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e-DE"/>
        </w:rPr>
      </w:pPr>
      <w:bookmarkStart w:id="0" w:name="LW_BM_COVERPAGE"/>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5E6D2270-C546-488F-8218-75864F18D3C4" style="width:450.75pt;height:474.75pt">
            <v:imagedata r:id="rId9" o:title=""/>
          </v:shape>
        </w:pict>
      </w:r>
    </w:p>
    <w:bookmarkEnd w:id="0"/>
    <w:p>
      <w:pPr>
        <w:rPr>
          <w:noProof/>
          <w:lang w:val="de-D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Annexetitre"/>
        <w:rPr>
          <w:noProof/>
          <w:lang w:val="de-DE"/>
        </w:rPr>
      </w:pPr>
      <w:bookmarkStart w:id="1" w:name="_GoBack"/>
      <w:bookmarkEnd w:id="1"/>
      <w:r>
        <w:rPr>
          <w:noProof/>
          <w:lang w:val="de-DE"/>
        </w:rPr>
        <w:lastRenderedPageBreak/>
        <w:t>ANHANG I</w:t>
      </w:r>
    </w:p>
    <w:p>
      <w:pPr>
        <w:pStyle w:val="NormalCentered"/>
        <w:rPr>
          <w:b/>
          <w:noProof/>
          <w:szCs w:val="24"/>
          <w:lang w:val="de-DE"/>
        </w:rPr>
      </w:pPr>
      <w:r>
        <w:rPr>
          <w:b/>
          <w:noProof/>
          <w:lang w:val="de-DE"/>
        </w:rPr>
        <w:t>Größenordnung und Codes der Arten der Intervention für den EFRE, den ESF+ und den Kohäsionsfonds - Artikel 17 Absatz 5</w:t>
      </w:r>
    </w:p>
    <w:p>
      <w:pPr>
        <w:jc w:val="center"/>
        <w:rPr>
          <w:b/>
          <w:noProof/>
          <w:lang w:val="de-DE"/>
        </w:rPr>
      </w:pPr>
      <w:r>
        <w:rPr>
          <w:b/>
          <w:noProof/>
          <w:lang w:val="de-DE"/>
        </w:rPr>
        <w:t>TABELLE 1: CODES FÜR DIE DIMENSION „INTERVENTIONSBEREICH“</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9899"/>
        <w:gridCol w:w="1808"/>
        <w:gridCol w:w="1808"/>
      </w:tblGrid>
      <w:tr>
        <w:trPr>
          <w:jc w:val="center"/>
        </w:trPr>
        <w:tc>
          <w:tcPr>
            <w:tcW w:w="670" w:type="dxa"/>
            <w:tcBorders>
              <w:top w:val="single" w:sz="4" w:space="0" w:color="auto"/>
              <w:left w:val="single" w:sz="4" w:space="0" w:color="auto"/>
              <w:bottom w:val="single" w:sz="4" w:space="0" w:color="auto"/>
              <w:right w:val="nil"/>
            </w:tcBorders>
          </w:tcPr>
          <w:p>
            <w:pPr>
              <w:tabs>
                <w:tab w:val="right" w:leader="dot" w:pos="8640"/>
              </w:tabs>
              <w:spacing w:before="60" w:after="60"/>
              <w:ind w:right="720"/>
              <w:rPr>
                <w:rFonts w:eastAsia="Times New Roman"/>
                <w:b/>
                <w:noProof/>
                <w:sz w:val="20"/>
                <w:lang w:val="de-DE"/>
              </w:rPr>
            </w:pPr>
          </w:p>
        </w:tc>
        <w:tc>
          <w:tcPr>
            <w:tcW w:w="9899" w:type="dxa"/>
            <w:tcBorders>
              <w:top w:val="single" w:sz="4" w:space="0" w:color="auto"/>
              <w:left w:val="nil"/>
              <w:bottom w:val="single" w:sz="4" w:space="0" w:color="auto"/>
              <w:right w:val="single" w:sz="4" w:space="0" w:color="auto"/>
            </w:tcBorders>
            <w:vAlign w:val="center"/>
            <w:hideMark/>
          </w:tcPr>
          <w:p>
            <w:pPr>
              <w:tabs>
                <w:tab w:val="right" w:leader="dot" w:pos="8640"/>
              </w:tabs>
              <w:spacing w:before="60" w:after="60"/>
              <w:ind w:right="720"/>
              <w:jc w:val="center"/>
              <w:rPr>
                <w:rFonts w:eastAsia="Times New Roman"/>
                <w:b/>
                <w:smallCaps/>
                <w:noProof/>
                <w:sz w:val="20"/>
                <w:lang w:val="de-DE"/>
              </w:rPr>
            </w:pPr>
            <w:r>
              <w:rPr>
                <w:b/>
                <w:noProof/>
                <w:sz w:val="20"/>
                <w:lang w:val="de-DE"/>
              </w:rPr>
              <w:t>INTERVENTIONSBEREICH</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Koeffizient für die Berechnung der Unterstützung der Klimaschutzziele</w:t>
            </w:r>
          </w:p>
        </w:tc>
        <w:tc>
          <w:tcPr>
            <w:tcW w:w="1808" w:type="dxa"/>
            <w:tcBorders>
              <w:top w:val="single" w:sz="4" w:space="0" w:color="auto"/>
              <w:left w:val="nil"/>
              <w:bottom w:val="single" w:sz="4" w:space="0" w:color="auto"/>
              <w:right w:val="single" w:sz="4" w:space="0" w:color="auto"/>
            </w:tcBorders>
          </w:tcPr>
          <w:p>
            <w:pPr>
              <w:spacing w:before="60" w:after="60"/>
              <w:jc w:val="center"/>
              <w:rPr>
                <w:rFonts w:eastAsia="Times New Roman"/>
                <w:noProof/>
                <w:sz w:val="20"/>
                <w:lang w:val="de-DE"/>
              </w:rPr>
            </w:pPr>
            <w:r>
              <w:rPr>
                <w:noProof/>
                <w:sz w:val="20"/>
                <w:lang w:val="de-DE"/>
              </w:rPr>
              <w:t>Koeffizient für die Berechnung der Unterstützung der umweltpolitischen Ziele</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lang w:val="de-DE"/>
              </w:rPr>
            </w:pPr>
            <w:r>
              <w:rPr>
                <w:b/>
                <w:smallCaps/>
                <w:noProof/>
                <w:sz w:val="20"/>
                <w:lang w:val="de-DE"/>
              </w:rPr>
              <w:t>Politisches Ziel 1 Ein intelligenteres Europa durch die Förderung eines innovativen und intelligenten wirtschaftlichen Wandels;</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001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Anlageinvestitionen in Kleinstunternehmen mit direktem Bezug zu Forschungs- und Innovationstätigkeiten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002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Anlageinvestitionen in kleinen und mittleren Unternehmen (einschließlich privaten Forschungszentren) mit direktem Bezug zu Forschungs- und Innovationstätigkeiten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003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Anlageinvestitionen in öffentlichen Forschungszentren und Hochschuleinrichtungen mit direktem Bezug zu Forschungs- und Innovationstätigkeiten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004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Investitionen in immaterielle Vermögenswerte in Kleinstunternehmen mit direktem Bezug zu Forschungs- und Innovationstätigkeiten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005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Investitionen in immaterielle Vermögenswerte in kleinen und mittleren Unternehmen (einschließlich privaten Forschungszentren) mit direktem Bezug zu Forschungs- und Innovationstätigkeiten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006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Investitionen in immaterielle Vermögenswerte in öffentlichen Forschungszentren und Hochschuleinrichtungen mit direktem Bezug zu Forschungs- und Innovationstätigkeiten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007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Forschungs- und Innovationstätigkeiten in Kleinstunternehmen einschließlich Vernetzung (industrielle Forschung, experimentelle Entwicklung, Durchführbarkeitsstudien)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008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Forschungs- und Innovationstätigkeiten in kleinen und mittleren Unternehmen einschließlich Vernetzung</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009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Forschungs- und Innovationstätigkeiten in öffentlichen Forschungszentren, Hochschuleinrichtungen und Kompetenzzentren einschließlich Vernetzung (industrielle Forschung, experimentelle Entwicklung, Durchführbarkeitsstudien)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010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Digitalisierung von KMU (einschließlich E-Commerce, E-Business und vernetzte Geschäftsprozesse, digitale Innovationsdrehkreuze, Living Labs, Web-Unternehmer und IKT-Start-ups, B2B)</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011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IKT-Lösungen, elektronische Dienste und Anwendungen für Regierungen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012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IT-Dienste und -Anwendungen für digitale Kompetenzen und digitale Inklusion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013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Elektronische Gesundheitsdienste und -anwendungen (einschließlich E-Care, Internet der Dinge für körperliche Bewegung und umgebungsunterstütztes Leben)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014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Geschäftsinfrastruktur für KMU (einschließlich Industrieparks und Gewerbegebiete)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015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 xml:space="preserve">Entwicklung von KMU und Internationalisierung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016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Entwicklung von Kompetenzen für intelligente Spezialisierung, industriellen Wandel und Unternehmertum</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017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Fortgeschrittene Unterstützungsdienste für KMU und KMU-Zusammenschlüsse (einschließlich Dienstleistungen für Management, Marketing und Design)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018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Gründungszentren, Unterstützung von Spin-offs, Spin-outs und Start-ups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019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Förderung von Innovationsclustern und Unternehmensnetzen, die vor allem KMU zugutekommen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020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Innovationsprozesse in KMU (in den Bereichen Verfahren, Marketing, Gemeinschaftsgründungen, nutzer- und nachfragebestimmte Innovation)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021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Technologietransfer und Zusammenarbeit zwischen Unternehmen, Forschungszentren und dem Hochschulbereich</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022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Forschungs- und Innovationsprozesse, Technologietransfer und Zusammenarbeit zwischen Unternehmen mit Schwerpunkt auf CO</w:t>
            </w:r>
            <w:r>
              <w:rPr>
                <w:noProof/>
                <w:sz w:val="20"/>
                <w:vertAlign w:val="subscript"/>
                <w:lang w:val="de-DE"/>
              </w:rPr>
              <w:t>2</w:t>
            </w:r>
            <w:r>
              <w:rPr>
                <w:noProof/>
                <w:sz w:val="20"/>
                <w:lang w:val="de-DE"/>
              </w:rPr>
              <w:t>-armer Wirtschaft, Resilienz und Anpassung an den Klimawandel</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023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Forschungs- und Innovationsprozesse, Technologietransfer und Zusammenarbeit zwischen Unternehmen mit Schwerpunkt Kreislaufwirtschaft</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100 %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lang w:val="de-DE"/>
              </w:rPr>
            </w:pPr>
            <w:r>
              <w:rPr>
                <w:b/>
                <w:smallCaps/>
                <w:noProof/>
                <w:sz w:val="20"/>
                <w:lang w:val="de-DE"/>
              </w:rPr>
              <w:t>Politisches Ziel 2 Ein grüneres, CO</w:t>
            </w:r>
            <w:r>
              <w:rPr>
                <w:b/>
                <w:smallCaps/>
                <w:noProof/>
                <w:sz w:val="20"/>
                <w:vertAlign w:val="subscript"/>
                <w:lang w:val="de-DE"/>
              </w:rPr>
              <w:t>2</w:t>
            </w:r>
            <w:r>
              <w:rPr>
                <w:b/>
                <w:smallCaps/>
                <w:noProof/>
                <w:sz w:val="20"/>
                <w:lang w:val="de-DE"/>
              </w:rPr>
              <w:t>-armes Europa durch Förderung von sauberen Energien und einer fairen Energiewende, von grünen und blauen Investitionen, der Kreislaufwirtschaft, der Anpassung an den Klimawandel, der Risikoprävention und des Risikomanagements</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024</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Energieeffizienz- und Demonstrationsprojekte in KMU und Begleitmaßnahmen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025</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Energieeffiziente Renovierung des vorhandenen Wohnungsbestands, Demonstrationsprojekte und Begleitmaßnahmen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026</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Energieeffiziente Renovierung öffentlicher Infrastrukturen, Demonstrationsprojekte und Begleitmaßnahmen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027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Unterstützung von Unternehmen, die Dienstleistungen erbringen, welche zu einer CO</w:t>
            </w:r>
            <w:r>
              <w:rPr>
                <w:noProof/>
                <w:sz w:val="20"/>
                <w:vertAlign w:val="subscript"/>
                <w:lang w:val="de-DE"/>
              </w:rPr>
              <w:t>2</w:t>
            </w:r>
            <w:r>
              <w:rPr>
                <w:noProof/>
                <w:sz w:val="20"/>
                <w:lang w:val="de-DE"/>
              </w:rPr>
              <w:t xml:space="preserve">-armen Wirtschaft und zur Verstärkung der Widerstandsfähigkeit gegenüber dem Klimawandel beitragen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028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Erneuerbare Energie: Wind</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029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Erneuerbare Energie: Sonne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030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Erneuerbare Energie: Biomasse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031</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Erneuerbare Energie: Meer</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032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Sonstige erneuerbare Energien (einschließlich geothermischer Energie)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033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Intelligente Energieverteilungssysteme auf Mittel- und Niederspannungsebene (einschließlich intelligenter Netze und IKT-Systeme)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034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Hochintelligente Kraft-Wärme-Kopplung und Fernwärme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035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Maßnahmen zur Anpassung an den Klimawandel und Verhinderung und Bewältigung klimabezogener Risiken: Hochwasser (einschließlich Sensibilisierungsmaßnahmen sowie Katastrophenschutz- und Katastrophenmanagementsysteme und -infrastrukturen)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036</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Maßnahmen zur Anpassung an den Klimawandel und Verhinderung und Bewältigung klimabezogener Risiken: Brände (einschließlich Sensibilisierungsmaßnahmen sowie Katastrophenschutz- und Katastrophenmanagementsystemen und -infrastrukturen)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037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Maßnahmen zur Anpassung an den Klimawandel und Verhinderung und Bewältigung klimabezogener Risiken: sonstige, z. B. Stürme und Dürren (einschließlich Sensibilisierungsmaßnahmen sowie Katastrophenschutz- und Katastrophenmanagementsystemen und -infrastrukturen)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038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Risikomanagement und -prävention für nicht mit dem Klima verbundene Naturrisiken (z. B. Erdbeben) und mit menschlichen Tätigkeiten verbundene Risiken (z. B. technische Unfälle), einschließlich Sensibilisierungsmaßnahmen sowie Katastrophenschutz- und Katastrophenmanagementsystemen und -infrastrukturen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r>
      <w:tr>
        <w:trPr>
          <w:trHeight w:val="609"/>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039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Bereitstellung von Wasser für den menschlichen Gebrauch (Gewinnung, Aufbereitung, Lagerung und Verteilung, Maßnahmen zur Effizienzsteigerung, Trinkwasserversorgung)</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040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Wasserwirtschaft und Schutz der Wasserressourcen (einschließlich Bewirtschaftung von Einzugsgebieten, spezifischer Maßnahmen zur Anpassung an den Klimawandel, Wiederverwendung und Leckageverringerung)</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041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Abwassersammlung und -behandlung</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042</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Abfallbewirtschaftung für Hausmüll: Maßnahmen zur Vermeidung, Verringerung, Trennung und zum Recycling</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043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Abfallbewirtschaftung für Hausmüll: Mechanisch-biologische Behandlung, thermische Behandlung</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044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Abfallbewirtschaftung für Gewerbe- und Industrieabfälle sowie gefährliche Abfälle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045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Förderung der Verwendung von Recyclingmaterial als Rohstoff</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046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Sanierung von Industriegeländen und kontaminierten Flächen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047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Unterstützung umweltfreundlicher Produktionsverfahren und der Ressourceneffizienz in KMU</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048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Maßnahmen zur Verbesserung der Luftqualität und Lärmminderung</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049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Schutz, Wiederherstellung und nachhaltige Nutzung von Natura-2000-Gebieten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050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Schutz der biologischen Vielfalt und Naturschutz, grüne Infrastrukturen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100 %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lang w:val="de-DE"/>
              </w:rPr>
            </w:pPr>
            <w:r>
              <w:rPr>
                <w:b/>
                <w:smallCaps/>
                <w:noProof/>
                <w:sz w:val="20"/>
                <w:lang w:val="de-DE"/>
              </w:rPr>
              <w:t>Politisches Ziel 3 Ein stärker vernetztes Europa durch die Steigerung der Mobilität und der regionalen IKT-Konnektivität</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051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IKT: Breitbandnetze mit sehr hoher Kapazität (Backbone/Backhaul-Netz)</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052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IKT: Breitbandnetze mit sehr hoher Kapazität (Zugang/Teilnehmeranschlüsse mit einer Leistung, die bis zum Verteilerpunkt für Mehrfamilienhäuser am Ort der Nutzung einer Glasfaserinstallation gleichwertig ist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053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 xml:space="preserve">IKT: Breitbandnetze mit sehr hoher Kapazität (Zugang/Teilnehmeranschlüsse mit einer Leistung, die bis zum Verteilerpunkt für </w:t>
            </w:r>
            <w:r>
              <w:rPr>
                <w:noProof/>
                <w:sz w:val="19"/>
                <w:szCs w:val="19"/>
                <w:lang w:val="de-DE"/>
              </w:rPr>
              <w:t>Wohnungen oder Geschäftsräume</w:t>
            </w:r>
            <w:r>
              <w:rPr>
                <w:noProof/>
                <w:sz w:val="20"/>
                <w:lang w:val="de-DE"/>
              </w:rPr>
              <w:t xml:space="preserve"> am Ort der Nutzung einer Glasfaserinstallation gleichwertig ist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054</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IKT: Breitbandnetze mit sehr hoher Kapazität (Zugang/Teilnehmeranschlüsse mit einer Leistung, die bis zur Basisstation für moderne Drahtloskommunikation einer Glasfaserinstallation gleichwertig ist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055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IKT: Andere Arten von IKT-Infrastrukturen (einschließlich groß dimensionierten Computerressourcen/Ausrüstung, Rechenzentren, Sensoren und sonstigen drahtlosen Geräten)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056</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Neubau von Autobahnen und Straßen - TEN-V-Kernnetz</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057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Neubau von Autobahnen und Straßen - TEN-V-Gesamtnetz</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058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Neubau von Nebenstraßen als Verbindungen zum TEN-V-Straßennetz und zu TEN-V-Knoten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059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Neubau von sonstigen nationalen, regionalen und lokalen Zubringerstraßen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060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Erneuerung oder Ausbau von Autobahnen und Straßen - TEN-V-Kernnetz</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061</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Erneuerung oder Ausbau von Autobahnen und Straßen - TEN-V-Gesamtnetz</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062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Erneuerung oder Ausbau anderer Straßen (Autobahnen, nationale, regionale oder lokale Straßen)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063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Digitalisierung des Verkehrs: Straße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064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Neubau von Schienenstrecken - TEN-V-Kernnetz</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065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Neubau von Schienenstrecken - TEN-V-Gesamtnetz</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066</w:t>
            </w:r>
          </w:p>
        </w:tc>
        <w:tc>
          <w:tcPr>
            <w:tcW w:w="989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rPr>
                <w:noProof/>
                <w:sz w:val="20"/>
                <w:lang w:val="de-DE"/>
              </w:rPr>
            </w:pPr>
            <w:r>
              <w:rPr>
                <w:noProof/>
                <w:sz w:val="20"/>
                <w:lang w:val="de-DE"/>
              </w:rPr>
              <w:t>Neubau anderer Schienenstrecken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067</w:t>
            </w:r>
          </w:p>
        </w:tc>
        <w:tc>
          <w:tcPr>
            <w:tcW w:w="989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rPr>
                <w:noProof/>
                <w:sz w:val="20"/>
                <w:lang w:val="de-DE"/>
              </w:rPr>
            </w:pPr>
            <w:r>
              <w:rPr>
                <w:noProof/>
                <w:sz w:val="20"/>
                <w:lang w:val="de-DE"/>
              </w:rPr>
              <w:t>Erneuerung oder Ausbau von Schienenstrecken - TEN-V-Kernnetz</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068</w:t>
            </w:r>
          </w:p>
        </w:tc>
        <w:tc>
          <w:tcPr>
            <w:tcW w:w="9899" w:type="dxa"/>
            <w:tcBorders>
              <w:top w:val="single" w:sz="4" w:space="0" w:color="auto"/>
              <w:left w:val="nil"/>
              <w:bottom w:val="single" w:sz="4" w:space="0" w:color="auto"/>
              <w:right w:val="single" w:sz="4" w:space="0" w:color="auto"/>
            </w:tcBorders>
            <w:shd w:val="clear" w:color="auto" w:fill="auto"/>
            <w:vAlign w:val="center"/>
          </w:tcPr>
          <w:p>
            <w:pPr>
              <w:spacing w:before="60" w:after="60"/>
              <w:rPr>
                <w:noProof/>
                <w:sz w:val="20"/>
                <w:lang w:val="de-DE"/>
              </w:rPr>
            </w:pPr>
            <w:r>
              <w:rPr>
                <w:noProof/>
                <w:sz w:val="20"/>
                <w:lang w:val="de-DE"/>
              </w:rPr>
              <w:t>Erneuerung oder Ausbau von Schienenstrecken - TEN-V-Gesamtnetz</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069</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Erneuerung oder Ausbau anderer Schienenstrecken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trHeight w:val="391"/>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070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Digitalisierung des Verkehrs: Schiene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071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Europäisches Eisenbahnverkehrsleitsystem (ERTMS)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072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Rollendes Material</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073</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Umweltfreundliche Nahverkehrsinfrastruktur</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074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Umweltfreundliches rollendes Material im Nahverkehr</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075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Fahrradinfrastruktur</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076</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Digitalisierung des Nahverkehrs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077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noProof/>
                <w:sz w:val="20"/>
                <w:lang w:val="de-DE"/>
              </w:rPr>
              <w:t>Infrastruktur für alternative Kraftstoffe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078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Multimodaler (TEN-V)</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079</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Multimodaler Verkehr (nicht Nahverkehr)</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080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Seehäfen (TEN-V)</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081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Andere Seehäfen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082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Binnenwasserstraßen und -häfen (TEN-V)</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083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Binnenwasserstraßen und -häfen (regional und lokal)</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084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Digitalisierung des Verkehrs: Andere Verkehrszweige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lang w:val="de-DE"/>
              </w:rPr>
            </w:pPr>
            <w:r>
              <w:rPr>
                <w:b/>
                <w:smallCaps/>
                <w:noProof/>
                <w:sz w:val="20"/>
                <w:lang w:val="de-DE"/>
              </w:rPr>
              <w:t>Politisches Ziel 4 Ein sozialeres Europa durch die Umsetzung der europäischen Säule sozialer Rechte</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085</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 xml:space="preserve">Infrastruktur für die frühkindliche Betreuung, Bildung und Erziehung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086</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Bildungsinfrastruktur (Primar- und Sekundarbereich)</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087</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Bildungsinfrastruktur (Tertiärbereich)</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088</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Bildungsinfrastruktur (berufliche Aus- und Weiterbildung sowie Erwachsenenbildung)</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089</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noProof/>
                <w:sz w:val="20"/>
                <w:lang w:val="de-DE"/>
              </w:rPr>
              <w:t>Wohnungsbauinfrastruktur für Migranten, Flüchtlinge und Menschen, die unter internationalem Schutz stehen oder diesen beantragt haben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090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Wohnungsbauinfrastruktur (außer für Migranten, Flüchtlinge und Menschen, die unter internationalem Schutz stehen oder diesen beantragt haben)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091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Andere soziale Infrastrukturen, die zur sozialen Inklusion in der lokalen Gemeinschaft beitragen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092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Gesundheitsinfrastruktur</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093</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noProof/>
                <w:sz w:val="20"/>
                <w:lang w:val="de-DE"/>
              </w:rPr>
              <w:t>Gesundheitstechnik</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094</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noProof/>
                <w:sz w:val="20"/>
                <w:lang w:val="de-DE"/>
              </w:rPr>
              <w:t>Mobile Vermögenswerte im Gesundheitssektor</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095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Digitalisierung des Gesundheitswesens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096</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noProof/>
                <w:sz w:val="20"/>
                <w:lang w:val="de-DE"/>
              </w:rPr>
            </w:pPr>
            <w:r>
              <w:rPr>
                <w:noProof/>
                <w:sz w:val="20"/>
                <w:lang w:val="de-DE"/>
              </w:rPr>
              <w:t xml:space="preserve">Vorübergehende Aufnahmeinfrastruktur für Migranten, Flüchtlinge und Menschen, die unter internationalem Schutz stehen oder diesen beantragt haben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097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rFonts w:cstheme="minorHAnsi"/>
                <w:noProof/>
                <w:sz w:val="20"/>
                <w:lang w:val="de-DE"/>
              </w:rPr>
              <w:t>Maßnahmen zur Verbesserung des Zugangs zum Arbeitsmarkt</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098</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rFonts w:cstheme="minorHAnsi"/>
                <w:noProof/>
                <w:sz w:val="20"/>
                <w:lang w:val="de-DE"/>
              </w:rPr>
              <w:t>Maßnahmen zur Verbesserung des Zugangs zum Arbeitsmarkt für Langzeitarbeitslose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099</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rFonts w:cstheme="minorHAnsi"/>
                <w:noProof/>
                <w:sz w:val="20"/>
                <w:lang w:val="de-DE"/>
              </w:rPr>
              <w:t xml:space="preserve">Spezifische Förderung der Beschäftigung und der sozio-ökonomischen Integration junger Menschen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100</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rFonts w:cstheme="minorHAnsi"/>
                <w:noProof/>
                <w:sz w:val="20"/>
                <w:lang w:val="de-DE"/>
              </w:rPr>
              <w:t xml:space="preserve">Unterstützung von Selbständigkeit und Unternehmensgründungen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101</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rFonts w:cstheme="minorHAnsi"/>
                <w:noProof/>
                <w:sz w:val="20"/>
                <w:lang w:val="de-DE"/>
              </w:rPr>
              <w:t xml:space="preserve">Unterstützung von Sozialwirtschaft und Sozialunternehmen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102</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rFonts w:cstheme="minorHAnsi"/>
                <w:noProof/>
                <w:sz w:val="20"/>
                <w:lang w:val="de-DE"/>
              </w:rPr>
              <w:t xml:space="preserve">Maßnahmen zur Modernisierung der Arbeitsmarkteinrichtungen und -dienste, um eine frühzeitige und bedarfsgerechte Unterstützung zu gewährleisten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103</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rFonts w:cstheme="minorHAnsi"/>
                <w:noProof/>
                <w:sz w:val="20"/>
                <w:lang w:val="de-DE"/>
              </w:rPr>
              <w:t xml:space="preserve">Unterstützung für die Abstimmung von Angebot und Nachfrage auf dem Arbeitsmarkt und für Arbeitsmarktübergänge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104</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rFonts w:cstheme="minorHAnsi"/>
                <w:noProof/>
                <w:sz w:val="20"/>
                <w:lang w:val="de-DE"/>
              </w:rPr>
              <w:t xml:space="preserve">Unterstützung der Mobilität von Arbeitskräften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105</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rFonts w:cstheme="minorHAnsi"/>
                <w:noProof/>
                <w:sz w:val="20"/>
                <w:lang w:val="de-DE"/>
              </w:rPr>
              <w:t xml:space="preserve">Maßnahmen zur Förderung der Teilhabe von Frauen am Arbeitsmarkt und zur Verringerung der geschlechtsspezifischen Segregation auf dem Arbeitsmarkt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106</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rFonts w:cstheme="minorHAnsi"/>
                <w:noProof/>
                <w:sz w:val="20"/>
                <w:lang w:val="de-DE"/>
              </w:rPr>
              <w:t xml:space="preserve">Maßnahmen zur Förderung der Vereinbarkeit von Arbeits- und Privatleben einschließlich Zugang zu Kinderbetreuung und Betreuung/Pflege von Angehörigen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107</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de-DE"/>
              </w:rPr>
            </w:pPr>
            <w:r>
              <w:rPr>
                <w:rFonts w:cstheme="minorHAnsi"/>
                <w:noProof/>
                <w:sz w:val="20"/>
                <w:lang w:val="de-DE"/>
              </w:rPr>
              <w:t>Maßnahmen für ein gesundes und gut angepasstes Arbeitsumfeld, in dem Gesundheitsrisiken beachtet werden, einschließlich der Förderung körperlicher Bewegung</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108</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de-DE"/>
              </w:rPr>
            </w:pPr>
            <w:r>
              <w:rPr>
                <w:rFonts w:cstheme="minorHAnsi"/>
                <w:noProof/>
                <w:sz w:val="20"/>
                <w:lang w:val="de-DE"/>
              </w:rPr>
              <w:t>Unterstützung für die Entwicklung digitaler Kompetenzen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109</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de-DE"/>
              </w:rPr>
            </w:pPr>
            <w:r>
              <w:rPr>
                <w:rFonts w:cstheme="minorHAnsi"/>
                <w:noProof/>
                <w:sz w:val="20"/>
                <w:lang w:val="de-DE"/>
              </w:rPr>
              <w:t>Unterstützung für die Anpassung von Arbeitskräften, Unternehmen und Unternehmern an den Wandel</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110</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de-DE"/>
              </w:rPr>
            </w:pPr>
            <w:r>
              <w:rPr>
                <w:rFonts w:cstheme="minorHAnsi"/>
                <w:noProof/>
                <w:sz w:val="20"/>
                <w:lang w:val="de-DE"/>
              </w:rPr>
              <w:t>Maßnahmen zur Förderung des aktiven und gesunden Alterns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111</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de-DE"/>
              </w:rPr>
            </w:pPr>
            <w:r>
              <w:rPr>
                <w:rFonts w:cstheme="minorHAnsi"/>
                <w:noProof/>
                <w:sz w:val="20"/>
                <w:lang w:val="de-DE"/>
              </w:rPr>
              <w:t>Unterstützung der frühkindlichen Betreuung, Bildung und Erziehung (ohne Infrastruktur)</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112</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de-DE"/>
              </w:rPr>
            </w:pPr>
            <w:r>
              <w:rPr>
                <w:rFonts w:cstheme="minorHAnsi"/>
                <w:noProof/>
                <w:sz w:val="20"/>
                <w:lang w:val="de-DE"/>
              </w:rPr>
              <w:t>Unterstützung der Primar- und Sekundarschulbildung (ohne Infrastruktur)</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113</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de-DE"/>
              </w:rPr>
            </w:pPr>
            <w:r>
              <w:rPr>
                <w:rFonts w:cstheme="minorHAnsi"/>
                <w:noProof/>
                <w:sz w:val="20"/>
                <w:lang w:val="de-DE"/>
              </w:rPr>
              <w:t>Unterstützung der tertiären Bildung (ohne Infrastruktur)</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114</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de-DE"/>
              </w:rPr>
            </w:pPr>
            <w:r>
              <w:rPr>
                <w:rFonts w:cstheme="minorHAnsi"/>
                <w:noProof/>
                <w:sz w:val="20"/>
                <w:lang w:val="de-DE"/>
              </w:rPr>
              <w:t>Unterstützung der Erwachsenenbildung (ohne Infrastruktur)</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115</w:t>
            </w:r>
          </w:p>
        </w:tc>
        <w:tc>
          <w:tcPr>
            <w:tcW w:w="9899" w:type="dxa"/>
            <w:tcBorders>
              <w:top w:val="single" w:sz="4" w:space="0" w:color="auto"/>
              <w:left w:val="nil"/>
              <w:bottom w:val="single" w:sz="4" w:space="0" w:color="auto"/>
              <w:right w:val="single" w:sz="4" w:space="0" w:color="auto"/>
            </w:tcBorders>
            <w:shd w:val="clear" w:color="auto" w:fill="FFFFFF"/>
            <w:vAlign w:val="center"/>
          </w:tcPr>
          <w:p>
            <w:pPr>
              <w:spacing w:before="60" w:after="60"/>
              <w:rPr>
                <w:rFonts w:cstheme="minorHAnsi"/>
                <w:noProof/>
                <w:sz w:val="20"/>
                <w:lang w:val="de-DE"/>
              </w:rPr>
            </w:pPr>
            <w:r>
              <w:rPr>
                <w:rFonts w:cstheme="minorHAnsi"/>
                <w:noProof/>
                <w:sz w:val="20"/>
                <w:lang w:val="de-DE"/>
              </w:rPr>
              <w:t>Maßnahmen zur Förderung der Chancengleichheit und der aktiven Teilhabe am gesellschaftlichen Leben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116</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 xml:space="preserve">Förderung von Konzepten für die Eingliederung oder Wiedereingliederung von benachteiligten Personen in das Erwerbsleben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117</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Maßnahmen zur Verbesserung des Zugangs marginalisierter Gruppen, wie etwa der Roma, zu Bildung und Beschäftigung und Förderung ihrer sozialen Inklusion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118</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Unterstützung der Zivilgesellschaft bei ihrer Arbeit mit marginalisierten Gemeinschaften, wie etwa den Roma</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119</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Spezifische Maßnahmen zur Stärkung der Teilhabe von Drittstaatsangehörigen an der Beschäftigung</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120</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Maßnahmen zur sozialen Integration von Drittstaatsangehörigen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121</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Maßnahmen zur Verbesserung des gleichen und zeitnahen Zugangs zu hochwertigen, nachhaltigen und erschwinglichen Dienstleistungen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122</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Maßnahmen zur verstärkten Bereitstellung von gemeindenahen und durch Angehörige erbrachten Betreuungs- und Pflegeleistungen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123</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Maßnahmen zur Verbesserung der Zugänglichkeit, Effektivität und Resilienz von Gesundheits- und Pflegesystemen (ohne Infrastruktur)</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124</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Maßnahmen zur Verbesserung des Zugangs zur Langzeitpflege (ohne Infrastruktur)</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125</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Maßnahmen zur Modernisierung von Sozialschutzsystemen, einschließlich der Förderung des Zugangs zum Sozialschutz</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126</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Förderung der sozialen Integration von Menschen, die von Armut oder sozialer Ausgrenzung bedroht sind, einschließlich der am stärksten Benachteiligten und Kinder</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127</w:t>
            </w:r>
          </w:p>
        </w:tc>
        <w:tc>
          <w:tcPr>
            <w:tcW w:w="9899" w:type="dxa"/>
            <w:tcBorders>
              <w:top w:val="single" w:sz="4" w:space="0" w:color="auto"/>
              <w:left w:val="nil"/>
              <w:bottom w:val="single" w:sz="4" w:space="0" w:color="auto"/>
              <w:right w:val="single" w:sz="4" w:space="0" w:color="auto"/>
            </w:tcBorders>
            <w:shd w:val="clear" w:color="auto" w:fill="FFFFFF"/>
          </w:tcPr>
          <w:p>
            <w:pPr>
              <w:spacing w:before="60" w:after="60"/>
              <w:rPr>
                <w:rFonts w:cstheme="minorHAnsi"/>
                <w:noProof/>
                <w:sz w:val="20"/>
                <w:lang w:val="de-DE"/>
              </w:rPr>
            </w:pPr>
            <w:r>
              <w:rPr>
                <w:rFonts w:cstheme="minorHAnsi"/>
                <w:noProof/>
                <w:sz w:val="20"/>
                <w:lang w:val="de-DE"/>
              </w:rPr>
              <w:t>Bekämpfung der materiellen Deprivation durch Lebensmittelhilfe und/oder andere materielle Hilfe für die am stärksten Benachteiligten, einschließlich Begleitmaßnahmen</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noProof/>
                <w:sz w:val="20"/>
                <w:lang w:val="de-DE"/>
              </w:rPr>
            </w:pPr>
            <w:r>
              <w:rPr>
                <w:b/>
                <w:smallCaps/>
                <w:noProof/>
                <w:sz w:val="20"/>
                <w:lang w:val="de-DE"/>
              </w:rPr>
              <w:t>Politisches Ziel 5 Ein bürgernäheres Europa durch die Förderung einer nachhaltigen und integrierten Entwicklung von städtischen, ländlichen und Küstengebieten und lokaler Initiativen</w:t>
            </w:r>
            <w:r>
              <w:rPr>
                <w:rStyle w:val="FootnoteReference"/>
                <w:b/>
                <w:smallCaps/>
                <w:noProof/>
                <w:lang w:val="de-DE"/>
              </w:rPr>
              <w:footnoteReference w:id="1"/>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128</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Schutz, Entwicklung und Förderung öffentlicher touristischer Ressourcen und von damit verbundenen touristischen Dienstleistungen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129</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Schutz, Entwicklung und Förderung des kulturellen Erbes und von kulturellen Dienstleistungen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130</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Schutz, Entwicklung und Förderung von Naturerbe und Ökotourismus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100 %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131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Sanierung und Sicherheit des öffentlichen Raums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lang w:val="de-DE"/>
              </w:rPr>
            </w:pPr>
            <w:r>
              <w:rPr>
                <w:b/>
                <w:smallCaps/>
                <w:noProof/>
                <w:sz w:val="20"/>
                <w:lang w:val="de-DE"/>
              </w:rPr>
              <w:t>Sonstige Codes mit Bezug zu den politischen Zielen 1-5</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132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 xml:space="preserve">Erhöhung der Kapazität der Programmbehörden und der am Einsatz der Fonds beteiligten Stellen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133</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Verbesserung der Zusammenarbeit mit Partnern innerhalb und außerhalb des Mitgliedstaats</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134</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Querfinanzierung im Rahmen des EFRE (Unterstützung von Maßnahmen nach Art des ESF, die zur Umsetzung der EFRE-Komponente eines Vorhabens notwendig und direkt damit verbunden sind)</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135</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noProof/>
                <w:sz w:val="20"/>
                <w:lang w:val="de-DE"/>
              </w:rPr>
              <w:t>Verbesserung der institutionellen Kapazitäten von Behörden und Interessenträgern für die Umsetzung von Projekten der territorialen Zusammenarbeit und Initiativen in einem grenzüberschreitenden, transnationalen, maritimen und interregionalen Kontext</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136</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noProof/>
                <w:sz w:val="20"/>
                <w:lang w:val="de-DE"/>
              </w:rPr>
              <w:t>Gebiete in äußerster Randlage: Ausgleich für Zusatzkosten aufgrund von Zugänglichkeitsdefiziten und territorialer Fragmentierung</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137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noProof/>
                <w:sz w:val="20"/>
                <w:lang w:val="de-DE"/>
              </w:rPr>
              <w:t>Gebiete in äußerster Randlage: Spezifische Maßnahmen zum Ausgleich von Zusatzkosten aufgrund der Größe des Marktes</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pPr>
              <w:spacing w:before="60" w:after="60"/>
              <w:rPr>
                <w:noProof/>
                <w:sz w:val="20"/>
                <w:lang w:val="de-DE"/>
              </w:rPr>
            </w:pPr>
            <w:r>
              <w:rPr>
                <w:noProof/>
                <w:sz w:val="20"/>
                <w:lang w:val="de-DE"/>
              </w:rPr>
              <w:t>138</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pPr>
              <w:spacing w:before="60" w:after="60"/>
              <w:rPr>
                <w:noProof/>
                <w:sz w:val="20"/>
                <w:lang w:val="de-DE"/>
              </w:rPr>
            </w:pPr>
            <w:r>
              <w:rPr>
                <w:noProof/>
                <w:sz w:val="20"/>
                <w:lang w:val="de-DE"/>
              </w:rPr>
              <w:t>Gebiete in äußerster Randlage: Förderung des Ausgleichs von Zusatzkosten aufgrund von Klimabedingungen und schwierigem Gelände</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pPr>
              <w:spacing w:before="60" w:after="60"/>
              <w:jc w:val="center"/>
              <w:rPr>
                <w:noProof/>
                <w:sz w:val="20"/>
                <w:lang w:val="de-DE"/>
              </w:rPr>
            </w:pPr>
            <w:r>
              <w:rPr>
                <w:noProof/>
                <w:sz w:val="20"/>
                <w:lang w:val="de-DE"/>
              </w:rPr>
              <w:t>40 %</w:t>
            </w:r>
          </w:p>
        </w:tc>
      </w:tr>
      <w:tr>
        <w:trPr>
          <w:jc w:val="center"/>
        </w:trPr>
        <w:tc>
          <w:tcPr>
            <w:tcW w:w="670" w:type="dxa"/>
            <w:tcBorders>
              <w:top w:val="single" w:sz="4" w:space="0" w:color="auto"/>
              <w:left w:val="single" w:sz="4" w:space="0" w:color="auto"/>
              <w:bottom w:val="single" w:sz="4" w:space="0" w:color="auto"/>
              <w:right w:val="nil"/>
            </w:tcBorders>
            <w:shd w:val="clear" w:color="auto" w:fill="auto"/>
            <w:vAlign w:val="center"/>
          </w:tcPr>
          <w:p>
            <w:pPr>
              <w:spacing w:before="60" w:after="60"/>
              <w:rPr>
                <w:noProof/>
                <w:sz w:val="20"/>
                <w:lang w:val="de-DE"/>
              </w:rPr>
            </w:pPr>
            <w:r>
              <w:rPr>
                <w:noProof/>
                <w:sz w:val="20"/>
                <w:lang w:val="de-DE"/>
              </w:rPr>
              <w:t>139</w:t>
            </w:r>
          </w:p>
        </w:tc>
        <w:tc>
          <w:tcPr>
            <w:tcW w:w="9899" w:type="dxa"/>
            <w:tcBorders>
              <w:top w:val="single" w:sz="4" w:space="0" w:color="auto"/>
              <w:left w:val="nil"/>
              <w:bottom w:val="single" w:sz="4" w:space="0" w:color="auto"/>
              <w:right w:val="single" w:sz="4" w:space="0" w:color="auto"/>
            </w:tcBorders>
            <w:shd w:val="clear" w:color="auto" w:fill="auto"/>
            <w:vAlign w:val="center"/>
          </w:tcPr>
          <w:p>
            <w:pPr>
              <w:spacing w:before="60" w:after="60"/>
              <w:rPr>
                <w:noProof/>
                <w:sz w:val="20"/>
                <w:lang w:val="de-DE"/>
              </w:rPr>
            </w:pPr>
            <w:r>
              <w:rPr>
                <w:noProof/>
                <w:sz w:val="20"/>
                <w:lang w:val="de-DE"/>
              </w:rPr>
              <w:t>Gebiete in äußerster Randlage: Flughäfen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14185" w:type="dxa"/>
            <w:gridSpan w:val="4"/>
            <w:tcBorders>
              <w:top w:val="single" w:sz="4" w:space="0" w:color="auto"/>
              <w:left w:val="single" w:sz="4" w:space="0" w:color="auto"/>
              <w:bottom w:val="single" w:sz="4" w:space="0" w:color="auto"/>
              <w:right w:val="single" w:sz="4" w:space="0" w:color="auto"/>
            </w:tcBorders>
          </w:tcPr>
          <w:p>
            <w:pPr>
              <w:spacing w:before="60" w:after="60"/>
              <w:rPr>
                <w:rFonts w:eastAsia="Times New Roman"/>
                <w:b/>
                <w:smallCaps/>
                <w:noProof/>
                <w:sz w:val="20"/>
                <w:lang w:val="de-DE"/>
              </w:rPr>
            </w:pPr>
            <w:r>
              <w:rPr>
                <w:b/>
                <w:smallCaps/>
                <w:noProof/>
                <w:sz w:val="20"/>
                <w:lang w:val="de-DE"/>
              </w:rPr>
              <w:t>Technische Hilfe</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140</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Information und Kommunikation</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141</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Vorbereitung, Durchführung, Überwachung und Kontrolle</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142</w:t>
            </w:r>
          </w:p>
        </w:tc>
        <w:tc>
          <w:tcPr>
            <w:tcW w:w="9899" w:type="dxa"/>
            <w:tcBorders>
              <w:top w:val="single" w:sz="4" w:space="0" w:color="auto"/>
              <w:left w:val="nil"/>
              <w:bottom w:val="single" w:sz="4" w:space="0" w:color="auto"/>
              <w:right w:val="single" w:sz="4" w:space="0" w:color="auto"/>
            </w:tcBorders>
            <w:vAlign w:val="center"/>
            <w:hideMark/>
          </w:tcPr>
          <w:p>
            <w:pPr>
              <w:spacing w:before="60" w:after="60"/>
              <w:rPr>
                <w:noProof/>
                <w:sz w:val="20"/>
                <w:lang w:val="de-DE"/>
              </w:rPr>
            </w:pPr>
            <w:r>
              <w:rPr>
                <w:noProof/>
                <w:sz w:val="20"/>
                <w:lang w:val="de-DE"/>
              </w:rPr>
              <w:t>Evaluierung und Studien, Datenerhebung</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r>
        <w:trPr>
          <w:jc w:val="center"/>
        </w:trPr>
        <w:tc>
          <w:tcPr>
            <w:tcW w:w="670" w:type="dxa"/>
            <w:tcBorders>
              <w:top w:val="single" w:sz="4" w:space="0" w:color="auto"/>
              <w:left w:val="single" w:sz="4" w:space="0" w:color="auto"/>
              <w:bottom w:val="single" w:sz="4" w:space="0" w:color="auto"/>
              <w:right w:val="nil"/>
            </w:tcBorders>
            <w:vAlign w:val="center"/>
          </w:tcPr>
          <w:p>
            <w:pPr>
              <w:spacing w:before="60" w:after="60"/>
              <w:rPr>
                <w:noProof/>
                <w:sz w:val="20"/>
                <w:lang w:val="de-DE"/>
              </w:rPr>
            </w:pPr>
            <w:r>
              <w:rPr>
                <w:noProof/>
                <w:sz w:val="20"/>
                <w:lang w:val="de-DE"/>
              </w:rPr>
              <w:t>143</w:t>
            </w:r>
          </w:p>
        </w:tc>
        <w:tc>
          <w:tcPr>
            <w:tcW w:w="9899" w:type="dxa"/>
            <w:tcBorders>
              <w:top w:val="single" w:sz="4" w:space="0" w:color="auto"/>
              <w:left w:val="nil"/>
              <w:bottom w:val="single" w:sz="4" w:space="0" w:color="auto"/>
              <w:right w:val="single" w:sz="4" w:space="0" w:color="auto"/>
            </w:tcBorders>
            <w:vAlign w:val="center"/>
          </w:tcPr>
          <w:p>
            <w:pPr>
              <w:spacing w:before="60" w:after="60"/>
              <w:rPr>
                <w:noProof/>
                <w:sz w:val="20"/>
                <w:lang w:val="de-DE"/>
              </w:rPr>
            </w:pPr>
            <w:r>
              <w:rPr>
                <w:noProof/>
                <w:sz w:val="20"/>
                <w:lang w:val="de-DE"/>
              </w:rPr>
              <w:t>Stärkung der Kapazität der Behörden des Mitgliedstaats, der Begünstigten und relevanter Partner</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c>
          <w:tcPr>
            <w:tcW w:w="1808" w:type="dxa"/>
            <w:tcBorders>
              <w:top w:val="single" w:sz="4" w:space="0" w:color="auto"/>
              <w:left w:val="nil"/>
              <w:bottom w:val="single" w:sz="4" w:space="0" w:color="auto"/>
              <w:right w:val="single" w:sz="4" w:space="0" w:color="auto"/>
            </w:tcBorders>
            <w:vAlign w:val="center"/>
          </w:tcPr>
          <w:p>
            <w:pPr>
              <w:spacing w:before="60" w:after="60"/>
              <w:jc w:val="center"/>
              <w:rPr>
                <w:noProof/>
                <w:sz w:val="20"/>
                <w:lang w:val="de-DE"/>
              </w:rPr>
            </w:pPr>
            <w:r>
              <w:rPr>
                <w:noProof/>
                <w:sz w:val="20"/>
                <w:lang w:val="de-DE"/>
              </w:rPr>
              <w:t>0 %</w:t>
            </w:r>
          </w:p>
        </w:tc>
      </w:tr>
    </w:tbl>
    <w:p>
      <w:pPr>
        <w:autoSpaceDE w:val="0"/>
        <w:autoSpaceDN w:val="0"/>
        <w:adjustRightInd w:val="0"/>
        <w:outlineLvl w:val="0"/>
        <w:rPr>
          <w:rFonts w:eastAsia="Times New Roman"/>
          <w:noProof/>
          <w:sz w:val="20"/>
          <w:szCs w:val="24"/>
          <w:lang w:val="de-DE"/>
        </w:rPr>
      </w:pPr>
    </w:p>
    <w:p>
      <w:pPr>
        <w:autoSpaceDE w:val="0"/>
        <w:autoSpaceDN w:val="0"/>
        <w:adjustRightInd w:val="0"/>
        <w:outlineLvl w:val="0"/>
        <w:rPr>
          <w:rFonts w:eastAsia="Times New Roman"/>
          <w:noProof/>
          <w:sz w:val="20"/>
          <w:szCs w:val="24"/>
          <w:lang w:val="de-DE"/>
        </w:rPr>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601" w:footer="1077" w:gutter="0"/>
          <w:cols w:space="720"/>
          <w:docGrid w:linePitch="326"/>
        </w:sectPr>
      </w:pPr>
    </w:p>
    <w:p>
      <w:pPr>
        <w:jc w:val="center"/>
        <w:rPr>
          <w:b/>
          <w:noProof/>
          <w:lang w:val="de-DE"/>
        </w:rPr>
      </w:pPr>
      <w:r>
        <w:rPr>
          <w:b/>
          <w:noProof/>
          <w:lang w:val="de-DE"/>
        </w:rPr>
        <w:t>TABELLE 2: CODES FÜR DIE DIMENSION „FINANZIERUNGSFORM“</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b/>
                <w:bCs/>
                <w:noProof/>
                <w:sz w:val="20"/>
                <w:lang w:val="de-DE"/>
              </w:rPr>
            </w:pPr>
            <w:r>
              <w:rPr>
                <w:b/>
                <w:noProof/>
                <w:sz w:val="20"/>
                <w:lang w:val="de-DE"/>
              </w:rPr>
              <w:t>FINANZIERUNGSFORM</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Finanzhilfe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02</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de-DE"/>
              </w:rPr>
            </w:pPr>
            <w:r>
              <w:rPr>
                <w:noProof/>
                <w:sz w:val="20"/>
                <w:lang w:val="de-DE"/>
              </w:rPr>
              <w:t>Unterstützung durch Finanzierungsinstrumente: Beteiligungs- oder beteiligungsähnliche Investitionen</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03</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de-DE"/>
              </w:rPr>
            </w:pPr>
            <w:r>
              <w:rPr>
                <w:noProof/>
                <w:sz w:val="20"/>
                <w:lang w:val="de-DE"/>
              </w:rPr>
              <w:t>Unterstützung durch Finanzierungsinstrumente: Darlehen</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04</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de-DE"/>
              </w:rPr>
            </w:pPr>
            <w:r>
              <w:rPr>
                <w:noProof/>
                <w:sz w:val="20"/>
                <w:lang w:val="de-DE"/>
              </w:rPr>
              <w:t>Unterstützung durch Finanzierungsinstrumente: Garantie</w:t>
            </w:r>
          </w:p>
        </w:tc>
      </w:tr>
      <w:tr>
        <w:trPr>
          <w:jc w:val="center"/>
        </w:trPr>
        <w:tc>
          <w:tcPr>
            <w:tcW w:w="851" w:type="dxa"/>
            <w:tcBorders>
              <w:top w:val="single" w:sz="4" w:space="0" w:color="auto"/>
              <w:left w:val="single" w:sz="4" w:space="0" w:color="auto"/>
              <w:bottom w:val="single" w:sz="4" w:space="0" w:color="auto"/>
              <w:right w:val="nil"/>
            </w:tcBorders>
            <w:shd w:val="clear" w:color="auto" w:fill="FFFFFF"/>
            <w:vAlign w:val="center"/>
          </w:tcPr>
          <w:p>
            <w:pPr>
              <w:spacing w:before="60" w:after="60"/>
              <w:jc w:val="left"/>
              <w:rPr>
                <w:noProof/>
                <w:sz w:val="20"/>
                <w:lang w:val="de-DE"/>
              </w:rPr>
            </w:pPr>
            <w:r>
              <w:rPr>
                <w:noProof/>
                <w:sz w:val="20"/>
                <w:lang w:val="de-DE"/>
              </w:rPr>
              <w:t>05</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de-DE"/>
              </w:rPr>
            </w:pPr>
            <w:r>
              <w:rPr>
                <w:noProof/>
                <w:sz w:val="20"/>
                <w:lang w:val="de-DE"/>
              </w:rPr>
              <w:t>Unterstützung durch Finanzierungsinstrumente: ergänzende Unterstützung</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06</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de-DE"/>
              </w:rPr>
            </w:pPr>
            <w:r>
              <w:rPr>
                <w:noProof/>
                <w:sz w:val="20"/>
                <w:lang w:val="de-DE"/>
              </w:rPr>
              <w:t>Preisgeld</w:t>
            </w:r>
          </w:p>
        </w:tc>
      </w:tr>
    </w:tbl>
    <w:p>
      <w:pPr>
        <w:spacing w:after="240"/>
        <w:rPr>
          <w:rFonts w:eastAsia="Times New Roman"/>
          <w:noProof/>
          <w:lang w:val="de-DE"/>
        </w:rPr>
      </w:pPr>
    </w:p>
    <w:p>
      <w:pPr>
        <w:jc w:val="center"/>
        <w:rPr>
          <w:b/>
          <w:noProof/>
          <w:lang w:val="de-DE"/>
        </w:rPr>
      </w:pPr>
      <w:r>
        <w:rPr>
          <w:b/>
          <w:noProof/>
          <w:lang w:val="de-DE"/>
        </w:rPr>
        <w:t>TABELLE 3: CODES FÜR DIE DIMENSION „TERRITORIALE UMSETZUNGSMECHANISMEN UND TERRITORIALE AUSRICHTUNG“</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5812"/>
        <w:gridCol w:w="2121"/>
      </w:tblGrid>
      <w:tr>
        <w:trPr>
          <w:jc w:val="center"/>
        </w:trPr>
        <w:tc>
          <w:tcPr>
            <w:tcW w:w="8802" w:type="dxa"/>
            <w:gridSpan w:val="3"/>
            <w:tcBorders>
              <w:top w:val="single" w:sz="4" w:space="0" w:color="auto"/>
              <w:left w:val="single" w:sz="4" w:space="0" w:color="auto"/>
              <w:bottom w:val="single" w:sz="4" w:space="0" w:color="auto"/>
              <w:right w:val="single" w:sz="4" w:space="0" w:color="auto"/>
            </w:tcBorders>
            <w:hideMark/>
          </w:tcPr>
          <w:p>
            <w:pPr>
              <w:spacing w:before="60" w:after="60"/>
              <w:jc w:val="center"/>
              <w:rPr>
                <w:rFonts w:eastAsia="Times New Roman"/>
                <w:b/>
                <w:smallCaps/>
                <w:noProof/>
                <w:sz w:val="20"/>
                <w:lang w:val="de-DE"/>
              </w:rPr>
            </w:pPr>
            <w:r>
              <w:rPr>
                <w:b/>
                <w:noProof/>
                <w:sz w:val="20"/>
                <w:lang w:val="de-DE"/>
              </w:rPr>
              <w:t>TERRITORIALE UMSETZUNGSMECHANISMEN UND TERRITORIALE AUSRICHTUNG</w:t>
            </w:r>
          </w:p>
        </w:tc>
      </w:tr>
      <w:tr>
        <w:trPr>
          <w:jc w:val="center"/>
        </w:trPr>
        <w:tc>
          <w:tcPr>
            <w:tcW w:w="6681" w:type="dxa"/>
            <w:gridSpan w:val="2"/>
            <w:tcBorders>
              <w:top w:val="nil"/>
              <w:left w:val="single" w:sz="4" w:space="0" w:color="auto"/>
              <w:bottom w:val="single" w:sz="4" w:space="0" w:color="auto"/>
              <w:right w:val="single" w:sz="4" w:space="0" w:color="auto"/>
            </w:tcBorders>
            <w:vAlign w:val="center"/>
          </w:tcPr>
          <w:p>
            <w:pPr>
              <w:spacing w:before="60" w:after="60"/>
              <w:jc w:val="center"/>
              <w:rPr>
                <w:noProof/>
                <w:sz w:val="20"/>
                <w:lang w:val="de-DE"/>
              </w:rPr>
            </w:pPr>
            <w:r>
              <w:rPr>
                <w:b/>
                <w:smallCaps/>
                <w:noProof/>
                <w:sz w:val="20"/>
                <w:lang w:val="de-DE"/>
              </w:rPr>
              <w:t>Integrierte territoriale Investitionen (ITI)</w:t>
            </w:r>
          </w:p>
        </w:tc>
        <w:tc>
          <w:tcPr>
            <w:tcW w:w="2121" w:type="dxa"/>
            <w:tcBorders>
              <w:top w:val="single" w:sz="4" w:space="0" w:color="auto"/>
              <w:left w:val="nil"/>
              <w:bottom w:val="single" w:sz="4" w:space="0" w:color="auto"/>
              <w:right w:val="single" w:sz="4" w:space="0" w:color="auto"/>
            </w:tcBorders>
          </w:tcPr>
          <w:p>
            <w:pPr>
              <w:spacing w:before="60" w:after="60"/>
              <w:rPr>
                <w:noProof/>
                <w:sz w:val="20"/>
                <w:lang w:val="de-DE"/>
              </w:rPr>
            </w:pPr>
            <w:r>
              <w:rPr>
                <w:noProof/>
                <w:sz w:val="20"/>
                <w:lang w:val="de-DE"/>
              </w:rPr>
              <w:t>ITI mit Fokus auf nachhaltiger Stadtentwicklung</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lang w:val="de-DE"/>
              </w:rPr>
            </w:pPr>
            <w:r>
              <w:rPr>
                <w:noProof/>
                <w:sz w:val="20"/>
                <w:lang w:val="de-DE"/>
              </w:rPr>
              <w:t>11</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lang w:val="de-DE"/>
              </w:rPr>
            </w:pPr>
            <w:r>
              <w:rPr>
                <w:noProof/>
                <w:sz w:val="20"/>
                <w:lang w:val="de-DE"/>
              </w:rPr>
              <w:t>Stadtviertel</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lang w:val="de-DE"/>
              </w:rPr>
            </w:pPr>
            <w:r>
              <w:rPr>
                <w:noProof/>
                <w:sz w:val="20"/>
                <w:lang w:val="de-DE"/>
              </w:rPr>
              <w:t>x</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lang w:val="de-DE"/>
              </w:rPr>
            </w:pPr>
            <w:r>
              <w:rPr>
                <w:noProof/>
                <w:sz w:val="20"/>
                <w:lang w:val="de-DE"/>
              </w:rPr>
              <w:t>12</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lang w:val="de-DE"/>
              </w:rPr>
            </w:pPr>
            <w:r>
              <w:rPr>
                <w:noProof/>
                <w:sz w:val="20"/>
                <w:lang w:val="de-DE"/>
              </w:rPr>
              <w:t>Städte und Vororte</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lang w:val="de-DE"/>
              </w:rPr>
            </w:pPr>
            <w:r>
              <w:rPr>
                <w:noProof/>
                <w:sz w:val="20"/>
                <w:lang w:val="de-DE"/>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13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Funktionale städtische Gebiete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r>
              <w:rPr>
                <w:noProof/>
                <w:sz w:val="20"/>
                <w:lang w:val="de-DE"/>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14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Berggebiete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15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Inseln und Küstengebiete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16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Gebiete mit geringer Bevölkerungsdichte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17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Sonstige territoriale Ausrichtung</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668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eastAsia="Times New Roman"/>
                <w:b/>
                <w:smallCaps/>
                <w:noProof/>
                <w:sz w:val="20"/>
                <w:lang w:val="de-DE"/>
              </w:rPr>
            </w:pPr>
            <w:r>
              <w:rPr>
                <w:noProof/>
                <w:lang w:val="de-DE"/>
              </w:rPr>
              <w:br w:type="page"/>
            </w:r>
            <w:r>
              <w:rPr>
                <w:b/>
                <w:smallCaps/>
                <w:noProof/>
                <w:sz w:val="20"/>
                <w:lang w:val="de-DE"/>
              </w:rPr>
              <w:t>Von der örtlichen Bevölkerung betriebene lokale Entwicklung (CLLD)</w:t>
            </w:r>
          </w:p>
        </w:tc>
        <w:tc>
          <w:tcPr>
            <w:tcW w:w="2121" w:type="dxa"/>
            <w:tcBorders>
              <w:top w:val="single" w:sz="4" w:space="0" w:color="auto"/>
              <w:left w:val="single" w:sz="4" w:space="0" w:color="auto"/>
              <w:bottom w:val="single" w:sz="4" w:space="0" w:color="auto"/>
              <w:right w:val="single" w:sz="4" w:space="0" w:color="auto"/>
            </w:tcBorders>
          </w:tcPr>
          <w:p>
            <w:pPr>
              <w:spacing w:before="60" w:after="60"/>
              <w:rPr>
                <w:noProof/>
                <w:sz w:val="20"/>
                <w:lang w:val="de-DE"/>
              </w:rPr>
            </w:pPr>
            <w:r>
              <w:rPr>
                <w:noProof/>
                <w:sz w:val="20"/>
                <w:lang w:val="de-DE"/>
              </w:rPr>
              <w:t>CLLD mit Fokus auf nachhaltiger Stadtentwicklung</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lang w:val="de-DE"/>
              </w:rPr>
            </w:pPr>
            <w:r>
              <w:rPr>
                <w:noProof/>
                <w:lang w:val="de-DE"/>
              </w:rPr>
              <w:br w:type="page"/>
            </w:r>
            <w:r>
              <w:rPr>
                <w:noProof/>
                <w:sz w:val="20"/>
                <w:lang w:val="de-DE"/>
              </w:rPr>
              <w:t>21</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lang w:val="de-DE"/>
              </w:rPr>
            </w:pPr>
            <w:r>
              <w:rPr>
                <w:noProof/>
                <w:sz w:val="20"/>
                <w:lang w:val="de-DE"/>
              </w:rPr>
              <w:t>Stadtviertel</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lang w:val="de-DE"/>
              </w:rPr>
            </w:pPr>
            <w:r>
              <w:rPr>
                <w:noProof/>
                <w:sz w:val="20"/>
                <w:lang w:val="de-DE"/>
              </w:rPr>
              <w:t>x</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lang w:val="de-DE"/>
              </w:rPr>
            </w:pPr>
            <w:r>
              <w:rPr>
                <w:noProof/>
                <w:sz w:val="20"/>
                <w:lang w:val="de-DE"/>
              </w:rPr>
              <w:t>22</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lang w:val="de-DE"/>
              </w:rPr>
            </w:pPr>
            <w:r>
              <w:rPr>
                <w:noProof/>
                <w:sz w:val="20"/>
                <w:lang w:val="de-DE"/>
              </w:rPr>
              <w:t>Städte und Vororte</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lang w:val="de-DE"/>
              </w:rPr>
            </w:pPr>
            <w:r>
              <w:rPr>
                <w:noProof/>
                <w:sz w:val="20"/>
                <w:lang w:val="de-DE"/>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23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Funktionale städtische Gebiete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r>
              <w:rPr>
                <w:noProof/>
                <w:sz w:val="20"/>
                <w:lang w:val="de-DE"/>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24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Berggebiete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25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Inseln und Küstengebiete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26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Gebiete mit geringer Bevölkerungsdichte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27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Sonstige territoriale Ausrichtung</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6681"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eastAsia="Times New Roman"/>
                <w:b/>
                <w:smallCaps/>
                <w:noProof/>
                <w:sz w:val="20"/>
                <w:lang w:val="de-DE"/>
              </w:rPr>
            </w:pPr>
            <w:r>
              <w:rPr>
                <w:noProof/>
                <w:lang w:val="de-DE"/>
              </w:rPr>
              <w:br w:type="page"/>
            </w:r>
            <w:r>
              <w:rPr>
                <w:noProof/>
                <w:lang w:val="de-DE"/>
              </w:rPr>
              <w:br w:type="page"/>
            </w:r>
            <w:r>
              <w:rPr>
                <w:b/>
                <w:smallCaps/>
                <w:noProof/>
                <w:sz w:val="20"/>
                <w:lang w:val="de-DE"/>
              </w:rPr>
              <w:t>Sonstige territoriale Instrumente im Rahmen des Politischen Ziels 5</w:t>
            </w:r>
          </w:p>
        </w:tc>
        <w:tc>
          <w:tcPr>
            <w:tcW w:w="2121" w:type="dxa"/>
            <w:tcBorders>
              <w:top w:val="single" w:sz="4" w:space="0" w:color="auto"/>
              <w:left w:val="single" w:sz="4" w:space="0" w:color="auto"/>
              <w:bottom w:val="single" w:sz="4" w:space="0" w:color="auto"/>
              <w:right w:val="single" w:sz="4" w:space="0" w:color="auto"/>
            </w:tcBorders>
          </w:tcPr>
          <w:p>
            <w:pPr>
              <w:spacing w:before="60" w:after="60"/>
              <w:jc w:val="center"/>
              <w:rPr>
                <w:noProof/>
                <w:lang w:val="de-DE"/>
              </w:rPr>
            </w:pPr>
            <w:r>
              <w:rPr>
                <w:noProof/>
                <w:sz w:val="20"/>
                <w:lang w:val="de-DE"/>
              </w:rPr>
              <w:t>Sonstige territoriale Instrumente mit Fokus auf nachhaltiger Stadtentwicklung</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lang w:val="de-DE"/>
              </w:rPr>
            </w:pPr>
            <w:r>
              <w:rPr>
                <w:noProof/>
                <w:lang w:val="de-DE"/>
              </w:rPr>
              <w:br w:type="page"/>
            </w:r>
            <w:r>
              <w:rPr>
                <w:noProof/>
                <w:sz w:val="20"/>
                <w:lang w:val="de-DE"/>
              </w:rPr>
              <w:t>31</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lang w:val="de-DE"/>
              </w:rPr>
            </w:pPr>
            <w:r>
              <w:rPr>
                <w:noProof/>
                <w:sz w:val="20"/>
                <w:lang w:val="de-DE"/>
              </w:rPr>
              <w:t>Stadtviertel</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lang w:val="de-DE"/>
              </w:rPr>
            </w:pPr>
            <w:r>
              <w:rPr>
                <w:noProof/>
                <w:sz w:val="20"/>
                <w:lang w:val="de-DE"/>
              </w:rPr>
              <w:t>x</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lang w:val="de-DE"/>
              </w:rPr>
            </w:pPr>
            <w:r>
              <w:rPr>
                <w:noProof/>
                <w:sz w:val="20"/>
                <w:lang w:val="de-DE"/>
              </w:rPr>
              <w:t>32</w:t>
            </w:r>
          </w:p>
        </w:tc>
        <w:tc>
          <w:tcPr>
            <w:tcW w:w="5812" w:type="dxa"/>
            <w:tcBorders>
              <w:top w:val="single" w:sz="4" w:space="0" w:color="auto"/>
              <w:left w:val="nil"/>
              <w:bottom w:val="single" w:sz="4" w:space="0" w:color="auto"/>
              <w:right w:val="single" w:sz="4" w:space="0" w:color="auto"/>
            </w:tcBorders>
            <w:vAlign w:val="bottom"/>
            <w:hideMark/>
          </w:tcPr>
          <w:p>
            <w:pPr>
              <w:spacing w:before="60" w:after="60"/>
              <w:rPr>
                <w:noProof/>
                <w:sz w:val="20"/>
                <w:lang w:val="de-DE"/>
              </w:rPr>
            </w:pPr>
            <w:r>
              <w:rPr>
                <w:noProof/>
                <w:sz w:val="20"/>
                <w:lang w:val="de-DE"/>
              </w:rPr>
              <w:t>Städte und Vororte</w:t>
            </w:r>
          </w:p>
        </w:tc>
        <w:tc>
          <w:tcPr>
            <w:tcW w:w="2121" w:type="dxa"/>
            <w:tcBorders>
              <w:top w:val="single" w:sz="4" w:space="0" w:color="auto"/>
              <w:left w:val="nil"/>
              <w:bottom w:val="single" w:sz="4" w:space="0" w:color="auto"/>
              <w:right w:val="single" w:sz="4" w:space="0" w:color="auto"/>
            </w:tcBorders>
          </w:tcPr>
          <w:p>
            <w:pPr>
              <w:spacing w:before="60" w:after="60"/>
              <w:jc w:val="center"/>
              <w:rPr>
                <w:noProof/>
                <w:sz w:val="20"/>
                <w:lang w:val="de-DE"/>
              </w:rPr>
            </w:pPr>
            <w:r>
              <w:rPr>
                <w:noProof/>
                <w:sz w:val="20"/>
                <w:lang w:val="de-DE"/>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33</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Funktionale städtische Gebiete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r>
              <w:rPr>
                <w:noProof/>
                <w:sz w:val="20"/>
                <w:lang w:val="de-DE"/>
              </w:rPr>
              <w:t>x</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34</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Berggebiete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35</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Inseln und Küstengebiete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36</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Gebiete mit geringer Bevölkerungsdichte</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37</w:t>
            </w:r>
          </w:p>
        </w:tc>
        <w:tc>
          <w:tcPr>
            <w:tcW w:w="5812" w:type="dxa"/>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Sonstige territoriale Ausrichtung</w:t>
            </w:r>
          </w:p>
        </w:tc>
        <w:tc>
          <w:tcPr>
            <w:tcW w:w="2121" w:type="dxa"/>
            <w:tcBorders>
              <w:top w:val="single" w:sz="4" w:space="0" w:color="auto"/>
              <w:left w:val="nil"/>
              <w:bottom w:val="single" w:sz="4" w:space="0" w:color="auto"/>
              <w:right w:val="single" w:sz="4" w:space="0" w:color="auto"/>
            </w:tcBorders>
            <w:shd w:val="clear" w:color="auto" w:fill="FFFFFF"/>
          </w:tcPr>
          <w:p>
            <w:pPr>
              <w:spacing w:before="60" w:after="60"/>
              <w:jc w:val="center"/>
              <w:rPr>
                <w:noProof/>
                <w:sz w:val="20"/>
                <w:lang w:val="de-DE"/>
              </w:rPr>
            </w:pPr>
          </w:p>
        </w:tc>
      </w:tr>
      <w:tr>
        <w:trPr>
          <w:jc w:val="center"/>
        </w:trPr>
        <w:tc>
          <w:tcPr>
            <w:tcW w:w="8802" w:type="dxa"/>
            <w:gridSpan w:val="3"/>
            <w:tcBorders>
              <w:top w:val="single" w:sz="4" w:space="0" w:color="auto"/>
              <w:left w:val="single" w:sz="4" w:space="0" w:color="auto"/>
              <w:bottom w:val="single" w:sz="4" w:space="0" w:color="auto"/>
              <w:right w:val="single" w:sz="4" w:space="0" w:color="auto"/>
            </w:tcBorders>
            <w:hideMark/>
          </w:tcPr>
          <w:p>
            <w:pPr>
              <w:spacing w:before="60" w:after="60"/>
              <w:jc w:val="center"/>
              <w:rPr>
                <w:rFonts w:eastAsia="Times New Roman"/>
                <w:b/>
                <w:smallCaps/>
                <w:noProof/>
                <w:sz w:val="20"/>
                <w:lang w:val="de-DE"/>
              </w:rPr>
            </w:pPr>
            <w:r>
              <w:rPr>
                <w:b/>
                <w:smallCaps/>
                <w:noProof/>
                <w:sz w:val="20"/>
                <w:lang w:val="de-DE"/>
              </w:rPr>
              <w:t>Sonstige Ansätze</w:t>
            </w:r>
            <w:r>
              <w:rPr>
                <w:rStyle w:val="FootnoteReference"/>
                <w:b/>
                <w:smallCaps/>
                <w:noProof/>
                <w:lang w:val="de-DE"/>
              </w:rPr>
              <w:footnoteReference w:id="2"/>
            </w:r>
            <w:r>
              <w:rPr>
                <w:b/>
                <w:smallCaps/>
                <w:noProof/>
                <w:sz w:val="20"/>
                <w:lang w:val="de-DE"/>
              </w:rPr>
              <w:t xml:space="preserve"> </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lang w:val="de-DE"/>
              </w:rPr>
            </w:pPr>
            <w:r>
              <w:rPr>
                <w:noProof/>
                <w:sz w:val="20"/>
                <w:lang w:val="de-DE"/>
              </w:rPr>
              <w:t>41</w:t>
            </w:r>
          </w:p>
        </w:tc>
        <w:tc>
          <w:tcPr>
            <w:tcW w:w="7933" w:type="dxa"/>
            <w:gridSpan w:val="2"/>
            <w:tcBorders>
              <w:top w:val="single" w:sz="4" w:space="0" w:color="auto"/>
              <w:left w:val="nil"/>
              <w:bottom w:val="single" w:sz="4" w:space="0" w:color="auto"/>
              <w:right w:val="single" w:sz="4" w:space="0" w:color="auto"/>
            </w:tcBorders>
            <w:vAlign w:val="bottom"/>
            <w:hideMark/>
          </w:tcPr>
          <w:p>
            <w:pPr>
              <w:spacing w:before="60" w:after="60"/>
              <w:rPr>
                <w:noProof/>
                <w:sz w:val="20"/>
                <w:lang w:val="de-DE"/>
              </w:rPr>
            </w:pPr>
            <w:r>
              <w:rPr>
                <w:noProof/>
                <w:sz w:val="20"/>
                <w:lang w:val="de-DE"/>
              </w:rPr>
              <w:t>Stadtviertel</w:t>
            </w:r>
          </w:p>
        </w:tc>
      </w:tr>
      <w:tr>
        <w:trPr>
          <w:jc w:val="center"/>
        </w:trPr>
        <w:tc>
          <w:tcPr>
            <w:tcW w:w="869" w:type="dxa"/>
            <w:tcBorders>
              <w:top w:val="single" w:sz="4" w:space="0" w:color="auto"/>
              <w:left w:val="single" w:sz="4" w:space="0" w:color="auto"/>
              <w:bottom w:val="single" w:sz="4" w:space="0" w:color="auto"/>
              <w:right w:val="nil"/>
            </w:tcBorders>
            <w:vAlign w:val="bottom"/>
          </w:tcPr>
          <w:p>
            <w:pPr>
              <w:spacing w:before="60" w:after="60"/>
              <w:rPr>
                <w:noProof/>
                <w:sz w:val="20"/>
                <w:lang w:val="de-DE"/>
              </w:rPr>
            </w:pPr>
            <w:r>
              <w:rPr>
                <w:noProof/>
                <w:sz w:val="20"/>
                <w:lang w:val="de-DE"/>
              </w:rPr>
              <w:t>42</w:t>
            </w:r>
          </w:p>
        </w:tc>
        <w:tc>
          <w:tcPr>
            <w:tcW w:w="7933" w:type="dxa"/>
            <w:gridSpan w:val="2"/>
            <w:tcBorders>
              <w:top w:val="single" w:sz="4" w:space="0" w:color="auto"/>
              <w:left w:val="nil"/>
              <w:bottom w:val="single" w:sz="4" w:space="0" w:color="auto"/>
              <w:right w:val="single" w:sz="4" w:space="0" w:color="auto"/>
            </w:tcBorders>
            <w:vAlign w:val="bottom"/>
            <w:hideMark/>
          </w:tcPr>
          <w:p>
            <w:pPr>
              <w:spacing w:before="60" w:after="60"/>
              <w:rPr>
                <w:noProof/>
                <w:sz w:val="20"/>
                <w:lang w:val="de-DE"/>
              </w:rPr>
            </w:pPr>
            <w:r>
              <w:rPr>
                <w:noProof/>
                <w:sz w:val="20"/>
                <w:lang w:val="de-DE"/>
              </w:rPr>
              <w:t>Städte und Vororte</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43</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Funktionale städtische Gebiete</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44</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Berggebiete</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45</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Inseln und Küstengebiete</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46</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Gebiete mit geringer Bevölkerungsdichte</w:t>
            </w:r>
          </w:p>
        </w:tc>
      </w:tr>
      <w:tr>
        <w:trPr>
          <w:jc w:val="center"/>
        </w:trPr>
        <w:tc>
          <w:tcPr>
            <w:tcW w:w="869" w:type="dxa"/>
            <w:tcBorders>
              <w:top w:val="single" w:sz="4" w:space="0" w:color="auto"/>
              <w:left w:val="single" w:sz="4" w:space="0" w:color="auto"/>
              <w:bottom w:val="single" w:sz="4" w:space="0" w:color="auto"/>
              <w:right w:val="nil"/>
            </w:tcBorders>
            <w:shd w:val="clear" w:color="auto" w:fill="FFFFFF"/>
            <w:vAlign w:val="bottom"/>
          </w:tcPr>
          <w:p>
            <w:pPr>
              <w:spacing w:before="60" w:after="60"/>
              <w:rPr>
                <w:noProof/>
                <w:sz w:val="20"/>
                <w:lang w:val="de-DE"/>
              </w:rPr>
            </w:pPr>
            <w:r>
              <w:rPr>
                <w:noProof/>
                <w:sz w:val="20"/>
                <w:lang w:val="de-DE"/>
              </w:rPr>
              <w:t>47</w:t>
            </w:r>
          </w:p>
        </w:tc>
        <w:tc>
          <w:tcPr>
            <w:tcW w:w="7933" w:type="dxa"/>
            <w:gridSpan w:val="2"/>
            <w:tcBorders>
              <w:top w:val="single" w:sz="4" w:space="0" w:color="auto"/>
              <w:left w:val="nil"/>
              <w:bottom w:val="single" w:sz="4" w:space="0" w:color="auto"/>
              <w:right w:val="single" w:sz="4" w:space="0" w:color="auto"/>
            </w:tcBorders>
            <w:shd w:val="clear" w:color="auto" w:fill="FFFFFF"/>
            <w:vAlign w:val="bottom"/>
            <w:hideMark/>
          </w:tcPr>
          <w:p>
            <w:pPr>
              <w:spacing w:before="60" w:after="60"/>
              <w:rPr>
                <w:noProof/>
                <w:sz w:val="20"/>
                <w:lang w:val="de-DE"/>
              </w:rPr>
            </w:pPr>
            <w:r>
              <w:rPr>
                <w:noProof/>
                <w:sz w:val="20"/>
                <w:lang w:val="de-DE"/>
              </w:rPr>
              <w:t>Sonstige territoriale Ausrichtung</w:t>
            </w:r>
          </w:p>
        </w:tc>
      </w:tr>
      <w:tr>
        <w:trPr>
          <w:jc w:val="center"/>
        </w:trPr>
        <w:tc>
          <w:tcPr>
            <w:tcW w:w="869"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48</w:t>
            </w:r>
          </w:p>
        </w:tc>
        <w:tc>
          <w:tcPr>
            <w:tcW w:w="7933" w:type="dxa"/>
            <w:gridSpan w:val="2"/>
            <w:tcBorders>
              <w:top w:val="single" w:sz="4" w:space="0" w:color="auto"/>
              <w:left w:val="nil"/>
              <w:bottom w:val="single" w:sz="4" w:space="0" w:color="auto"/>
              <w:right w:val="single" w:sz="4" w:space="0" w:color="auto"/>
            </w:tcBorders>
            <w:shd w:val="clear" w:color="auto" w:fill="FFFFFF"/>
          </w:tcPr>
          <w:p>
            <w:pPr>
              <w:spacing w:before="60" w:after="60"/>
              <w:rPr>
                <w:noProof/>
                <w:sz w:val="20"/>
                <w:lang w:val="de-DE"/>
              </w:rPr>
            </w:pPr>
            <w:r>
              <w:rPr>
                <w:noProof/>
                <w:sz w:val="20"/>
                <w:lang w:val="de-DE"/>
              </w:rPr>
              <w:t>Keine territoriale Ausrichtung</w:t>
            </w:r>
          </w:p>
        </w:tc>
      </w:tr>
    </w:tbl>
    <w:p>
      <w:pPr>
        <w:autoSpaceDE w:val="0"/>
        <w:autoSpaceDN w:val="0"/>
        <w:adjustRightInd w:val="0"/>
        <w:spacing w:before="60" w:after="60"/>
        <w:rPr>
          <w:rFonts w:eastAsia="Times New Roman"/>
          <w:b/>
          <w:bCs/>
          <w:noProof/>
          <w:sz w:val="20"/>
          <w:lang w:val="de-DE"/>
        </w:rPr>
      </w:pPr>
    </w:p>
    <w:p>
      <w:pPr>
        <w:autoSpaceDE w:val="0"/>
        <w:autoSpaceDN w:val="0"/>
        <w:adjustRightInd w:val="0"/>
        <w:spacing w:before="60" w:after="60"/>
        <w:rPr>
          <w:rFonts w:eastAsia="Times New Roman"/>
          <w:b/>
          <w:bCs/>
          <w:noProof/>
          <w:sz w:val="20"/>
          <w:lang w:val="de-DE"/>
        </w:rPr>
      </w:pPr>
      <w:r>
        <w:rPr>
          <w:noProof/>
          <w:lang w:val="de-DE"/>
        </w:rPr>
        <w:br w:type="page"/>
      </w:r>
    </w:p>
    <w:p>
      <w:pPr>
        <w:jc w:val="center"/>
        <w:rPr>
          <w:b/>
          <w:noProof/>
          <w:lang w:val="de-DE"/>
        </w:rPr>
      </w:pPr>
      <w:r>
        <w:rPr>
          <w:b/>
          <w:noProof/>
          <w:lang w:val="de-DE"/>
        </w:rPr>
        <w:t>TABELLE 4: CODES FÜR DIE DIMENSION „WIRTSCHAFTSTÄTIGKEIT“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noProof/>
                <w:sz w:val="20"/>
                <w:lang w:val="de-DE"/>
              </w:rPr>
            </w:pPr>
            <w:r>
              <w:rPr>
                <w:b/>
                <w:noProof/>
                <w:sz w:val="20"/>
                <w:lang w:val="de-DE"/>
              </w:rPr>
              <w:t>WIRTSCHAFTSTÄTIGKEIT</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Land- und Forstwirtschaft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02</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Fischerei</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03</w:t>
            </w:r>
          </w:p>
        </w:tc>
        <w:tc>
          <w:tcPr>
            <w:tcW w:w="7893" w:type="dxa"/>
            <w:tcBorders>
              <w:top w:val="single" w:sz="4" w:space="0" w:color="auto"/>
              <w:left w:val="nil"/>
              <w:bottom w:val="single" w:sz="4" w:space="0" w:color="auto"/>
              <w:right w:val="single" w:sz="4" w:space="0" w:color="auto"/>
            </w:tcBorders>
          </w:tcPr>
          <w:p>
            <w:pPr>
              <w:spacing w:before="60" w:after="60"/>
              <w:rPr>
                <w:noProof/>
                <w:sz w:val="20"/>
                <w:lang w:val="de-DE"/>
              </w:rPr>
            </w:pPr>
            <w:r>
              <w:rPr>
                <w:noProof/>
                <w:sz w:val="20"/>
                <w:lang w:val="de-DE"/>
              </w:rPr>
              <w:t>Aquakultur</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04</w:t>
            </w:r>
          </w:p>
        </w:tc>
        <w:tc>
          <w:tcPr>
            <w:tcW w:w="7893" w:type="dxa"/>
            <w:tcBorders>
              <w:top w:val="single" w:sz="4" w:space="0" w:color="auto"/>
              <w:left w:val="nil"/>
              <w:bottom w:val="single" w:sz="4" w:space="0" w:color="auto"/>
              <w:right w:val="single" w:sz="4" w:space="0" w:color="auto"/>
            </w:tcBorders>
          </w:tcPr>
          <w:p>
            <w:pPr>
              <w:spacing w:before="60" w:after="60"/>
              <w:rPr>
                <w:noProof/>
                <w:sz w:val="20"/>
                <w:lang w:val="de-DE"/>
              </w:rPr>
            </w:pPr>
            <w:r>
              <w:rPr>
                <w:noProof/>
                <w:sz w:val="20"/>
                <w:lang w:val="de-DE"/>
              </w:rPr>
              <w:t>Andere blaue Wirtschaftszweige</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05</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Herstellung von Nahrungsmitteln und Getränken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06</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Herstellung von Textilien und Bekleidung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07</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Fahrzeugbau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08</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Herstellung von Datenverarbeitungsgeräten, elektronischen und optischen Erzeugnissen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09</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Sonstiges nicht spezifiziertes verarbeitendes Gewerbe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10</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Baugewerbe/Bau</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11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Bergbau und Gewinnung von Steinen und Erden</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12</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Energieversorgung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13</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Wasserversorgung, Abwasser- und Abfallentsorgung und Beseitigung von Umweltverschmutzungen</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14</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Verkehr und Lagerei</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15</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Information und Kommunikation, einschließlich Telekommunikation</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16</w:t>
            </w:r>
          </w:p>
        </w:tc>
        <w:tc>
          <w:tcPr>
            <w:tcW w:w="7893" w:type="dxa"/>
            <w:tcBorders>
              <w:top w:val="single" w:sz="4" w:space="0" w:color="auto"/>
              <w:left w:val="nil"/>
              <w:bottom w:val="single" w:sz="4" w:space="0" w:color="auto"/>
              <w:right w:val="single" w:sz="4" w:space="0" w:color="auto"/>
            </w:tcBorders>
            <w:shd w:val="clear" w:color="auto" w:fill="auto"/>
            <w:hideMark/>
          </w:tcPr>
          <w:p>
            <w:pPr>
              <w:spacing w:before="60" w:after="60"/>
              <w:rPr>
                <w:noProof/>
                <w:sz w:val="20"/>
                <w:lang w:val="de-DE"/>
              </w:rPr>
            </w:pPr>
            <w:r>
              <w:rPr>
                <w:noProof/>
                <w:sz w:val="20"/>
                <w:lang w:val="de-DE"/>
              </w:rPr>
              <w:t>Handel</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17</w:t>
            </w:r>
          </w:p>
        </w:tc>
        <w:tc>
          <w:tcPr>
            <w:tcW w:w="7893" w:type="dxa"/>
            <w:tcBorders>
              <w:top w:val="single" w:sz="4" w:space="0" w:color="auto"/>
              <w:left w:val="nil"/>
              <w:bottom w:val="single" w:sz="4" w:space="0" w:color="auto"/>
              <w:right w:val="single" w:sz="4" w:space="0" w:color="auto"/>
            </w:tcBorders>
            <w:shd w:val="clear" w:color="auto" w:fill="auto"/>
            <w:hideMark/>
          </w:tcPr>
          <w:p>
            <w:pPr>
              <w:spacing w:before="60" w:after="60"/>
              <w:rPr>
                <w:noProof/>
                <w:sz w:val="20"/>
                <w:lang w:val="de-DE"/>
              </w:rPr>
            </w:pPr>
            <w:r>
              <w:rPr>
                <w:noProof/>
                <w:sz w:val="20"/>
                <w:lang w:val="de-DE"/>
              </w:rPr>
              <w:t>Beherbergung und Gastronomie</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18</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Erbringung von Finanz- und Versicherungsdienstleistungen</w:t>
            </w:r>
          </w:p>
        </w:tc>
      </w:tr>
      <w:tr>
        <w:trPr>
          <w:trHeight w:val="391"/>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19</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Grundstücks- und Wohnungswesen, Vermietung und wirtschaftliche Dienstleistungen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20</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Öffentliche Verwaltung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21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Erziehung und Unterricht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22</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Gesundheitswesen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23</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Sozialwesen, öffentliche und persönliche Dienstleistungen</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24</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 xml:space="preserve">Wirtschaftstätigkeiten im Zusammenhang mit Umwelt </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25</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Kunst, Unterhaltung, Kreativwirtschaft und Erholung</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26</w:t>
            </w:r>
          </w:p>
        </w:tc>
        <w:tc>
          <w:tcPr>
            <w:tcW w:w="7893" w:type="dxa"/>
            <w:tcBorders>
              <w:top w:val="single" w:sz="4" w:space="0" w:color="auto"/>
              <w:left w:val="nil"/>
              <w:bottom w:val="single" w:sz="4" w:space="0" w:color="auto"/>
              <w:right w:val="single" w:sz="4" w:space="0" w:color="auto"/>
            </w:tcBorders>
          </w:tcPr>
          <w:p>
            <w:pPr>
              <w:spacing w:before="60" w:after="60"/>
              <w:rPr>
                <w:noProof/>
                <w:sz w:val="20"/>
                <w:lang w:val="de-DE"/>
              </w:rPr>
            </w:pPr>
            <w:r>
              <w:rPr>
                <w:noProof/>
                <w:sz w:val="20"/>
                <w:lang w:val="de-DE"/>
              </w:rPr>
              <w:t>Sonstige Dienstleistungen</w:t>
            </w:r>
          </w:p>
        </w:tc>
      </w:tr>
    </w:tbl>
    <w:p>
      <w:pPr>
        <w:autoSpaceDE w:val="0"/>
        <w:autoSpaceDN w:val="0"/>
        <w:adjustRightInd w:val="0"/>
        <w:spacing w:before="60" w:after="60"/>
        <w:rPr>
          <w:rFonts w:eastAsia="Times New Roman"/>
          <w:noProof/>
          <w:sz w:val="20"/>
          <w:lang w:val="de-DE"/>
        </w:rPr>
      </w:pPr>
    </w:p>
    <w:p>
      <w:pPr>
        <w:spacing w:before="0" w:after="200" w:line="276" w:lineRule="auto"/>
        <w:jc w:val="left"/>
        <w:rPr>
          <w:rFonts w:eastAsia="Times New Roman"/>
          <w:noProof/>
          <w:sz w:val="20"/>
          <w:lang w:val="de-DE"/>
        </w:rPr>
      </w:pPr>
      <w:r>
        <w:rPr>
          <w:noProof/>
          <w:lang w:val="de-DE"/>
        </w:rPr>
        <w:br w:type="page"/>
      </w:r>
    </w:p>
    <w:p>
      <w:pPr>
        <w:jc w:val="center"/>
        <w:rPr>
          <w:b/>
          <w:noProof/>
          <w:lang w:val="de-DE"/>
        </w:rPr>
      </w:pPr>
      <w:r>
        <w:rPr>
          <w:b/>
          <w:noProof/>
          <w:lang w:val="de-DE"/>
        </w:rPr>
        <w:t>TABELLE 5: CODES FÜR DIE DIMENSION „GEBIET“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7867"/>
      </w:tblGrid>
      <w:tr>
        <w:trPr>
          <w:jc w:val="center"/>
        </w:trPr>
        <w:tc>
          <w:tcPr>
            <w:tcW w:w="9066"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noProof/>
                <w:sz w:val="20"/>
                <w:lang w:val="de-DE"/>
              </w:rPr>
            </w:pPr>
            <w:r>
              <w:rPr>
                <w:b/>
                <w:noProof/>
                <w:sz w:val="20"/>
                <w:lang w:val="de-DE"/>
              </w:rPr>
              <w:t>GEBIET</w:t>
            </w:r>
          </w:p>
        </w:tc>
      </w:tr>
      <w:tr>
        <w:trPr>
          <w:jc w:val="center"/>
        </w:trPr>
        <w:tc>
          <w:tcPr>
            <w:tcW w:w="1199"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Times New Roman"/>
                <w:noProof/>
                <w:sz w:val="20"/>
                <w:lang w:val="de-DE"/>
              </w:rPr>
            </w:pPr>
            <w:r>
              <w:rPr>
                <w:noProof/>
                <w:sz w:val="20"/>
                <w:lang w:val="de-DE"/>
              </w:rPr>
              <w:t xml:space="preserve">Code </w:t>
            </w:r>
          </w:p>
        </w:tc>
        <w:tc>
          <w:tcPr>
            <w:tcW w:w="7867"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Times New Roman"/>
                <w:noProof/>
                <w:sz w:val="20"/>
                <w:lang w:val="de-DE"/>
              </w:rPr>
            </w:pPr>
            <w:r>
              <w:rPr>
                <w:noProof/>
                <w:sz w:val="20"/>
                <w:lang w:val="de-DE"/>
              </w:rPr>
              <w:t>Gebiet</w:t>
            </w:r>
          </w:p>
        </w:tc>
      </w:tr>
      <w:tr>
        <w:trPr>
          <w:trHeight w:val="893"/>
          <w:jc w:val="center"/>
        </w:trPr>
        <w:tc>
          <w:tcPr>
            <w:tcW w:w="11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rPr>
                <w:rFonts w:eastAsia="Times New Roman"/>
                <w:noProof/>
                <w:sz w:val="20"/>
                <w:lang w:val="de-DE"/>
              </w:rPr>
            </w:pPr>
          </w:p>
        </w:tc>
        <w:tc>
          <w:tcPr>
            <w:tcW w:w="7867"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Times New Roman"/>
                <w:noProof/>
                <w:sz w:val="20"/>
                <w:lang w:val="de-DE"/>
              </w:rPr>
            </w:pPr>
            <w:r>
              <w:rPr>
                <w:noProof/>
                <w:sz w:val="20"/>
                <w:lang w:val="de-DE"/>
              </w:rPr>
              <w:t>Code der Region/des Gebiets, in der/dem das Vorhaben durchgeführt wird, gemäß der Klassifikation der Gebietseinheiten für die Statistik (NUTS) im Anhang der Verordnung (EG) Nr. 1059/2003 des Europäischen Parlaments und des Rates</w:t>
            </w:r>
            <w:r>
              <w:rPr>
                <w:rStyle w:val="FootnoteReference"/>
                <w:noProof/>
                <w:lang w:val="de-DE"/>
              </w:rPr>
              <w:footnoteReference w:id="3"/>
            </w:r>
            <w:r>
              <w:rPr>
                <w:noProof/>
                <w:sz w:val="20"/>
                <w:lang w:val="de-DE"/>
              </w:rPr>
              <w:t>, geändert durch die Verordnung (EU) Nr. 868/2014 der Kommission</w:t>
            </w:r>
          </w:p>
        </w:tc>
      </w:tr>
    </w:tbl>
    <w:p>
      <w:pPr>
        <w:jc w:val="center"/>
        <w:rPr>
          <w:b/>
          <w:noProof/>
          <w:lang w:val="de-DE"/>
        </w:rPr>
      </w:pPr>
      <w:r>
        <w:rPr>
          <w:b/>
          <w:noProof/>
          <w:lang w:val="de-DE"/>
        </w:rPr>
        <w:t>TABELLE 6: CODES FÜR SEKUNDÄRES ESF+-THEMA</w:t>
      </w:r>
    </w:p>
    <w:tbl>
      <w:tblPr>
        <w:tblStyle w:val="TableGrid"/>
        <w:tblW w:w="0" w:type="auto"/>
        <w:tblInd w:w="959" w:type="dxa"/>
        <w:tblLook w:val="04A0" w:firstRow="1" w:lastRow="0" w:firstColumn="1" w:lastColumn="0" w:noHBand="0" w:noVBand="1"/>
      </w:tblPr>
      <w:tblGrid>
        <w:gridCol w:w="850"/>
        <w:gridCol w:w="5842"/>
        <w:gridCol w:w="2376"/>
      </w:tblGrid>
      <w:tr>
        <w:tc>
          <w:tcPr>
            <w:tcW w:w="6692" w:type="dxa"/>
            <w:gridSpan w:val="2"/>
            <w:tcBorders>
              <w:bottom w:val="single" w:sz="4" w:space="0" w:color="auto"/>
            </w:tcBorders>
            <w:vAlign w:val="center"/>
          </w:tcPr>
          <w:p>
            <w:pPr>
              <w:jc w:val="center"/>
              <w:rPr>
                <w:noProof/>
                <w:sz w:val="20"/>
                <w:lang w:val="de-DE"/>
              </w:rPr>
            </w:pPr>
            <w:r>
              <w:rPr>
                <w:b/>
                <w:noProof/>
                <w:sz w:val="20"/>
                <w:lang w:val="de-DE"/>
              </w:rPr>
              <w:t>SEKUNDÄRES ESF+-THEMA</w:t>
            </w:r>
          </w:p>
        </w:tc>
        <w:tc>
          <w:tcPr>
            <w:tcW w:w="2376" w:type="dxa"/>
          </w:tcPr>
          <w:p>
            <w:pPr>
              <w:jc w:val="center"/>
              <w:rPr>
                <w:noProof/>
                <w:sz w:val="20"/>
                <w:lang w:val="de-DE"/>
              </w:rPr>
            </w:pPr>
            <w:r>
              <w:rPr>
                <w:noProof/>
                <w:sz w:val="20"/>
                <w:lang w:val="de-DE"/>
              </w:rPr>
              <w:t>Koeffizient für die Berechnung der Unterstützung der Klimaschutzziele</w:t>
            </w:r>
          </w:p>
        </w:tc>
      </w:tr>
      <w:tr>
        <w:trPr>
          <w:trHeight w:val="410"/>
        </w:trPr>
        <w:tc>
          <w:tcPr>
            <w:tcW w:w="850"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01</w:t>
            </w:r>
          </w:p>
        </w:tc>
        <w:tc>
          <w:tcPr>
            <w:tcW w:w="5842" w:type="dxa"/>
            <w:tcBorders>
              <w:top w:val="single" w:sz="4" w:space="0" w:color="auto"/>
              <w:left w:val="nil"/>
              <w:bottom w:val="single" w:sz="4" w:space="0" w:color="auto"/>
              <w:right w:val="single" w:sz="4" w:space="0" w:color="auto"/>
            </w:tcBorders>
          </w:tcPr>
          <w:p>
            <w:pPr>
              <w:spacing w:before="60" w:after="60"/>
              <w:rPr>
                <w:noProof/>
                <w:sz w:val="20"/>
                <w:lang w:val="de-DE"/>
              </w:rPr>
            </w:pPr>
            <w:r>
              <w:rPr>
                <w:noProof/>
                <w:sz w:val="20"/>
                <w:lang w:val="de-DE"/>
              </w:rPr>
              <w:t>Beitrag zu grünen Kompetenzen und Arbeitsplätzen und der grünen Wirtschaft</w:t>
            </w:r>
          </w:p>
        </w:tc>
        <w:tc>
          <w:tcPr>
            <w:tcW w:w="2376" w:type="dxa"/>
            <w:tcBorders>
              <w:left w:val="single" w:sz="4" w:space="0" w:color="auto"/>
            </w:tcBorders>
          </w:tcPr>
          <w:p>
            <w:pPr>
              <w:spacing w:before="60" w:after="60"/>
              <w:jc w:val="center"/>
              <w:rPr>
                <w:noProof/>
                <w:sz w:val="20"/>
                <w:lang w:val="de-DE"/>
              </w:rPr>
            </w:pPr>
            <w:r>
              <w:rPr>
                <w:noProof/>
                <w:sz w:val="20"/>
                <w:lang w:val="de-DE"/>
              </w:rPr>
              <w:t>100 %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02</w:t>
            </w:r>
          </w:p>
        </w:tc>
        <w:tc>
          <w:tcPr>
            <w:tcW w:w="5842" w:type="dxa"/>
            <w:tcBorders>
              <w:top w:val="single" w:sz="4" w:space="0" w:color="auto"/>
              <w:left w:val="nil"/>
              <w:bottom w:val="single" w:sz="4" w:space="0" w:color="auto"/>
              <w:right w:val="single" w:sz="4" w:space="0" w:color="auto"/>
            </w:tcBorders>
          </w:tcPr>
          <w:p>
            <w:pPr>
              <w:spacing w:before="60" w:after="60"/>
              <w:rPr>
                <w:noProof/>
                <w:sz w:val="20"/>
                <w:lang w:val="de-DE"/>
              </w:rPr>
            </w:pPr>
            <w:r>
              <w:rPr>
                <w:noProof/>
                <w:sz w:val="20"/>
                <w:lang w:val="de-DE"/>
              </w:rPr>
              <w:t>Entwicklung digitaler Kompetenzen und Arbeitsplätze</w:t>
            </w:r>
          </w:p>
        </w:tc>
        <w:tc>
          <w:tcPr>
            <w:tcW w:w="2376" w:type="dxa"/>
            <w:tcBorders>
              <w:left w:val="single" w:sz="4" w:space="0" w:color="auto"/>
            </w:tcBorders>
          </w:tcPr>
          <w:p>
            <w:pPr>
              <w:spacing w:before="60" w:after="60"/>
              <w:jc w:val="center"/>
              <w:rPr>
                <w:noProof/>
                <w:sz w:val="20"/>
                <w:lang w:val="de-DE"/>
              </w:rPr>
            </w:pPr>
            <w:r>
              <w:rPr>
                <w:noProof/>
                <w:sz w:val="20"/>
                <w:lang w:val="de-DE"/>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03</w:t>
            </w:r>
          </w:p>
        </w:tc>
        <w:tc>
          <w:tcPr>
            <w:tcW w:w="5842" w:type="dxa"/>
            <w:tcBorders>
              <w:top w:val="single" w:sz="4" w:space="0" w:color="auto"/>
              <w:left w:val="nil"/>
              <w:bottom w:val="single" w:sz="4" w:space="0" w:color="auto"/>
              <w:right w:val="single" w:sz="4" w:space="0" w:color="auto"/>
            </w:tcBorders>
          </w:tcPr>
          <w:p>
            <w:pPr>
              <w:spacing w:before="60" w:after="60"/>
              <w:rPr>
                <w:noProof/>
                <w:sz w:val="20"/>
                <w:lang w:val="de-DE"/>
              </w:rPr>
            </w:pPr>
            <w:r>
              <w:rPr>
                <w:noProof/>
                <w:sz w:val="20"/>
                <w:lang w:val="de-DE"/>
              </w:rPr>
              <w:t>Investitionen in Forschung und Innovation und intelligente Spezialisierung</w:t>
            </w:r>
          </w:p>
        </w:tc>
        <w:tc>
          <w:tcPr>
            <w:tcW w:w="2376" w:type="dxa"/>
            <w:tcBorders>
              <w:left w:val="single" w:sz="4" w:space="0" w:color="auto"/>
            </w:tcBorders>
          </w:tcPr>
          <w:p>
            <w:pPr>
              <w:spacing w:before="60" w:after="60"/>
              <w:jc w:val="center"/>
              <w:rPr>
                <w:noProof/>
                <w:sz w:val="20"/>
                <w:lang w:val="de-DE"/>
              </w:rPr>
            </w:pPr>
            <w:r>
              <w:rPr>
                <w:noProof/>
                <w:sz w:val="20"/>
                <w:lang w:val="de-DE"/>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04</w:t>
            </w:r>
          </w:p>
        </w:tc>
        <w:tc>
          <w:tcPr>
            <w:tcW w:w="5842" w:type="dxa"/>
            <w:tcBorders>
              <w:top w:val="single" w:sz="4" w:space="0" w:color="auto"/>
              <w:left w:val="nil"/>
              <w:bottom w:val="single" w:sz="4" w:space="0" w:color="auto"/>
              <w:right w:val="single" w:sz="4" w:space="0" w:color="auto"/>
            </w:tcBorders>
            <w:shd w:val="clear" w:color="auto" w:fill="auto"/>
          </w:tcPr>
          <w:p>
            <w:pPr>
              <w:spacing w:before="60" w:after="60"/>
              <w:rPr>
                <w:noProof/>
                <w:sz w:val="20"/>
                <w:lang w:val="de-DE"/>
              </w:rPr>
            </w:pPr>
            <w:r>
              <w:rPr>
                <w:noProof/>
                <w:sz w:val="20"/>
                <w:lang w:val="de-DE"/>
              </w:rPr>
              <w:t>Investitionen in kleine und mittlere Unternehmen (KMU)</w:t>
            </w:r>
          </w:p>
        </w:tc>
        <w:tc>
          <w:tcPr>
            <w:tcW w:w="2376" w:type="dxa"/>
            <w:tcBorders>
              <w:left w:val="single" w:sz="4" w:space="0" w:color="auto"/>
            </w:tcBorders>
            <w:shd w:val="clear" w:color="auto" w:fill="auto"/>
          </w:tcPr>
          <w:p>
            <w:pPr>
              <w:spacing w:before="60" w:after="60"/>
              <w:jc w:val="center"/>
              <w:rPr>
                <w:noProof/>
                <w:sz w:val="20"/>
                <w:lang w:val="de-DE"/>
              </w:rPr>
            </w:pPr>
            <w:r>
              <w:rPr>
                <w:noProof/>
                <w:sz w:val="20"/>
                <w:lang w:val="de-DE"/>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05</w:t>
            </w:r>
          </w:p>
        </w:tc>
        <w:tc>
          <w:tcPr>
            <w:tcW w:w="5842" w:type="dxa"/>
            <w:tcBorders>
              <w:top w:val="single" w:sz="4" w:space="0" w:color="auto"/>
              <w:left w:val="nil"/>
              <w:bottom w:val="single" w:sz="4" w:space="0" w:color="auto"/>
              <w:right w:val="single" w:sz="4" w:space="0" w:color="auto"/>
            </w:tcBorders>
          </w:tcPr>
          <w:p>
            <w:pPr>
              <w:spacing w:before="60" w:after="60"/>
              <w:rPr>
                <w:noProof/>
                <w:sz w:val="20"/>
                <w:lang w:val="de-DE"/>
              </w:rPr>
            </w:pPr>
            <w:r>
              <w:rPr>
                <w:noProof/>
                <w:sz w:val="20"/>
                <w:lang w:val="de-DE"/>
              </w:rPr>
              <w:t>Nichtdiskriminierung</w:t>
            </w:r>
          </w:p>
        </w:tc>
        <w:tc>
          <w:tcPr>
            <w:tcW w:w="2376" w:type="dxa"/>
            <w:tcBorders>
              <w:left w:val="single" w:sz="4" w:space="0" w:color="auto"/>
            </w:tcBorders>
          </w:tcPr>
          <w:p>
            <w:pPr>
              <w:spacing w:before="60" w:after="60"/>
              <w:jc w:val="center"/>
              <w:rPr>
                <w:noProof/>
                <w:sz w:val="20"/>
                <w:lang w:val="de-DE"/>
              </w:rPr>
            </w:pPr>
            <w:r>
              <w:rPr>
                <w:noProof/>
                <w:sz w:val="20"/>
                <w:lang w:val="de-DE"/>
              </w:rPr>
              <w:t>0 %</w:t>
            </w:r>
          </w:p>
        </w:tc>
      </w:tr>
      <w:tr>
        <w:tc>
          <w:tcPr>
            <w:tcW w:w="850"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06</w:t>
            </w:r>
          </w:p>
        </w:tc>
        <w:tc>
          <w:tcPr>
            <w:tcW w:w="5842" w:type="dxa"/>
            <w:tcBorders>
              <w:top w:val="single" w:sz="4" w:space="0" w:color="auto"/>
              <w:left w:val="nil"/>
              <w:bottom w:val="single" w:sz="4" w:space="0" w:color="auto"/>
              <w:right w:val="single" w:sz="4" w:space="0" w:color="auto"/>
            </w:tcBorders>
          </w:tcPr>
          <w:p>
            <w:pPr>
              <w:spacing w:before="60" w:after="60"/>
              <w:rPr>
                <w:noProof/>
                <w:sz w:val="20"/>
                <w:lang w:val="de-DE"/>
              </w:rPr>
            </w:pPr>
            <w:r>
              <w:rPr>
                <w:noProof/>
                <w:sz w:val="20"/>
                <w:lang w:val="de-DE"/>
              </w:rPr>
              <w:t>Gleichstellung der Geschlechter</w:t>
            </w:r>
          </w:p>
        </w:tc>
        <w:tc>
          <w:tcPr>
            <w:tcW w:w="2376" w:type="dxa"/>
            <w:tcBorders>
              <w:left w:val="single" w:sz="4" w:space="0" w:color="auto"/>
            </w:tcBorders>
          </w:tcPr>
          <w:p>
            <w:pPr>
              <w:spacing w:before="60" w:after="60"/>
              <w:jc w:val="center"/>
              <w:rPr>
                <w:noProof/>
                <w:sz w:val="20"/>
                <w:lang w:val="de-DE"/>
              </w:rPr>
            </w:pPr>
            <w:r>
              <w:rPr>
                <w:noProof/>
                <w:sz w:val="20"/>
                <w:lang w:val="de-DE"/>
              </w:rPr>
              <w:t>0 %</w:t>
            </w:r>
          </w:p>
        </w:tc>
      </w:tr>
      <w:tr>
        <w:tc>
          <w:tcPr>
            <w:tcW w:w="850" w:type="dxa"/>
            <w:tcBorders>
              <w:top w:val="single" w:sz="4" w:space="0" w:color="auto"/>
              <w:left w:val="single" w:sz="4" w:space="0" w:color="auto"/>
              <w:bottom w:val="single" w:sz="4" w:space="0" w:color="auto"/>
              <w:right w:val="nil"/>
            </w:tcBorders>
            <w:shd w:val="clear" w:color="auto" w:fill="auto"/>
          </w:tcPr>
          <w:p>
            <w:pPr>
              <w:spacing w:before="60" w:after="60"/>
              <w:rPr>
                <w:noProof/>
                <w:sz w:val="20"/>
                <w:lang w:val="de-DE"/>
              </w:rPr>
            </w:pPr>
            <w:r>
              <w:rPr>
                <w:noProof/>
                <w:sz w:val="20"/>
                <w:lang w:val="de-DE"/>
              </w:rPr>
              <w:t>07</w:t>
            </w:r>
          </w:p>
        </w:tc>
        <w:tc>
          <w:tcPr>
            <w:tcW w:w="5842" w:type="dxa"/>
            <w:tcBorders>
              <w:top w:val="single" w:sz="4" w:space="0" w:color="auto"/>
              <w:left w:val="nil"/>
              <w:bottom w:val="single" w:sz="4" w:space="0" w:color="auto"/>
              <w:right w:val="single" w:sz="4" w:space="0" w:color="auto"/>
            </w:tcBorders>
            <w:shd w:val="clear" w:color="auto" w:fill="auto"/>
          </w:tcPr>
          <w:p>
            <w:pPr>
              <w:spacing w:before="60" w:after="60"/>
              <w:rPr>
                <w:noProof/>
                <w:sz w:val="20"/>
                <w:lang w:val="de-DE"/>
              </w:rPr>
            </w:pPr>
            <w:r>
              <w:rPr>
                <w:noProof/>
                <w:sz w:val="20"/>
                <w:lang w:val="de-DE"/>
              </w:rPr>
              <w:t>Aufbau der Kapazitäten von Sozialpartnern</w:t>
            </w:r>
          </w:p>
        </w:tc>
        <w:tc>
          <w:tcPr>
            <w:tcW w:w="2376" w:type="dxa"/>
            <w:tcBorders>
              <w:left w:val="single" w:sz="4" w:space="0" w:color="auto"/>
            </w:tcBorders>
            <w:shd w:val="clear" w:color="auto" w:fill="auto"/>
          </w:tcPr>
          <w:p>
            <w:pPr>
              <w:spacing w:before="60" w:after="60"/>
              <w:jc w:val="center"/>
              <w:rPr>
                <w:noProof/>
                <w:sz w:val="20"/>
                <w:lang w:val="de-DE"/>
              </w:rPr>
            </w:pPr>
            <w:r>
              <w:rPr>
                <w:noProof/>
                <w:sz w:val="20"/>
                <w:lang w:val="de-DE"/>
              </w:rPr>
              <w:t>0 %</w:t>
            </w:r>
          </w:p>
        </w:tc>
      </w:tr>
      <w:tr>
        <w:tc>
          <w:tcPr>
            <w:tcW w:w="850" w:type="dxa"/>
            <w:tcBorders>
              <w:top w:val="single" w:sz="4" w:space="0" w:color="auto"/>
              <w:left w:val="single" w:sz="4" w:space="0" w:color="auto"/>
              <w:bottom w:val="single" w:sz="4" w:space="0" w:color="auto"/>
              <w:right w:val="nil"/>
            </w:tcBorders>
            <w:shd w:val="clear" w:color="auto" w:fill="auto"/>
          </w:tcPr>
          <w:p>
            <w:pPr>
              <w:spacing w:before="60" w:after="60"/>
              <w:rPr>
                <w:noProof/>
                <w:sz w:val="20"/>
                <w:lang w:val="de-DE"/>
              </w:rPr>
            </w:pPr>
            <w:r>
              <w:rPr>
                <w:noProof/>
                <w:sz w:val="20"/>
                <w:lang w:val="de-DE"/>
              </w:rPr>
              <w:t>08</w:t>
            </w:r>
          </w:p>
        </w:tc>
        <w:tc>
          <w:tcPr>
            <w:tcW w:w="5842" w:type="dxa"/>
            <w:tcBorders>
              <w:top w:val="single" w:sz="4" w:space="0" w:color="auto"/>
              <w:left w:val="nil"/>
              <w:bottom w:val="single" w:sz="4" w:space="0" w:color="auto"/>
              <w:right w:val="single" w:sz="4" w:space="0" w:color="auto"/>
            </w:tcBorders>
            <w:shd w:val="clear" w:color="auto" w:fill="auto"/>
          </w:tcPr>
          <w:p>
            <w:pPr>
              <w:spacing w:before="60" w:after="60"/>
              <w:rPr>
                <w:noProof/>
                <w:sz w:val="20"/>
                <w:lang w:val="de-DE"/>
              </w:rPr>
            </w:pPr>
            <w:r>
              <w:rPr>
                <w:noProof/>
                <w:sz w:val="20"/>
                <w:lang w:val="de-DE"/>
              </w:rPr>
              <w:t>Aufbau der Kapazitäten von zivilgesellschaftlichen Organisationen</w:t>
            </w:r>
          </w:p>
        </w:tc>
        <w:tc>
          <w:tcPr>
            <w:tcW w:w="2376" w:type="dxa"/>
            <w:tcBorders>
              <w:left w:val="single" w:sz="4" w:space="0" w:color="auto"/>
            </w:tcBorders>
            <w:shd w:val="clear" w:color="auto" w:fill="auto"/>
          </w:tcPr>
          <w:p>
            <w:pPr>
              <w:spacing w:before="60" w:after="60"/>
              <w:jc w:val="center"/>
              <w:rPr>
                <w:noProof/>
                <w:sz w:val="20"/>
                <w:lang w:val="de-DE"/>
              </w:rPr>
            </w:pPr>
            <w:r>
              <w:rPr>
                <w:noProof/>
                <w:sz w:val="20"/>
                <w:lang w:val="de-DE"/>
              </w:rPr>
              <w:t>0 %</w:t>
            </w:r>
          </w:p>
        </w:tc>
      </w:tr>
      <w:tr>
        <w:trPr>
          <w:trHeight w:val="53"/>
        </w:trPr>
        <w:tc>
          <w:tcPr>
            <w:tcW w:w="850"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09</w:t>
            </w:r>
          </w:p>
        </w:tc>
        <w:tc>
          <w:tcPr>
            <w:tcW w:w="5842" w:type="dxa"/>
            <w:tcBorders>
              <w:top w:val="single" w:sz="4" w:space="0" w:color="auto"/>
              <w:left w:val="nil"/>
              <w:bottom w:val="single" w:sz="4" w:space="0" w:color="auto"/>
              <w:right w:val="single" w:sz="4" w:space="0" w:color="auto"/>
            </w:tcBorders>
          </w:tcPr>
          <w:p>
            <w:pPr>
              <w:spacing w:before="60" w:after="60"/>
              <w:rPr>
                <w:noProof/>
                <w:sz w:val="20"/>
                <w:lang w:val="de-DE"/>
              </w:rPr>
            </w:pPr>
            <w:r>
              <w:rPr>
                <w:noProof/>
                <w:sz w:val="20"/>
                <w:lang w:val="de-DE"/>
              </w:rPr>
              <w:t>Entfällt</w:t>
            </w:r>
          </w:p>
        </w:tc>
        <w:tc>
          <w:tcPr>
            <w:tcW w:w="2376" w:type="dxa"/>
            <w:tcBorders>
              <w:left w:val="single" w:sz="4" w:space="0" w:color="auto"/>
            </w:tcBorders>
          </w:tcPr>
          <w:p>
            <w:pPr>
              <w:spacing w:before="60" w:after="60"/>
              <w:jc w:val="center"/>
              <w:rPr>
                <w:noProof/>
                <w:sz w:val="20"/>
                <w:lang w:val="de-DE"/>
              </w:rPr>
            </w:pPr>
            <w:r>
              <w:rPr>
                <w:noProof/>
                <w:sz w:val="20"/>
                <w:lang w:val="de-DE"/>
              </w:rPr>
              <w:t>0 %</w:t>
            </w:r>
          </w:p>
        </w:tc>
      </w:tr>
    </w:tbl>
    <w:p>
      <w:pPr>
        <w:spacing w:before="0" w:after="200" w:line="276" w:lineRule="auto"/>
        <w:jc w:val="left"/>
        <w:rPr>
          <w:b/>
          <w:noProof/>
          <w:szCs w:val="24"/>
          <w:lang w:val="de-DE"/>
        </w:rPr>
      </w:pPr>
    </w:p>
    <w:p>
      <w:pPr>
        <w:jc w:val="center"/>
        <w:rPr>
          <w:b/>
          <w:noProof/>
          <w:lang w:val="de-DE"/>
        </w:rPr>
      </w:pPr>
      <w:r>
        <w:rPr>
          <w:b/>
          <w:noProof/>
          <w:lang w:val="de-DE"/>
        </w:rPr>
        <w:t>TABELLE 7: CODES FÜR DIE MAKROREGIONALEN STRATEGIEN UND MEERESBECKENSTRATEGIEN</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93"/>
      </w:tblGrid>
      <w:tr>
        <w:trPr>
          <w:jc w:val="center"/>
        </w:trPr>
        <w:tc>
          <w:tcPr>
            <w:tcW w:w="8744"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jc w:val="center"/>
              <w:rPr>
                <w:rFonts w:eastAsia="Times New Roman"/>
                <w:b/>
                <w:bCs/>
                <w:noProof/>
                <w:sz w:val="20"/>
                <w:lang w:val="de-DE"/>
              </w:rPr>
            </w:pPr>
            <w:r>
              <w:rPr>
                <w:b/>
                <w:noProof/>
                <w:sz w:val="20"/>
                <w:lang w:val="de-DE"/>
              </w:rPr>
              <w:t>MAKROREGIONALE STRATEGIEN UND MEERESBECKENSTRATEGIEN</w:t>
            </w:r>
          </w:p>
        </w:tc>
      </w:tr>
      <w:tr>
        <w:trPr>
          <w:jc w:val="center"/>
        </w:trPr>
        <w:tc>
          <w:tcPr>
            <w:tcW w:w="851" w:type="dxa"/>
            <w:tcBorders>
              <w:top w:val="single" w:sz="4" w:space="0" w:color="auto"/>
              <w:left w:val="single" w:sz="4" w:space="0" w:color="auto"/>
              <w:bottom w:val="single" w:sz="4" w:space="0" w:color="auto"/>
              <w:right w:val="nil"/>
            </w:tcBorders>
          </w:tcPr>
          <w:p>
            <w:pPr>
              <w:spacing w:before="60" w:after="60"/>
              <w:rPr>
                <w:noProof/>
                <w:sz w:val="20"/>
                <w:lang w:val="de-DE"/>
              </w:rPr>
            </w:pPr>
            <w:r>
              <w:rPr>
                <w:noProof/>
                <w:sz w:val="20"/>
                <w:lang w:val="de-DE"/>
              </w:rPr>
              <w:t>11</w:t>
            </w:r>
          </w:p>
        </w:tc>
        <w:tc>
          <w:tcPr>
            <w:tcW w:w="7893" w:type="dxa"/>
            <w:tcBorders>
              <w:top w:val="single" w:sz="4" w:space="0" w:color="auto"/>
              <w:left w:val="nil"/>
              <w:bottom w:val="single" w:sz="4" w:space="0" w:color="auto"/>
              <w:right w:val="single" w:sz="4" w:space="0" w:color="auto"/>
            </w:tcBorders>
            <w:hideMark/>
          </w:tcPr>
          <w:p>
            <w:pPr>
              <w:spacing w:before="60" w:after="60"/>
              <w:rPr>
                <w:noProof/>
                <w:sz w:val="20"/>
                <w:lang w:val="de-DE"/>
              </w:rPr>
            </w:pPr>
            <w:r>
              <w:rPr>
                <w:noProof/>
                <w:sz w:val="20"/>
                <w:lang w:val="de-DE"/>
              </w:rPr>
              <w:t>Strategie für die Region Adria-Ionisches Meer</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12</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de-DE"/>
              </w:rPr>
            </w:pPr>
            <w:r>
              <w:rPr>
                <w:noProof/>
                <w:sz w:val="20"/>
                <w:lang w:val="de-DE"/>
              </w:rPr>
              <w:t>Strategie für den Alpenraum</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13</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de-DE"/>
              </w:rPr>
            </w:pPr>
            <w:r>
              <w:rPr>
                <w:noProof/>
                <w:sz w:val="20"/>
                <w:lang w:val="de-DE"/>
              </w:rPr>
              <w:t>Strategie für den Ostseeraum</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14</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de-DE"/>
              </w:rPr>
            </w:pPr>
            <w:r>
              <w:rPr>
                <w:noProof/>
                <w:sz w:val="20"/>
                <w:lang w:val="de-DE"/>
              </w:rPr>
              <w:t>Strategie für den Donauraum</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21</w:t>
            </w:r>
          </w:p>
        </w:tc>
        <w:tc>
          <w:tcPr>
            <w:tcW w:w="7893" w:type="dxa"/>
            <w:tcBorders>
              <w:top w:val="single" w:sz="4" w:space="0" w:color="auto"/>
              <w:left w:val="nil"/>
              <w:bottom w:val="single" w:sz="4" w:space="0" w:color="auto"/>
              <w:right w:val="single" w:sz="4" w:space="0" w:color="auto"/>
            </w:tcBorders>
            <w:shd w:val="clear" w:color="auto" w:fill="FFFFFF"/>
            <w:hideMark/>
          </w:tcPr>
          <w:p>
            <w:pPr>
              <w:spacing w:before="60" w:after="60"/>
              <w:rPr>
                <w:noProof/>
                <w:sz w:val="20"/>
                <w:lang w:val="de-DE"/>
              </w:rPr>
            </w:pPr>
            <w:r>
              <w:rPr>
                <w:noProof/>
                <w:sz w:val="20"/>
                <w:lang w:val="de-DE"/>
              </w:rPr>
              <w:t>Strategie für die Arktis</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22</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lang w:val="de-DE"/>
              </w:rPr>
            </w:pPr>
            <w:r>
              <w:rPr>
                <w:noProof/>
                <w:sz w:val="20"/>
                <w:lang w:val="de-DE"/>
              </w:rPr>
              <w:t>Atlantikstrategie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23</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lang w:val="de-DE"/>
              </w:rPr>
            </w:pPr>
            <w:r>
              <w:rPr>
                <w:noProof/>
                <w:sz w:val="20"/>
                <w:lang w:val="de-DE"/>
              </w:rPr>
              <w:t>Schwarzmeerstrategie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24</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lang w:val="de-DE"/>
              </w:rPr>
            </w:pPr>
            <w:r>
              <w:rPr>
                <w:noProof/>
                <w:sz w:val="20"/>
                <w:lang w:val="de-DE"/>
              </w:rPr>
              <w:t>Strategie für den Mittelmeerraum</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25</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lang w:val="de-DE"/>
              </w:rPr>
            </w:pPr>
            <w:r>
              <w:rPr>
                <w:noProof/>
                <w:sz w:val="20"/>
                <w:lang w:val="de-DE"/>
              </w:rPr>
              <w:t>Nordseestrategie</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26</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lang w:val="de-DE"/>
              </w:rPr>
            </w:pPr>
            <w:r>
              <w:rPr>
                <w:noProof/>
                <w:sz w:val="20"/>
                <w:lang w:val="de-DE"/>
              </w:rPr>
              <w:t>Strategie für den westlichen Mittelmeerraum</w:t>
            </w:r>
          </w:p>
        </w:tc>
      </w:tr>
      <w:tr>
        <w:trPr>
          <w:jc w:val="center"/>
        </w:trPr>
        <w:tc>
          <w:tcPr>
            <w:tcW w:w="851" w:type="dxa"/>
            <w:tcBorders>
              <w:top w:val="single" w:sz="4" w:space="0" w:color="auto"/>
              <w:left w:val="single" w:sz="4" w:space="0" w:color="auto"/>
              <w:bottom w:val="single" w:sz="4" w:space="0" w:color="auto"/>
              <w:right w:val="nil"/>
            </w:tcBorders>
            <w:shd w:val="clear" w:color="auto" w:fill="FFFFFF"/>
          </w:tcPr>
          <w:p>
            <w:pPr>
              <w:spacing w:before="60" w:after="60"/>
              <w:rPr>
                <w:noProof/>
                <w:sz w:val="20"/>
                <w:lang w:val="de-DE"/>
              </w:rPr>
            </w:pPr>
            <w:r>
              <w:rPr>
                <w:noProof/>
                <w:sz w:val="20"/>
                <w:lang w:val="de-DE"/>
              </w:rPr>
              <w:t>30</w:t>
            </w:r>
          </w:p>
        </w:tc>
        <w:tc>
          <w:tcPr>
            <w:tcW w:w="7893" w:type="dxa"/>
            <w:tcBorders>
              <w:top w:val="single" w:sz="4" w:space="0" w:color="auto"/>
              <w:left w:val="nil"/>
              <w:bottom w:val="single" w:sz="4" w:space="0" w:color="auto"/>
              <w:right w:val="single" w:sz="4" w:space="0" w:color="auto"/>
            </w:tcBorders>
            <w:shd w:val="clear" w:color="auto" w:fill="FFFFFF"/>
          </w:tcPr>
          <w:p>
            <w:pPr>
              <w:spacing w:before="60" w:after="60"/>
              <w:rPr>
                <w:noProof/>
                <w:sz w:val="20"/>
                <w:lang w:val="de-DE"/>
              </w:rPr>
            </w:pPr>
            <w:r>
              <w:rPr>
                <w:noProof/>
                <w:sz w:val="20"/>
                <w:lang w:val="de-DE"/>
              </w:rPr>
              <w:t>Kein Beitrag zu den makroregionalen Strategien oder Meeresbeckenstrategien</w:t>
            </w:r>
          </w:p>
        </w:tc>
      </w:tr>
    </w:tbl>
    <w:p>
      <w:pPr>
        <w:jc w:val="center"/>
        <w:rPr>
          <w:rFonts w:ascii="inherit" w:eastAsia="Times New Roman" w:hAnsi="inherit"/>
          <w:noProof/>
          <w:sz w:val="22"/>
          <w:szCs w:val="22"/>
          <w:lang w:val="de-DE"/>
        </w:rPr>
      </w:pPr>
    </w:p>
    <w:p>
      <w:pPr>
        <w:jc w:val="center"/>
        <w:rPr>
          <w:b/>
          <w:noProof/>
          <w:szCs w:val="24"/>
          <w:u w:val="single"/>
          <w:lang w:val="de-DE"/>
        </w:rPr>
      </w:pPr>
      <w:r>
        <w:rPr>
          <w:b/>
          <w:noProof/>
          <w:u w:val="single"/>
          <w:lang w:val="de-DE"/>
        </w:rPr>
        <w:t>ANHANG II</w:t>
      </w:r>
    </w:p>
    <w:p>
      <w:pPr>
        <w:jc w:val="center"/>
        <w:rPr>
          <w:b/>
          <w:noProof/>
          <w:szCs w:val="24"/>
          <w:lang w:val="de-DE"/>
        </w:rPr>
      </w:pPr>
      <w:r>
        <w:rPr>
          <w:b/>
          <w:noProof/>
          <w:szCs w:val="24"/>
          <w:lang w:val="de-DE"/>
        </w:rPr>
        <w:t>Muster für die Partnerschaftsvereinbarung – Artikel 7 Absatz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6475"/>
      </w:tblGrid>
      <w:tr>
        <w:trPr>
          <w:trHeight w:val="222"/>
          <w:jc w:val="center"/>
        </w:trPr>
        <w:tc>
          <w:tcPr>
            <w:tcW w:w="1969" w:type="pct"/>
            <w:shd w:val="clear" w:color="auto" w:fill="auto"/>
          </w:tcPr>
          <w:p>
            <w:pPr>
              <w:spacing w:after="0"/>
              <w:rPr>
                <w:rFonts w:eastAsia="Times New Roman"/>
                <w:b/>
                <w:iCs/>
                <w:noProof/>
                <w:sz w:val="20"/>
                <w:lang w:val="de-DE"/>
              </w:rPr>
            </w:pPr>
            <w:r>
              <w:rPr>
                <w:b/>
                <w:noProof/>
                <w:sz w:val="20"/>
                <w:lang w:val="de-DE"/>
              </w:rPr>
              <w:t>CCI-Nr.</w:t>
            </w:r>
          </w:p>
        </w:tc>
        <w:tc>
          <w:tcPr>
            <w:tcW w:w="3031" w:type="pct"/>
            <w:shd w:val="clear" w:color="auto" w:fill="auto"/>
          </w:tcPr>
          <w:p>
            <w:pPr>
              <w:spacing w:after="0"/>
              <w:rPr>
                <w:noProof/>
                <w:sz w:val="18"/>
                <w:szCs w:val="18"/>
                <w:lang w:val="de-DE"/>
              </w:rPr>
            </w:pPr>
            <w:r>
              <w:rPr>
                <w:noProof/>
                <w:sz w:val="18"/>
                <w:lang w:val="de-DE"/>
              </w:rPr>
              <w:t>[15 Zeichen]</w:t>
            </w:r>
          </w:p>
        </w:tc>
      </w:tr>
      <w:tr>
        <w:trPr>
          <w:trHeight w:val="269"/>
          <w:jc w:val="center"/>
        </w:trPr>
        <w:tc>
          <w:tcPr>
            <w:tcW w:w="1969" w:type="pct"/>
            <w:shd w:val="clear" w:color="auto" w:fill="auto"/>
          </w:tcPr>
          <w:p>
            <w:pPr>
              <w:spacing w:after="0"/>
              <w:rPr>
                <w:rFonts w:eastAsia="Times New Roman"/>
                <w:b/>
                <w:iCs/>
                <w:noProof/>
                <w:sz w:val="20"/>
                <w:lang w:val="de-DE"/>
              </w:rPr>
            </w:pPr>
            <w:r>
              <w:rPr>
                <w:b/>
                <w:noProof/>
                <w:sz w:val="20"/>
                <w:lang w:val="de-DE"/>
              </w:rPr>
              <w:t>Bezeichnung</w:t>
            </w:r>
          </w:p>
        </w:tc>
        <w:tc>
          <w:tcPr>
            <w:tcW w:w="3031" w:type="pct"/>
            <w:shd w:val="clear" w:color="auto" w:fill="auto"/>
          </w:tcPr>
          <w:p>
            <w:pPr>
              <w:spacing w:after="0"/>
              <w:rPr>
                <w:noProof/>
                <w:sz w:val="18"/>
                <w:szCs w:val="18"/>
                <w:lang w:val="de-DE"/>
              </w:rPr>
            </w:pPr>
            <w:r>
              <w:rPr>
                <w:noProof/>
                <w:sz w:val="18"/>
                <w:lang w:val="de-DE"/>
              </w:rPr>
              <w:t>[255]</w:t>
            </w:r>
          </w:p>
        </w:tc>
      </w:tr>
      <w:tr>
        <w:trPr>
          <w:trHeight w:val="269"/>
          <w:jc w:val="center"/>
        </w:trPr>
        <w:tc>
          <w:tcPr>
            <w:tcW w:w="1969" w:type="pct"/>
            <w:shd w:val="clear" w:color="auto" w:fill="auto"/>
          </w:tcPr>
          <w:p>
            <w:pPr>
              <w:spacing w:after="0"/>
              <w:rPr>
                <w:rFonts w:eastAsia="Times New Roman"/>
                <w:b/>
                <w:iCs/>
                <w:noProof/>
                <w:sz w:val="20"/>
                <w:lang w:val="de-DE"/>
              </w:rPr>
            </w:pPr>
            <w:r>
              <w:rPr>
                <w:b/>
                <w:noProof/>
                <w:sz w:val="20"/>
                <w:lang w:val="de-DE"/>
              </w:rPr>
              <w:t>Version</w:t>
            </w:r>
          </w:p>
        </w:tc>
        <w:tc>
          <w:tcPr>
            <w:tcW w:w="3031" w:type="pct"/>
            <w:shd w:val="clear" w:color="auto" w:fill="auto"/>
          </w:tcPr>
          <w:p>
            <w:pPr>
              <w:spacing w:after="0"/>
              <w:rPr>
                <w:noProof/>
                <w:sz w:val="18"/>
                <w:szCs w:val="18"/>
                <w:lang w:val="de-DE"/>
              </w:rPr>
            </w:pPr>
          </w:p>
        </w:tc>
      </w:tr>
      <w:tr>
        <w:trPr>
          <w:jc w:val="center"/>
        </w:trPr>
        <w:tc>
          <w:tcPr>
            <w:tcW w:w="1969" w:type="pct"/>
            <w:shd w:val="clear" w:color="auto" w:fill="auto"/>
          </w:tcPr>
          <w:p>
            <w:pPr>
              <w:spacing w:after="0"/>
              <w:rPr>
                <w:rFonts w:eastAsia="Times New Roman"/>
                <w:b/>
                <w:iCs/>
                <w:noProof/>
                <w:sz w:val="20"/>
                <w:lang w:val="de-DE"/>
              </w:rPr>
            </w:pPr>
            <w:r>
              <w:rPr>
                <w:b/>
                <w:noProof/>
                <w:sz w:val="20"/>
                <w:lang w:val="de-DE"/>
              </w:rPr>
              <w:t>Erstes Jahr</w:t>
            </w:r>
          </w:p>
        </w:tc>
        <w:tc>
          <w:tcPr>
            <w:tcW w:w="3031" w:type="pct"/>
            <w:shd w:val="clear" w:color="auto" w:fill="auto"/>
          </w:tcPr>
          <w:p>
            <w:pPr>
              <w:spacing w:after="0"/>
              <w:rPr>
                <w:noProof/>
                <w:sz w:val="18"/>
                <w:szCs w:val="18"/>
                <w:lang w:val="de-DE"/>
              </w:rPr>
            </w:pPr>
            <w:r>
              <w:rPr>
                <w:noProof/>
                <w:sz w:val="18"/>
                <w:lang w:val="de-DE"/>
              </w:rPr>
              <w:t>[4]</w:t>
            </w:r>
          </w:p>
        </w:tc>
      </w:tr>
      <w:tr>
        <w:trPr>
          <w:jc w:val="center"/>
        </w:trPr>
        <w:tc>
          <w:tcPr>
            <w:tcW w:w="1969" w:type="pct"/>
            <w:shd w:val="clear" w:color="auto" w:fill="auto"/>
          </w:tcPr>
          <w:p>
            <w:pPr>
              <w:spacing w:after="0"/>
              <w:rPr>
                <w:rFonts w:eastAsia="Times New Roman"/>
                <w:b/>
                <w:iCs/>
                <w:noProof/>
                <w:sz w:val="20"/>
                <w:lang w:val="de-DE"/>
              </w:rPr>
            </w:pPr>
            <w:r>
              <w:rPr>
                <w:b/>
                <w:noProof/>
                <w:sz w:val="20"/>
                <w:lang w:val="de-DE"/>
              </w:rPr>
              <w:t>Letztes Jahr</w:t>
            </w:r>
          </w:p>
        </w:tc>
        <w:tc>
          <w:tcPr>
            <w:tcW w:w="3031" w:type="pct"/>
            <w:shd w:val="clear" w:color="auto" w:fill="auto"/>
          </w:tcPr>
          <w:p>
            <w:pPr>
              <w:spacing w:after="0"/>
              <w:rPr>
                <w:noProof/>
                <w:sz w:val="18"/>
                <w:szCs w:val="18"/>
                <w:lang w:val="de-DE"/>
              </w:rPr>
            </w:pPr>
            <w:r>
              <w:rPr>
                <w:noProof/>
                <w:sz w:val="18"/>
                <w:lang w:val="de-DE"/>
              </w:rPr>
              <w:t>[4]</w:t>
            </w:r>
          </w:p>
        </w:tc>
      </w:tr>
      <w:tr>
        <w:trPr>
          <w:jc w:val="center"/>
        </w:trPr>
        <w:tc>
          <w:tcPr>
            <w:tcW w:w="1969" w:type="pct"/>
            <w:shd w:val="clear" w:color="auto" w:fill="auto"/>
          </w:tcPr>
          <w:p>
            <w:pPr>
              <w:spacing w:after="0"/>
              <w:rPr>
                <w:rFonts w:eastAsia="Times New Roman"/>
                <w:b/>
                <w:iCs/>
                <w:noProof/>
                <w:sz w:val="20"/>
                <w:lang w:val="de-DE"/>
              </w:rPr>
            </w:pPr>
            <w:r>
              <w:rPr>
                <w:b/>
                <w:noProof/>
                <w:sz w:val="20"/>
                <w:lang w:val="de-DE"/>
              </w:rPr>
              <w:t>Nummer des Kommissionsbeschlusses</w:t>
            </w:r>
          </w:p>
        </w:tc>
        <w:tc>
          <w:tcPr>
            <w:tcW w:w="3031" w:type="pct"/>
            <w:shd w:val="clear" w:color="auto" w:fill="auto"/>
          </w:tcPr>
          <w:p>
            <w:pPr>
              <w:spacing w:after="0"/>
              <w:rPr>
                <w:i/>
                <w:noProof/>
                <w:sz w:val="18"/>
                <w:szCs w:val="18"/>
                <w:lang w:val="de-DE"/>
              </w:rPr>
            </w:pPr>
          </w:p>
        </w:tc>
      </w:tr>
      <w:tr>
        <w:trPr>
          <w:jc w:val="center"/>
        </w:trPr>
        <w:tc>
          <w:tcPr>
            <w:tcW w:w="1969" w:type="pct"/>
            <w:shd w:val="clear" w:color="auto" w:fill="auto"/>
          </w:tcPr>
          <w:p>
            <w:pPr>
              <w:spacing w:after="0"/>
              <w:rPr>
                <w:rFonts w:eastAsia="Times New Roman"/>
                <w:b/>
                <w:iCs/>
                <w:noProof/>
                <w:sz w:val="20"/>
                <w:lang w:val="de-DE"/>
              </w:rPr>
            </w:pPr>
            <w:r>
              <w:rPr>
                <w:b/>
                <w:noProof/>
                <w:sz w:val="20"/>
                <w:lang w:val="de-DE"/>
              </w:rPr>
              <w:t>Datum des Kommissionsbeschlusses</w:t>
            </w:r>
          </w:p>
        </w:tc>
        <w:tc>
          <w:tcPr>
            <w:tcW w:w="3031" w:type="pct"/>
            <w:shd w:val="clear" w:color="auto" w:fill="auto"/>
          </w:tcPr>
          <w:p>
            <w:pPr>
              <w:spacing w:after="0"/>
              <w:rPr>
                <w:i/>
                <w:noProof/>
                <w:sz w:val="18"/>
                <w:szCs w:val="18"/>
                <w:lang w:val="de-DE"/>
              </w:rPr>
            </w:pPr>
          </w:p>
        </w:tc>
      </w:tr>
    </w:tbl>
    <w:p>
      <w:pPr>
        <w:spacing w:after="0"/>
        <w:rPr>
          <w:rFonts w:eastAsia="Times New Roman"/>
          <w:b/>
          <w:iCs/>
          <w:noProof/>
          <w:sz w:val="20"/>
          <w:lang w:val="de-DE"/>
        </w:rPr>
      </w:pPr>
    </w:p>
    <w:p>
      <w:pPr>
        <w:rPr>
          <w:rFonts w:eastAsia="Times New Roman"/>
          <w:b/>
          <w:iCs/>
          <w:noProof/>
          <w:sz w:val="20"/>
          <w:lang w:val="de-DE"/>
        </w:rPr>
      </w:pPr>
      <w:r>
        <w:rPr>
          <w:b/>
          <w:noProof/>
          <w:sz w:val="20"/>
          <w:lang w:val="de-DE"/>
        </w:rPr>
        <w:t>1. Auswahl der politischen Ziele</w:t>
      </w:r>
    </w:p>
    <w:p>
      <w:pPr>
        <w:rPr>
          <w:rFonts w:eastAsia="Times New Roman"/>
          <w:i/>
          <w:iCs/>
          <w:noProof/>
          <w:sz w:val="20"/>
          <w:lang w:val="de-DE"/>
        </w:rPr>
      </w:pPr>
      <w:r>
        <w:rPr>
          <w:i/>
          <w:noProof/>
          <w:sz w:val="20"/>
          <w:lang w:val="de-DE"/>
        </w:rPr>
        <w:t>Bezug: Artikel 8 Buchstabe a der Dachverordnung, Artikel 3 der AMIF-, der ISF- und der BMVI-Verordnung</w:t>
      </w:r>
    </w:p>
    <w:p>
      <w:pPr>
        <w:rPr>
          <w:b/>
          <w:noProof/>
          <w:sz w:val="20"/>
          <w:lang w:val="de-DE"/>
        </w:rPr>
      </w:pPr>
      <w:r>
        <w:rPr>
          <w:b/>
          <w:noProof/>
          <w:sz w:val="20"/>
          <w:lang w:val="de-DE"/>
        </w:rPr>
        <w:t xml:space="preserve">Tabelle 1: Auswahl der politischen Ziele mit Begründung </w:t>
      </w:r>
    </w:p>
    <w:tbl>
      <w:tblPr>
        <w:tblStyle w:val="TableGrid"/>
        <w:tblW w:w="5000" w:type="pct"/>
        <w:tblLook w:val="04A0" w:firstRow="1" w:lastRow="0" w:firstColumn="1" w:lastColumn="0" w:noHBand="0" w:noVBand="1"/>
      </w:tblPr>
      <w:tblGrid>
        <w:gridCol w:w="1267"/>
        <w:gridCol w:w="1371"/>
        <w:gridCol w:w="1079"/>
        <w:gridCol w:w="6965"/>
      </w:tblGrid>
      <w:tr>
        <w:tc>
          <w:tcPr>
            <w:tcW w:w="527" w:type="pct"/>
          </w:tcPr>
          <w:p>
            <w:pPr>
              <w:rPr>
                <w:b/>
                <w:noProof/>
                <w:sz w:val="18"/>
                <w:szCs w:val="18"/>
                <w:lang w:val="de-DE"/>
              </w:rPr>
            </w:pPr>
            <w:r>
              <w:rPr>
                <w:b/>
                <w:noProof/>
                <w:sz w:val="18"/>
                <w:lang w:val="de-DE"/>
              </w:rPr>
              <w:t>Ausgewähltes politisches Ziel</w:t>
            </w:r>
          </w:p>
        </w:tc>
        <w:tc>
          <w:tcPr>
            <w:tcW w:w="664" w:type="pct"/>
          </w:tcPr>
          <w:p>
            <w:pPr>
              <w:rPr>
                <w:b/>
                <w:noProof/>
                <w:sz w:val="18"/>
                <w:szCs w:val="18"/>
                <w:lang w:val="de-DE"/>
              </w:rPr>
            </w:pPr>
            <w:r>
              <w:rPr>
                <w:b/>
                <w:noProof/>
                <w:sz w:val="18"/>
                <w:lang w:val="de-DE"/>
              </w:rPr>
              <w:t>Programm</w:t>
            </w:r>
          </w:p>
        </w:tc>
        <w:tc>
          <w:tcPr>
            <w:tcW w:w="527" w:type="pct"/>
          </w:tcPr>
          <w:p>
            <w:pPr>
              <w:rPr>
                <w:b/>
                <w:noProof/>
                <w:sz w:val="18"/>
                <w:szCs w:val="18"/>
                <w:lang w:val="de-DE"/>
              </w:rPr>
            </w:pPr>
            <w:r>
              <w:rPr>
                <w:b/>
                <w:noProof/>
                <w:sz w:val="18"/>
                <w:lang w:val="de-DE"/>
              </w:rPr>
              <w:t>Fonds</w:t>
            </w:r>
          </w:p>
          <w:p>
            <w:pPr>
              <w:rPr>
                <w:b/>
                <w:noProof/>
                <w:sz w:val="18"/>
                <w:szCs w:val="18"/>
                <w:lang w:val="de-DE"/>
              </w:rPr>
            </w:pPr>
          </w:p>
        </w:tc>
        <w:tc>
          <w:tcPr>
            <w:tcW w:w="3281" w:type="pct"/>
          </w:tcPr>
          <w:p>
            <w:pPr>
              <w:rPr>
                <w:b/>
                <w:noProof/>
                <w:sz w:val="18"/>
                <w:szCs w:val="18"/>
                <w:lang w:val="de-DE"/>
              </w:rPr>
            </w:pPr>
            <w:r>
              <w:rPr>
                <w:b/>
                <w:noProof/>
                <w:sz w:val="18"/>
                <w:lang w:val="de-DE"/>
              </w:rPr>
              <w:t xml:space="preserve">Begründung für die Auswahl eines politischen Ziels </w:t>
            </w:r>
          </w:p>
        </w:tc>
      </w:tr>
      <w:tr>
        <w:tc>
          <w:tcPr>
            <w:tcW w:w="527" w:type="pct"/>
          </w:tcPr>
          <w:p>
            <w:pPr>
              <w:rPr>
                <w:noProof/>
                <w:sz w:val="18"/>
                <w:szCs w:val="18"/>
                <w:lang w:val="de-DE"/>
              </w:rPr>
            </w:pPr>
          </w:p>
        </w:tc>
        <w:tc>
          <w:tcPr>
            <w:tcW w:w="664" w:type="pct"/>
          </w:tcPr>
          <w:p>
            <w:pPr>
              <w:rPr>
                <w:noProof/>
                <w:sz w:val="18"/>
                <w:szCs w:val="18"/>
                <w:lang w:val="de-DE"/>
              </w:rPr>
            </w:pPr>
          </w:p>
        </w:tc>
        <w:tc>
          <w:tcPr>
            <w:tcW w:w="527" w:type="pct"/>
          </w:tcPr>
          <w:p>
            <w:pPr>
              <w:rPr>
                <w:noProof/>
                <w:sz w:val="18"/>
                <w:szCs w:val="18"/>
                <w:lang w:val="de-DE"/>
              </w:rPr>
            </w:pPr>
          </w:p>
        </w:tc>
        <w:tc>
          <w:tcPr>
            <w:tcW w:w="3281" w:type="pct"/>
          </w:tcPr>
          <w:p>
            <w:pPr>
              <w:rPr>
                <w:noProof/>
                <w:sz w:val="18"/>
                <w:szCs w:val="18"/>
                <w:lang w:val="de-DE"/>
              </w:rPr>
            </w:pPr>
            <w:r>
              <w:rPr>
                <w:noProof/>
                <w:sz w:val="18"/>
                <w:lang w:val="de-DE"/>
              </w:rPr>
              <w:t>[3500 pro PZ]</w:t>
            </w:r>
          </w:p>
        </w:tc>
      </w:tr>
    </w:tbl>
    <w:p>
      <w:pPr>
        <w:rPr>
          <w:rFonts w:eastAsia="Times New Roman"/>
          <w:b/>
          <w:noProof/>
          <w:sz w:val="20"/>
          <w:lang w:val="de-DE"/>
        </w:rPr>
      </w:pPr>
      <w:r>
        <w:rPr>
          <w:b/>
          <w:noProof/>
          <w:sz w:val="20"/>
          <w:lang w:val="de-DE"/>
        </w:rPr>
        <w:t xml:space="preserve">2. Politische Entscheidungen, Koordinierung und Komplementarität  </w:t>
      </w:r>
    </w:p>
    <w:p>
      <w:pPr>
        <w:rPr>
          <w:rFonts w:eastAsia="Times New Roman"/>
          <w:i/>
          <w:iCs/>
          <w:noProof/>
          <w:sz w:val="20"/>
          <w:lang w:val="de-DE"/>
        </w:rPr>
      </w:pPr>
      <w:r>
        <w:rPr>
          <w:i/>
          <w:noProof/>
          <w:sz w:val="20"/>
          <w:lang w:val="de-DE"/>
        </w:rPr>
        <w:t>Bezug: Artikel 8 Buchstabe b Ziffern i bis iii der Dachverordnung</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sz w:val="20"/>
                <w:lang w:val="de-DE"/>
              </w:rPr>
            </w:pPr>
            <w:r>
              <w:rPr>
                <w:i/>
                <w:noProof/>
                <w:sz w:val="20"/>
                <w:lang w:val="de-DE"/>
              </w:rPr>
              <w:t>Textfeld [60 000]</w:t>
            </w:r>
          </w:p>
        </w:tc>
      </w:tr>
    </w:tbl>
    <w:p>
      <w:pPr>
        <w:spacing w:after="0"/>
        <w:rPr>
          <w:rFonts w:eastAsia="Times New Roman"/>
          <w:noProof/>
          <w:sz w:val="20"/>
          <w:lang w:val="de-DE"/>
        </w:rPr>
      </w:pPr>
    </w:p>
    <w:p>
      <w:pPr>
        <w:rPr>
          <w:rFonts w:eastAsia="Times New Roman"/>
          <w:b/>
          <w:noProof/>
          <w:sz w:val="20"/>
          <w:lang w:val="de-DE"/>
        </w:rPr>
      </w:pPr>
      <w:r>
        <w:rPr>
          <w:b/>
          <w:noProof/>
          <w:sz w:val="20"/>
          <w:lang w:val="de-DE"/>
        </w:rPr>
        <w:t>3. Beitrag zur Haushaltsgarantie im Rahmen von InvestEU mit Begründung</w:t>
      </w:r>
    </w:p>
    <w:p>
      <w:pPr>
        <w:rPr>
          <w:rFonts w:eastAsia="Times New Roman"/>
          <w:i/>
          <w:noProof/>
          <w:sz w:val="20"/>
          <w:lang w:val="de-DE"/>
        </w:rPr>
      </w:pPr>
      <w:r>
        <w:rPr>
          <w:i/>
          <w:noProof/>
          <w:sz w:val="20"/>
          <w:lang w:val="de-DE"/>
        </w:rPr>
        <w:t>Bezug: Artikel 8 Buchstabe e und Artikel 10 Buchstabe a der Dachverordnung</w:t>
      </w:r>
    </w:p>
    <w:p>
      <w:pPr>
        <w:rPr>
          <w:rFonts w:eastAsia="Times New Roman"/>
          <w:i/>
          <w:noProof/>
          <w:sz w:val="20"/>
          <w:lang w:val="de-DE"/>
        </w:rPr>
      </w:pPr>
      <w:r>
        <w:rPr>
          <w:b/>
          <w:noProof/>
          <w:sz w:val="20"/>
          <w:lang w:val="de-DE"/>
        </w:rPr>
        <w:t>Tabelle 2: Übertragung an InvestEU</w:t>
      </w:r>
    </w:p>
    <w:tbl>
      <w:tblPr>
        <w:tblStyle w:val="TableGrid"/>
        <w:tblW w:w="5000" w:type="pct"/>
        <w:tblLook w:val="04A0" w:firstRow="1" w:lastRow="0" w:firstColumn="1" w:lastColumn="0" w:noHBand="0" w:noVBand="1"/>
      </w:tblPr>
      <w:tblGrid>
        <w:gridCol w:w="1405"/>
        <w:gridCol w:w="1496"/>
        <w:gridCol w:w="1087"/>
        <w:gridCol w:w="1087"/>
        <w:gridCol w:w="1087"/>
        <w:gridCol w:w="1088"/>
        <w:gridCol w:w="1090"/>
        <w:gridCol w:w="2342"/>
      </w:tblGrid>
      <w:tr>
        <w:tc>
          <w:tcPr>
            <w:tcW w:w="683" w:type="pct"/>
            <w:tcBorders>
              <w:bottom w:val="nil"/>
            </w:tcBorders>
          </w:tcPr>
          <w:p>
            <w:pPr>
              <w:jc w:val="center"/>
              <w:rPr>
                <w:rFonts w:eastAsia="Times New Roman"/>
                <w:b/>
                <w:noProof/>
                <w:sz w:val="18"/>
                <w:szCs w:val="18"/>
                <w:lang w:val="de-DE"/>
              </w:rPr>
            </w:pPr>
          </w:p>
        </w:tc>
        <w:tc>
          <w:tcPr>
            <w:tcW w:w="525" w:type="pct"/>
            <w:tcBorders>
              <w:bottom w:val="nil"/>
            </w:tcBorders>
          </w:tcPr>
          <w:p>
            <w:pPr>
              <w:rPr>
                <w:rFonts w:eastAsia="Times New Roman"/>
                <w:b/>
                <w:noProof/>
                <w:sz w:val="18"/>
                <w:szCs w:val="18"/>
                <w:lang w:val="de-DE"/>
              </w:rPr>
            </w:pPr>
            <w:r>
              <w:rPr>
                <w:b/>
                <w:noProof/>
                <w:sz w:val="18"/>
                <w:lang w:val="de-DE"/>
              </w:rPr>
              <w:t>Regionen</w:t>
            </w:r>
            <w:r>
              <w:rPr>
                <w:b/>
                <w:noProof/>
                <w:sz w:val="18"/>
                <w:lang w:val="de-DE"/>
              </w:rPr>
              <w:softHyphen/>
              <w:t>kategorie*</w:t>
            </w:r>
          </w:p>
        </w:tc>
        <w:tc>
          <w:tcPr>
            <w:tcW w:w="534" w:type="pct"/>
            <w:tcBorders>
              <w:bottom w:val="nil"/>
            </w:tcBorders>
          </w:tcPr>
          <w:p>
            <w:pPr>
              <w:jc w:val="center"/>
              <w:rPr>
                <w:rFonts w:eastAsia="Times New Roman"/>
                <w:b/>
                <w:noProof/>
                <w:sz w:val="18"/>
                <w:szCs w:val="18"/>
                <w:lang w:val="de-DE"/>
              </w:rPr>
            </w:pPr>
            <w:r>
              <w:rPr>
                <w:b/>
                <w:noProof/>
                <w:sz w:val="18"/>
                <w:lang w:val="de-DE"/>
              </w:rPr>
              <w:t>Politik</w:t>
            </w:r>
            <w:r>
              <w:rPr>
                <w:b/>
                <w:noProof/>
                <w:sz w:val="18"/>
                <w:lang w:val="de-DE"/>
              </w:rPr>
              <w:softHyphen/>
              <w:t>bereich 1</w:t>
            </w:r>
          </w:p>
        </w:tc>
        <w:tc>
          <w:tcPr>
            <w:tcW w:w="534" w:type="pct"/>
            <w:tcBorders>
              <w:bottom w:val="nil"/>
            </w:tcBorders>
          </w:tcPr>
          <w:p>
            <w:pPr>
              <w:jc w:val="center"/>
              <w:rPr>
                <w:rFonts w:eastAsia="Times New Roman"/>
                <w:b/>
                <w:noProof/>
                <w:sz w:val="18"/>
                <w:szCs w:val="18"/>
                <w:lang w:val="de-DE"/>
              </w:rPr>
            </w:pPr>
            <w:r>
              <w:rPr>
                <w:b/>
                <w:noProof/>
                <w:sz w:val="18"/>
                <w:lang w:val="de-DE"/>
              </w:rPr>
              <w:t>Politik</w:t>
            </w:r>
            <w:r>
              <w:rPr>
                <w:b/>
                <w:noProof/>
                <w:sz w:val="18"/>
                <w:lang w:val="de-DE"/>
              </w:rPr>
              <w:softHyphen/>
              <w:t>bereich 2</w:t>
            </w:r>
          </w:p>
        </w:tc>
        <w:tc>
          <w:tcPr>
            <w:tcW w:w="534" w:type="pct"/>
            <w:tcBorders>
              <w:bottom w:val="nil"/>
            </w:tcBorders>
          </w:tcPr>
          <w:p>
            <w:pPr>
              <w:jc w:val="center"/>
              <w:rPr>
                <w:rFonts w:eastAsia="Times New Roman"/>
                <w:b/>
                <w:noProof/>
                <w:sz w:val="18"/>
                <w:szCs w:val="18"/>
                <w:lang w:val="de-DE"/>
              </w:rPr>
            </w:pPr>
            <w:r>
              <w:rPr>
                <w:b/>
                <w:noProof/>
                <w:sz w:val="18"/>
                <w:lang w:val="de-DE"/>
              </w:rPr>
              <w:t>Politik</w:t>
            </w:r>
            <w:r>
              <w:rPr>
                <w:b/>
                <w:noProof/>
                <w:sz w:val="18"/>
                <w:lang w:val="de-DE"/>
              </w:rPr>
              <w:softHyphen/>
              <w:t>bereich 3</w:t>
            </w:r>
          </w:p>
        </w:tc>
        <w:tc>
          <w:tcPr>
            <w:tcW w:w="534" w:type="pct"/>
            <w:tcBorders>
              <w:bottom w:val="nil"/>
            </w:tcBorders>
          </w:tcPr>
          <w:p>
            <w:pPr>
              <w:jc w:val="center"/>
              <w:rPr>
                <w:rFonts w:eastAsia="Times New Roman"/>
                <w:b/>
                <w:noProof/>
                <w:sz w:val="18"/>
                <w:szCs w:val="18"/>
                <w:lang w:val="de-DE"/>
              </w:rPr>
            </w:pPr>
            <w:r>
              <w:rPr>
                <w:b/>
                <w:noProof/>
                <w:sz w:val="18"/>
                <w:lang w:val="de-DE"/>
              </w:rPr>
              <w:t>Politik</w:t>
            </w:r>
            <w:r>
              <w:rPr>
                <w:b/>
                <w:noProof/>
                <w:sz w:val="18"/>
                <w:lang w:val="de-DE"/>
              </w:rPr>
              <w:softHyphen/>
              <w:t>bereich 4</w:t>
            </w:r>
          </w:p>
        </w:tc>
        <w:tc>
          <w:tcPr>
            <w:tcW w:w="535" w:type="pct"/>
            <w:tcBorders>
              <w:bottom w:val="nil"/>
            </w:tcBorders>
          </w:tcPr>
          <w:p>
            <w:pPr>
              <w:jc w:val="center"/>
              <w:rPr>
                <w:rFonts w:eastAsia="Times New Roman"/>
                <w:b/>
                <w:noProof/>
                <w:sz w:val="18"/>
                <w:szCs w:val="18"/>
                <w:lang w:val="de-DE"/>
              </w:rPr>
            </w:pPr>
            <w:r>
              <w:rPr>
                <w:b/>
                <w:noProof/>
                <w:sz w:val="18"/>
                <w:lang w:val="de-DE"/>
              </w:rPr>
              <w:t>Politik</w:t>
            </w:r>
            <w:r>
              <w:rPr>
                <w:b/>
                <w:noProof/>
                <w:sz w:val="18"/>
                <w:lang w:val="de-DE"/>
              </w:rPr>
              <w:softHyphen/>
              <w:t>bereich 5</w:t>
            </w:r>
          </w:p>
        </w:tc>
        <w:tc>
          <w:tcPr>
            <w:tcW w:w="1121" w:type="pct"/>
            <w:tcBorders>
              <w:bottom w:val="nil"/>
            </w:tcBorders>
          </w:tcPr>
          <w:p>
            <w:pPr>
              <w:rPr>
                <w:rFonts w:eastAsia="Times New Roman"/>
                <w:b/>
                <w:noProof/>
                <w:sz w:val="18"/>
                <w:szCs w:val="18"/>
                <w:lang w:val="de-DE"/>
              </w:rPr>
            </w:pPr>
            <w:r>
              <w:rPr>
                <w:b/>
                <w:noProof/>
                <w:sz w:val="18"/>
                <w:lang w:val="de-DE"/>
              </w:rPr>
              <w:t>Betrag</w:t>
            </w:r>
          </w:p>
        </w:tc>
      </w:tr>
      <w:tr>
        <w:tc>
          <w:tcPr>
            <w:tcW w:w="683" w:type="pct"/>
            <w:tcBorders>
              <w:top w:val="nil"/>
            </w:tcBorders>
          </w:tcPr>
          <w:p>
            <w:pPr>
              <w:jc w:val="center"/>
              <w:rPr>
                <w:rFonts w:eastAsia="Times New Roman"/>
                <w:noProof/>
                <w:sz w:val="18"/>
                <w:szCs w:val="18"/>
                <w:lang w:val="de-DE"/>
              </w:rPr>
            </w:pPr>
          </w:p>
        </w:tc>
        <w:tc>
          <w:tcPr>
            <w:tcW w:w="525" w:type="pct"/>
            <w:tcBorders>
              <w:top w:val="nil"/>
            </w:tcBorders>
          </w:tcPr>
          <w:p>
            <w:pPr>
              <w:jc w:val="center"/>
              <w:rPr>
                <w:rFonts w:eastAsia="Times New Roman"/>
                <w:noProof/>
                <w:sz w:val="18"/>
                <w:szCs w:val="18"/>
                <w:lang w:val="de-DE"/>
              </w:rPr>
            </w:pPr>
          </w:p>
        </w:tc>
        <w:tc>
          <w:tcPr>
            <w:tcW w:w="534" w:type="pct"/>
            <w:tcBorders>
              <w:top w:val="nil"/>
            </w:tcBorders>
          </w:tcPr>
          <w:p>
            <w:pPr>
              <w:jc w:val="center"/>
              <w:rPr>
                <w:rFonts w:eastAsia="Times New Roman"/>
                <w:noProof/>
                <w:sz w:val="18"/>
                <w:szCs w:val="18"/>
                <w:lang w:val="de-DE"/>
              </w:rPr>
            </w:pPr>
            <w:r>
              <w:rPr>
                <w:noProof/>
                <w:sz w:val="18"/>
                <w:lang w:val="de-DE"/>
              </w:rPr>
              <w:t>(a)</w:t>
            </w:r>
          </w:p>
        </w:tc>
        <w:tc>
          <w:tcPr>
            <w:tcW w:w="534" w:type="pct"/>
            <w:tcBorders>
              <w:top w:val="nil"/>
            </w:tcBorders>
          </w:tcPr>
          <w:p>
            <w:pPr>
              <w:jc w:val="center"/>
              <w:rPr>
                <w:rFonts w:eastAsia="Times New Roman"/>
                <w:noProof/>
                <w:sz w:val="18"/>
                <w:szCs w:val="18"/>
                <w:lang w:val="de-DE"/>
              </w:rPr>
            </w:pPr>
            <w:r>
              <w:rPr>
                <w:noProof/>
                <w:sz w:val="18"/>
                <w:lang w:val="de-DE"/>
              </w:rPr>
              <w:t>(b)</w:t>
            </w:r>
          </w:p>
        </w:tc>
        <w:tc>
          <w:tcPr>
            <w:tcW w:w="534" w:type="pct"/>
            <w:tcBorders>
              <w:top w:val="nil"/>
            </w:tcBorders>
          </w:tcPr>
          <w:p>
            <w:pPr>
              <w:jc w:val="center"/>
              <w:rPr>
                <w:rFonts w:eastAsia="Times New Roman"/>
                <w:noProof/>
                <w:sz w:val="18"/>
                <w:szCs w:val="18"/>
                <w:lang w:val="de-DE"/>
              </w:rPr>
            </w:pPr>
            <w:r>
              <w:rPr>
                <w:noProof/>
                <w:sz w:val="18"/>
                <w:lang w:val="de-DE"/>
              </w:rPr>
              <w:t>(c)</w:t>
            </w:r>
          </w:p>
        </w:tc>
        <w:tc>
          <w:tcPr>
            <w:tcW w:w="534" w:type="pct"/>
            <w:tcBorders>
              <w:top w:val="nil"/>
            </w:tcBorders>
          </w:tcPr>
          <w:p>
            <w:pPr>
              <w:jc w:val="center"/>
              <w:rPr>
                <w:rFonts w:eastAsia="Times New Roman"/>
                <w:noProof/>
                <w:sz w:val="18"/>
                <w:szCs w:val="18"/>
                <w:lang w:val="de-DE"/>
              </w:rPr>
            </w:pPr>
            <w:r>
              <w:rPr>
                <w:noProof/>
                <w:sz w:val="18"/>
                <w:lang w:val="de-DE"/>
              </w:rPr>
              <w:t>(d)</w:t>
            </w:r>
          </w:p>
        </w:tc>
        <w:tc>
          <w:tcPr>
            <w:tcW w:w="535" w:type="pct"/>
            <w:tcBorders>
              <w:top w:val="nil"/>
            </w:tcBorders>
          </w:tcPr>
          <w:p>
            <w:pPr>
              <w:jc w:val="center"/>
              <w:rPr>
                <w:rFonts w:eastAsia="Times New Roman"/>
                <w:noProof/>
                <w:sz w:val="18"/>
                <w:szCs w:val="18"/>
                <w:lang w:val="de-DE"/>
              </w:rPr>
            </w:pPr>
            <w:r>
              <w:rPr>
                <w:noProof/>
                <w:sz w:val="18"/>
                <w:lang w:val="de-DE"/>
              </w:rPr>
              <w:t>(e)</w:t>
            </w:r>
          </w:p>
        </w:tc>
        <w:tc>
          <w:tcPr>
            <w:tcW w:w="1121" w:type="pct"/>
            <w:tcBorders>
              <w:top w:val="nil"/>
            </w:tcBorders>
          </w:tcPr>
          <w:p>
            <w:pPr>
              <w:jc w:val="center"/>
              <w:rPr>
                <w:rFonts w:eastAsia="Times New Roman"/>
                <w:noProof/>
                <w:sz w:val="18"/>
                <w:szCs w:val="18"/>
                <w:lang w:val="de-DE"/>
              </w:rPr>
            </w:pPr>
            <w:r>
              <w:rPr>
                <w:noProof/>
                <w:sz w:val="18"/>
                <w:lang w:val="de-DE"/>
              </w:rPr>
              <w:t>(f) = (a) + (b) + (c) + (d) + (e)</w:t>
            </w:r>
          </w:p>
        </w:tc>
      </w:tr>
      <w:tr>
        <w:tc>
          <w:tcPr>
            <w:tcW w:w="683" w:type="pct"/>
            <w:vMerge w:val="restart"/>
          </w:tcPr>
          <w:p>
            <w:pPr>
              <w:rPr>
                <w:rFonts w:eastAsia="Times New Roman"/>
                <w:noProof/>
                <w:sz w:val="18"/>
                <w:szCs w:val="18"/>
                <w:lang w:val="de-DE"/>
              </w:rPr>
            </w:pPr>
            <w:r>
              <w:rPr>
                <w:noProof/>
                <w:sz w:val="18"/>
                <w:lang w:val="de-DE"/>
              </w:rPr>
              <w:t>EFRE</w:t>
            </w:r>
          </w:p>
        </w:tc>
        <w:tc>
          <w:tcPr>
            <w:tcW w:w="525" w:type="pct"/>
          </w:tcPr>
          <w:p>
            <w:pPr>
              <w:rPr>
                <w:rFonts w:eastAsia="Times New Roman"/>
                <w:noProof/>
                <w:sz w:val="16"/>
                <w:szCs w:val="16"/>
                <w:lang w:val="de-DE"/>
              </w:rPr>
            </w:pPr>
            <w:r>
              <w:rPr>
                <w:noProof/>
                <w:sz w:val="16"/>
                <w:lang w:val="de-DE"/>
              </w:rPr>
              <w:t>stärker entwickelt</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rFonts w:eastAsia="Times New Roman"/>
                <w:noProof/>
                <w:sz w:val="16"/>
                <w:szCs w:val="16"/>
                <w:lang w:val="de-DE"/>
              </w:rPr>
            </w:pPr>
            <w:r>
              <w:rPr>
                <w:noProof/>
                <w:sz w:val="16"/>
                <w:lang w:val="de-DE"/>
              </w:rPr>
              <w:t>weniger entwickelt</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noProof/>
                <w:sz w:val="16"/>
                <w:szCs w:val="16"/>
                <w:lang w:val="de-DE"/>
              </w:rPr>
            </w:pPr>
            <w:r>
              <w:rPr>
                <w:noProof/>
                <w:sz w:val="16"/>
                <w:lang w:val="de-DE"/>
              </w:rPr>
              <w:t>Übergang</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rFonts w:eastAsia="Times New Roman"/>
                <w:noProof/>
                <w:sz w:val="16"/>
                <w:szCs w:val="16"/>
                <w:lang w:val="de-DE"/>
              </w:rPr>
            </w:pPr>
            <w:r>
              <w:rPr>
                <w:noProof/>
                <w:sz w:val="16"/>
                <w:lang w:val="de-DE"/>
              </w:rPr>
              <w:t>Randlage und nördliche Regionen mit geringer Bevölkerungsdichte</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val="restart"/>
          </w:tcPr>
          <w:p>
            <w:pPr>
              <w:rPr>
                <w:rFonts w:eastAsia="Times New Roman"/>
                <w:noProof/>
                <w:sz w:val="18"/>
                <w:szCs w:val="18"/>
                <w:lang w:val="de-DE"/>
              </w:rPr>
            </w:pPr>
            <w:r>
              <w:rPr>
                <w:noProof/>
                <w:sz w:val="18"/>
                <w:lang w:val="de-DE"/>
              </w:rPr>
              <w:t>ESF+</w:t>
            </w:r>
          </w:p>
        </w:tc>
        <w:tc>
          <w:tcPr>
            <w:tcW w:w="525" w:type="pct"/>
          </w:tcPr>
          <w:p>
            <w:pPr>
              <w:rPr>
                <w:rFonts w:eastAsia="Times New Roman"/>
                <w:noProof/>
                <w:sz w:val="16"/>
                <w:szCs w:val="16"/>
                <w:lang w:val="de-DE"/>
              </w:rPr>
            </w:pPr>
            <w:r>
              <w:rPr>
                <w:noProof/>
                <w:sz w:val="16"/>
                <w:lang w:val="de-DE"/>
              </w:rPr>
              <w:t>stärker entwickelt</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rFonts w:eastAsia="Times New Roman"/>
                <w:noProof/>
                <w:sz w:val="16"/>
                <w:szCs w:val="16"/>
                <w:lang w:val="de-DE"/>
              </w:rPr>
            </w:pPr>
            <w:r>
              <w:rPr>
                <w:noProof/>
                <w:sz w:val="16"/>
                <w:lang w:val="de-DE"/>
              </w:rPr>
              <w:t>weniger entwickelt</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rFonts w:eastAsia="Times New Roman"/>
                <w:noProof/>
                <w:sz w:val="16"/>
                <w:szCs w:val="16"/>
                <w:lang w:val="de-DE"/>
              </w:rPr>
            </w:pPr>
            <w:r>
              <w:rPr>
                <w:noProof/>
                <w:sz w:val="16"/>
                <w:lang w:val="de-DE"/>
              </w:rPr>
              <w:t>Übergang</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rFonts w:eastAsia="Times New Roman"/>
                <w:noProof/>
                <w:sz w:val="16"/>
                <w:szCs w:val="16"/>
                <w:lang w:val="de-DE"/>
              </w:rPr>
            </w:pPr>
            <w:r>
              <w:rPr>
                <w:noProof/>
                <w:sz w:val="16"/>
                <w:lang w:val="de-DE"/>
              </w:rPr>
              <w:t>Randlage</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tcPr>
          <w:p>
            <w:pPr>
              <w:rPr>
                <w:rFonts w:eastAsia="Times New Roman"/>
                <w:noProof/>
                <w:sz w:val="18"/>
                <w:szCs w:val="18"/>
                <w:lang w:val="de-DE"/>
              </w:rPr>
            </w:pPr>
            <w:r>
              <w:rPr>
                <w:noProof/>
                <w:sz w:val="18"/>
                <w:lang w:val="de-DE"/>
              </w:rPr>
              <w:t>Kohäsionsfonds</w:t>
            </w:r>
          </w:p>
        </w:tc>
        <w:tc>
          <w:tcPr>
            <w:tcW w:w="525"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tcPr>
          <w:p>
            <w:pPr>
              <w:rPr>
                <w:rFonts w:eastAsia="Times New Roman"/>
                <w:noProof/>
                <w:sz w:val="18"/>
                <w:szCs w:val="18"/>
                <w:lang w:val="de-DE"/>
              </w:rPr>
            </w:pPr>
            <w:r>
              <w:rPr>
                <w:noProof/>
                <w:sz w:val="18"/>
                <w:lang w:val="de-DE"/>
              </w:rPr>
              <w:t>EMFF</w:t>
            </w:r>
          </w:p>
        </w:tc>
        <w:tc>
          <w:tcPr>
            <w:tcW w:w="525"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tcPr>
          <w:p>
            <w:pPr>
              <w:rPr>
                <w:rFonts w:eastAsia="Times New Roman"/>
                <w:noProof/>
                <w:sz w:val="18"/>
                <w:szCs w:val="18"/>
                <w:lang w:val="de-DE"/>
              </w:rPr>
            </w:pPr>
            <w:r>
              <w:rPr>
                <w:noProof/>
                <w:sz w:val="18"/>
                <w:lang w:val="de-DE"/>
              </w:rPr>
              <w:t>AMIF</w:t>
            </w:r>
          </w:p>
        </w:tc>
        <w:tc>
          <w:tcPr>
            <w:tcW w:w="525"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tcPr>
          <w:p>
            <w:pPr>
              <w:rPr>
                <w:rFonts w:eastAsia="Times New Roman"/>
                <w:noProof/>
                <w:sz w:val="18"/>
                <w:szCs w:val="18"/>
                <w:lang w:val="de-DE"/>
              </w:rPr>
            </w:pPr>
            <w:r>
              <w:rPr>
                <w:noProof/>
                <w:sz w:val="18"/>
                <w:lang w:val="de-DE"/>
              </w:rPr>
              <w:t>ISF</w:t>
            </w:r>
          </w:p>
        </w:tc>
        <w:tc>
          <w:tcPr>
            <w:tcW w:w="525"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tcPr>
          <w:p>
            <w:pPr>
              <w:rPr>
                <w:rFonts w:eastAsia="Times New Roman"/>
                <w:noProof/>
                <w:sz w:val="18"/>
                <w:szCs w:val="18"/>
                <w:lang w:val="de-DE"/>
              </w:rPr>
            </w:pPr>
            <w:r>
              <w:rPr>
                <w:noProof/>
                <w:sz w:val="18"/>
                <w:lang w:val="de-DE"/>
              </w:rPr>
              <w:t>BMVI</w:t>
            </w:r>
          </w:p>
        </w:tc>
        <w:tc>
          <w:tcPr>
            <w:tcW w:w="525"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tcPr>
          <w:p>
            <w:pPr>
              <w:rPr>
                <w:rFonts w:eastAsia="Times New Roman"/>
                <w:noProof/>
                <w:sz w:val="18"/>
                <w:szCs w:val="18"/>
                <w:lang w:val="de-DE"/>
              </w:rPr>
            </w:pPr>
            <w:r>
              <w:rPr>
                <w:noProof/>
                <w:sz w:val="18"/>
                <w:lang w:val="de-DE"/>
              </w:rPr>
              <w:t>Insgesamt</w:t>
            </w:r>
          </w:p>
        </w:tc>
        <w:tc>
          <w:tcPr>
            <w:tcW w:w="525"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bl>
    <w:p>
      <w:pPr>
        <w:spacing w:after="0"/>
        <w:rPr>
          <w:rFonts w:eastAsia="Times New Roman"/>
          <w:noProof/>
          <w:sz w:val="16"/>
          <w:szCs w:val="16"/>
          <w:lang w:val="de-DE"/>
        </w:rPr>
      </w:pPr>
    </w:p>
    <w:p>
      <w:pPr>
        <w:spacing w:after="0"/>
        <w:rPr>
          <w:rFonts w:eastAsia="Times New Roman"/>
          <w:b/>
          <w:noProof/>
          <w:sz w:val="20"/>
          <w:lang w:val="de-DE"/>
        </w:rPr>
      </w:pPr>
    </w:p>
    <w:tbl>
      <w:tblPr>
        <w:tblStyle w:val="TableGrid"/>
        <w:tblW w:w="0" w:type="auto"/>
        <w:tblLook w:val="04A0" w:firstRow="1" w:lastRow="0" w:firstColumn="1" w:lastColumn="0" w:noHBand="0" w:noVBand="1"/>
      </w:tblPr>
      <w:tblGrid>
        <w:gridCol w:w="9288"/>
      </w:tblGrid>
      <w:tr>
        <w:tc>
          <w:tcPr>
            <w:tcW w:w="9288" w:type="dxa"/>
          </w:tcPr>
          <w:p>
            <w:pPr>
              <w:rPr>
                <w:rFonts w:eastAsia="Times New Roman"/>
                <w:b/>
                <w:noProof/>
                <w:sz w:val="20"/>
                <w:lang w:val="de-DE"/>
              </w:rPr>
            </w:pPr>
            <w:r>
              <w:rPr>
                <w:noProof/>
                <w:sz w:val="20"/>
                <w:lang w:val="de-DE"/>
              </w:rPr>
              <w:t>Textfeld [3500] (Begründung)</w:t>
            </w:r>
          </w:p>
        </w:tc>
      </w:tr>
    </w:tbl>
    <w:p>
      <w:pPr>
        <w:spacing w:after="0"/>
        <w:rPr>
          <w:rFonts w:eastAsia="Times New Roman"/>
          <w:b/>
          <w:noProof/>
          <w:sz w:val="20"/>
          <w:lang w:val="de-DE"/>
        </w:rPr>
      </w:pPr>
    </w:p>
    <w:p>
      <w:pPr>
        <w:spacing w:after="0"/>
        <w:rPr>
          <w:rFonts w:eastAsia="Times New Roman"/>
          <w:b/>
          <w:noProof/>
          <w:sz w:val="20"/>
          <w:vertAlign w:val="superscript"/>
          <w:lang w:val="de-DE"/>
        </w:rPr>
      </w:pPr>
      <w:r>
        <w:rPr>
          <w:b/>
          <w:noProof/>
          <w:sz w:val="20"/>
          <w:lang w:val="de-DE"/>
        </w:rPr>
        <w:t>4. Übertragung zwischen Regionenkategorien mit Begründung</w:t>
      </w:r>
    </w:p>
    <w:p>
      <w:pPr>
        <w:rPr>
          <w:rFonts w:eastAsia="Times New Roman"/>
          <w:i/>
          <w:noProof/>
          <w:sz w:val="20"/>
          <w:lang w:val="de-DE"/>
        </w:rPr>
      </w:pPr>
      <w:r>
        <w:rPr>
          <w:i/>
          <w:noProof/>
          <w:sz w:val="20"/>
          <w:lang w:val="de-DE"/>
        </w:rPr>
        <w:t xml:space="preserve">Bezug: Artikel 8 Buchstabe d und Artikel 105 der Dachverordnung </w:t>
      </w:r>
    </w:p>
    <w:p>
      <w:pPr>
        <w:rPr>
          <w:b/>
          <w:noProof/>
          <w:sz w:val="20"/>
          <w:lang w:val="de-DE"/>
        </w:rPr>
      </w:pPr>
      <w:r>
        <w:rPr>
          <w:b/>
          <w:noProof/>
          <w:sz w:val="20"/>
          <w:lang w:val="de-DE"/>
        </w:rPr>
        <w:t>Tabelle 3: Übertragung zwischen Regionenkategorien</w:t>
      </w:r>
    </w:p>
    <w:tbl>
      <w:tblPr>
        <w:tblStyle w:val="TableGrid"/>
        <w:tblW w:w="5000" w:type="pct"/>
        <w:tblLook w:val="04A0" w:firstRow="1" w:lastRow="0" w:firstColumn="1" w:lastColumn="0" w:noHBand="0" w:noVBand="1"/>
      </w:tblPr>
      <w:tblGrid>
        <w:gridCol w:w="1656"/>
        <w:gridCol w:w="1978"/>
        <w:gridCol w:w="1685"/>
        <w:gridCol w:w="1595"/>
        <w:gridCol w:w="1807"/>
        <w:gridCol w:w="1961"/>
      </w:tblGrid>
      <w:tr>
        <w:trPr>
          <w:trHeight w:val="1242"/>
        </w:trPr>
        <w:tc>
          <w:tcPr>
            <w:tcW w:w="764" w:type="pct"/>
          </w:tcPr>
          <w:p>
            <w:pPr>
              <w:jc w:val="center"/>
              <w:rPr>
                <w:rFonts w:eastAsia="Times New Roman"/>
                <w:b/>
                <w:noProof/>
                <w:sz w:val="18"/>
                <w:szCs w:val="18"/>
                <w:lang w:val="de-DE"/>
              </w:rPr>
            </w:pPr>
            <w:r>
              <w:rPr>
                <w:b/>
                <w:noProof/>
                <w:sz w:val="18"/>
                <w:lang w:val="de-DE"/>
              </w:rPr>
              <w:t>Regionenkategorie</w:t>
            </w:r>
          </w:p>
        </w:tc>
        <w:tc>
          <w:tcPr>
            <w:tcW w:w="928" w:type="pct"/>
          </w:tcPr>
          <w:p>
            <w:pPr>
              <w:jc w:val="center"/>
              <w:rPr>
                <w:rFonts w:eastAsia="Times New Roman"/>
                <w:b/>
                <w:noProof/>
                <w:sz w:val="18"/>
                <w:szCs w:val="18"/>
                <w:lang w:val="de-DE"/>
              </w:rPr>
            </w:pPr>
            <w:r>
              <w:rPr>
                <w:b/>
                <w:noProof/>
                <w:sz w:val="18"/>
                <w:lang w:val="de-DE"/>
              </w:rPr>
              <w:t xml:space="preserve">Zuweisung aufgeschlüsselt nach Regionenkategorie* </w:t>
            </w:r>
          </w:p>
        </w:tc>
        <w:tc>
          <w:tcPr>
            <w:tcW w:w="791" w:type="pct"/>
          </w:tcPr>
          <w:p>
            <w:pPr>
              <w:jc w:val="center"/>
              <w:rPr>
                <w:rFonts w:eastAsia="Times New Roman"/>
                <w:b/>
                <w:noProof/>
                <w:sz w:val="18"/>
                <w:szCs w:val="18"/>
                <w:lang w:val="de-DE"/>
              </w:rPr>
            </w:pPr>
            <w:r>
              <w:rPr>
                <w:b/>
                <w:noProof/>
                <w:sz w:val="18"/>
                <w:lang w:val="de-DE"/>
              </w:rPr>
              <w:t>Übertragung an:</w:t>
            </w:r>
          </w:p>
        </w:tc>
        <w:tc>
          <w:tcPr>
            <w:tcW w:w="749" w:type="pct"/>
          </w:tcPr>
          <w:p>
            <w:pPr>
              <w:jc w:val="center"/>
              <w:rPr>
                <w:rFonts w:eastAsia="Times New Roman"/>
                <w:b/>
                <w:noProof/>
                <w:sz w:val="18"/>
                <w:szCs w:val="18"/>
                <w:lang w:val="de-DE"/>
              </w:rPr>
            </w:pPr>
            <w:r>
              <w:rPr>
                <w:b/>
                <w:noProof/>
                <w:sz w:val="18"/>
                <w:lang w:val="de-DE"/>
              </w:rPr>
              <w:t xml:space="preserve">zu übertragender Betrag </w:t>
            </w:r>
          </w:p>
        </w:tc>
        <w:tc>
          <w:tcPr>
            <w:tcW w:w="848" w:type="pct"/>
          </w:tcPr>
          <w:p>
            <w:pPr>
              <w:jc w:val="center"/>
              <w:rPr>
                <w:rFonts w:eastAsia="Times New Roman"/>
                <w:b/>
                <w:noProof/>
                <w:sz w:val="18"/>
                <w:szCs w:val="18"/>
                <w:lang w:val="de-DE"/>
              </w:rPr>
            </w:pPr>
            <w:r>
              <w:rPr>
                <w:b/>
                <w:noProof/>
                <w:sz w:val="18"/>
                <w:lang w:val="de-DE"/>
              </w:rPr>
              <w:t>Anteil der ursprünglichen übertragenen Zuweisung</w:t>
            </w:r>
          </w:p>
        </w:tc>
        <w:tc>
          <w:tcPr>
            <w:tcW w:w="920" w:type="pct"/>
          </w:tcPr>
          <w:p>
            <w:pPr>
              <w:jc w:val="center"/>
              <w:rPr>
                <w:rFonts w:eastAsia="Times New Roman"/>
                <w:b/>
                <w:noProof/>
                <w:sz w:val="18"/>
                <w:szCs w:val="18"/>
                <w:lang w:val="de-DE"/>
              </w:rPr>
            </w:pPr>
            <w:r>
              <w:rPr>
                <w:b/>
                <w:noProof/>
                <w:sz w:val="18"/>
                <w:lang w:val="de-DE"/>
              </w:rPr>
              <w:t>Zuweisung aufgeschlüsselt nach Regionenkategorie nach der Übertragung</w:t>
            </w:r>
          </w:p>
        </w:tc>
      </w:tr>
      <w:tr>
        <w:tc>
          <w:tcPr>
            <w:tcW w:w="764" w:type="pct"/>
            <w:tcBorders>
              <w:top w:val="nil"/>
            </w:tcBorders>
          </w:tcPr>
          <w:p>
            <w:pPr>
              <w:jc w:val="center"/>
              <w:rPr>
                <w:rFonts w:eastAsia="Times New Roman"/>
                <w:noProof/>
                <w:sz w:val="18"/>
                <w:szCs w:val="18"/>
                <w:lang w:val="de-DE"/>
              </w:rPr>
            </w:pPr>
            <w:r>
              <w:rPr>
                <w:noProof/>
                <w:sz w:val="18"/>
                <w:lang w:val="de-DE"/>
              </w:rPr>
              <w:t>(a)</w:t>
            </w:r>
          </w:p>
        </w:tc>
        <w:tc>
          <w:tcPr>
            <w:tcW w:w="928" w:type="pct"/>
            <w:tcBorders>
              <w:top w:val="nil"/>
            </w:tcBorders>
          </w:tcPr>
          <w:p>
            <w:pPr>
              <w:jc w:val="center"/>
              <w:rPr>
                <w:rFonts w:eastAsia="Times New Roman"/>
                <w:noProof/>
                <w:sz w:val="18"/>
                <w:szCs w:val="18"/>
                <w:lang w:val="de-DE"/>
              </w:rPr>
            </w:pPr>
            <w:r>
              <w:rPr>
                <w:noProof/>
                <w:sz w:val="18"/>
                <w:lang w:val="de-DE"/>
              </w:rPr>
              <w:t>(b)</w:t>
            </w:r>
          </w:p>
        </w:tc>
        <w:tc>
          <w:tcPr>
            <w:tcW w:w="791" w:type="pct"/>
            <w:tcBorders>
              <w:top w:val="nil"/>
            </w:tcBorders>
          </w:tcPr>
          <w:p>
            <w:pPr>
              <w:jc w:val="center"/>
              <w:rPr>
                <w:rFonts w:eastAsia="Times New Roman"/>
                <w:noProof/>
                <w:sz w:val="18"/>
                <w:szCs w:val="18"/>
                <w:lang w:val="de-DE"/>
              </w:rPr>
            </w:pPr>
            <w:r>
              <w:rPr>
                <w:noProof/>
                <w:sz w:val="18"/>
                <w:lang w:val="de-DE"/>
              </w:rPr>
              <w:t>(c)</w:t>
            </w:r>
          </w:p>
        </w:tc>
        <w:tc>
          <w:tcPr>
            <w:tcW w:w="749" w:type="pct"/>
            <w:tcBorders>
              <w:top w:val="nil"/>
            </w:tcBorders>
          </w:tcPr>
          <w:p>
            <w:pPr>
              <w:jc w:val="center"/>
              <w:rPr>
                <w:rFonts w:eastAsia="Times New Roman"/>
                <w:noProof/>
                <w:sz w:val="18"/>
                <w:szCs w:val="18"/>
                <w:lang w:val="de-DE"/>
              </w:rPr>
            </w:pPr>
            <w:r>
              <w:rPr>
                <w:noProof/>
                <w:sz w:val="18"/>
                <w:lang w:val="de-DE"/>
              </w:rPr>
              <w:t>(d)</w:t>
            </w:r>
          </w:p>
        </w:tc>
        <w:tc>
          <w:tcPr>
            <w:tcW w:w="848" w:type="pct"/>
            <w:tcBorders>
              <w:top w:val="nil"/>
            </w:tcBorders>
          </w:tcPr>
          <w:p>
            <w:pPr>
              <w:jc w:val="center"/>
              <w:rPr>
                <w:rFonts w:eastAsia="Times New Roman"/>
                <w:noProof/>
                <w:sz w:val="18"/>
                <w:szCs w:val="18"/>
                <w:lang w:val="de-DE"/>
              </w:rPr>
            </w:pPr>
            <w:r>
              <w:rPr>
                <w:noProof/>
                <w:sz w:val="18"/>
                <w:lang w:val="de-DE"/>
              </w:rPr>
              <w:t>(g) = (d) ÷ (b)</w:t>
            </w:r>
          </w:p>
        </w:tc>
        <w:tc>
          <w:tcPr>
            <w:tcW w:w="920" w:type="pct"/>
            <w:tcBorders>
              <w:top w:val="nil"/>
            </w:tcBorders>
          </w:tcPr>
          <w:p>
            <w:pPr>
              <w:jc w:val="center"/>
              <w:rPr>
                <w:rFonts w:eastAsia="Times New Roman"/>
                <w:noProof/>
                <w:sz w:val="18"/>
                <w:szCs w:val="18"/>
                <w:lang w:val="de-DE"/>
              </w:rPr>
            </w:pPr>
            <w:r>
              <w:rPr>
                <w:noProof/>
                <w:sz w:val="18"/>
                <w:lang w:val="de-DE"/>
              </w:rPr>
              <w:t>(h) = (b) - (d)</w:t>
            </w:r>
          </w:p>
        </w:tc>
      </w:tr>
      <w:tr>
        <w:tc>
          <w:tcPr>
            <w:tcW w:w="764" w:type="pct"/>
            <w:vMerge w:val="restart"/>
          </w:tcPr>
          <w:p>
            <w:pPr>
              <w:rPr>
                <w:rFonts w:eastAsia="Times New Roman"/>
                <w:i/>
                <w:noProof/>
                <w:sz w:val="18"/>
                <w:szCs w:val="18"/>
                <w:lang w:val="de-DE"/>
              </w:rPr>
            </w:pPr>
            <w:r>
              <w:rPr>
                <w:i/>
                <w:noProof/>
                <w:sz w:val="18"/>
                <w:lang w:val="de-DE"/>
              </w:rPr>
              <w:t xml:space="preserve">weniger entwickelt </w:t>
            </w:r>
          </w:p>
        </w:tc>
        <w:tc>
          <w:tcPr>
            <w:tcW w:w="928" w:type="pct"/>
            <w:vMerge w:val="restart"/>
          </w:tcPr>
          <w:p>
            <w:pPr>
              <w:rPr>
                <w:rFonts w:eastAsia="Times New Roman"/>
                <w:i/>
                <w:noProof/>
                <w:sz w:val="18"/>
                <w:szCs w:val="18"/>
                <w:lang w:val="de-DE"/>
              </w:rPr>
            </w:pPr>
          </w:p>
        </w:tc>
        <w:tc>
          <w:tcPr>
            <w:tcW w:w="791" w:type="pct"/>
          </w:tcPr>
          <w:p>
            <w:pPr>
              <w:rPr>
                <w:rFonts w:eastAsia="Times New Roman"/>
                <w:i/>
                <w:noProof/>
                <w:sz w:val="18"/>
                <w:szCs w:val="18"/>
                <w:lang w:val="de-DE"/>
              </w:rPr>
            </w:pPr>
            <w:r>
              <w:rPr>
                <w:i/>
                <w:noProof/>
                <w:sz w:val="18"/>
                <w:lang w:val="de-DE"/>
              </w:rPr>
              <w:t>stärker entwickelt</w:t>
            </w:r>
          </w:p>
        </w:tc>
        <w:tc>
          <w:tcPr>
            <w:tcW w:w="749" w:type="pct"/>
          </w:tcPr>
          <w:p>
            <w:pPr>
              <w:rPr>
                <w:rFonts w:eastAsia="Times New Roman"/>
                <w:noProof/>
                <w:sz w:val="18"/>
                <w:szCs w:val="18"/>
                <w:lang w:val="de-DE"/>
              </w:rPr>
            </w:pPr>
          </w:p>
        </w:tc>
        <w:tc>
          <w:tcPr>
            <w:tcW w:w="848" w:type="pct"/>
          </w:tcPr>
          <w:p>
            <w:pPr>
              <w:rPr>
                <w:rFonts w:eastAsia="Times New Roman"/>
                <w:noProof/>
                <w:sz w:val="18"/>
                <w:szCs w:val="18"/>
                <w:lang w:val="de-DE"/>
              </w:rPr>
            </w:pPr>
          </w:p>
        </w:tc>
        <w:tc>
          <w:tcPr>
            <w:tcW w:w="920" w:type="pct"/>
          </w:tcPr>
          <w:p>
            <w:pPr>
              <w:rPr>
                <w:rFonts w:eastAsia="Times New Roman"/>
                <w:noProof/>
                <w:sz w:val="18"/>
                <w:szCs w:val="18"/>
                <w:lang w:val="de-DE"/>
              </w:rPr>
            </w:pPr>
          </w:p>
        </w:tc>
      </w:tr>
      <w:tr>
        <w:tc>
          <w:tcPr>
            <w:tcW w:w="764" w:type="pct"/>
            <w:vMerge/>
          </w:tcPr>
          <w:p>
            <w:pPr>
              <w:rPr>
                <w:rFonts w:eastAsia="Times New Roman"/>
                <w:i/>
                <w:noProof/>
                <w:sz w:val="18"/>
                <w:szCs w:val="18"/>
                <w:lang w:val="de-DE"/>
              </w:rPr>
            </w:pPr>
          </w:p>
        </w:tc>
        <w:tc>
          <w:tcPr>
            <w:tcW w:w="928" w:type="pct"/>
            <w:vMerge/>
          </w:tcPr>
          <w:p>
            <w:pPr>
              <w:rPr>
                <w:rFonts w:eastAsia="Times New Roman"/>
                <w:i/>
                <w:noProof/>
                <w:sz w:val="18"/>
                <w:szCs w:val="18"/>
                <w:lang w:val="de-DE"/>
              </w:rPr>
            </w:pPr>
          </w:p>
        </w:tc>
        <w:tc>
          <w:tcPr>
            <w:tcW w:w="791" w:type="pct"/>
          </w:tcPr>
          <w:p>
            <w:pPr>
              <w:rPr>
                <w:rFonts w:eastAsia="Times New Roman"/>
                <w:i/>
                <w:noProof/>
                <w:sz w:val="18"/>
                <w:szCs w:val="18"/>
                <w:lang w:val="de-DE"/>
              </w:rPr>
            </w:pPr>
            <w:r>
              <w:rPr>
                <w:i/>
                <w:noProof/>
                <w:sz w:val="18"/>
                <w:lang w:val="de-DE"/>
              </w:rPr>
              <w:t xml:space="preserve">Übergang </w:t>
            </w:r>
          </w:p>
        </w:tc>
        <w:tc>
          <w:tcPr>
            <w:tcW w:w="749" w:type="pct"/>
          </w:tcPr>
          <w:p>
            <w:pPr>
              <w:rPr>
                <w:rFonts w:eastAsia="Times New Roman"/>
                <w:noProof/>
                <w:sz w:val="18"/>
                <w:szCs w:val="18"/>
                <w:lang w:val="de-DE"/>
              </w:rPr>
            </w:pPr>
          </w:p>
        </w:tc>
        <w:tc>
          <w:tcPr>
            <w:tcW w:w="848" w:type="pct"/>
          </w:tcPr>
          <w:p>
            <w:pPr>
              <w:rPr>
                <w:rFonts w:eastAsia="Times New Roman"/>
                <w:noProof/>
                <w:sz w:val="18"/>
                <w:szCs w:val="18"/>
                <w:lang w:val="de-DE"/>
              </w:rPr>
            </w:pPr>
          </w:p>
        </w:tc>
        <w:tc>
          <w:tcPr>
            <w:tcW w:w="920" w:type="pct"/>
          </w:tcPr>
          <w:p>
            <w:pPr>
              <w:rPr>
                <w:rFonts w:eastAsia="Times New Roman"/>
                <w:noProof/>
                <w:sz w:val="18"/>
                <w:szCs w:val="18"/>
                <w:lang w:val="de-DE"/>
              </w:rPr>
            </w:pPr>
          </w:p>
        </w:tc>
      </w:tr>
      <w:tr>
        <w:tc>
          <w:tcPr>
            <w:tcW w:w="764" w:type="pct"/>
          </w:tcPr>
          <w:p>
            <w:pPr>
              <w:rPr>
                <w:rFonts w:eastAsia="Times New Roman"/>
                <w:i/>
                <w:noProof/>
                <w:sz w:val="18"/>
                <w:szCs w:val="18"/>
                <w:lang w:val="de-DE"/>
              </w:rPr>
            </w:pPr>
            <w:r>
              <w:rPr>
                <w:i/>
                <w:noProof/>
                <w:sz w:val="18"/>
                <w:lang w:val="de-DE"/>
              </w:rPr>
              <w:t xml:space="preserve">stärker entwickelt </w:t>
            </w:r>
          </w:p>
        </w:tc>
        <w:tc>
          <w:tcPr>
            <w:tcW w:w="928" w:type="pct"/>
          </w:tcPr>
          <w:p>
            <w:pPr>
              <w:rPr>
                <w:rFonts w:eastAsia="Times New Roman"/>
                <w:i/>
                <w:noProof/>
                <w:sz w:val="18"/>
                <w:szCs w:val="18"/>
                <w:lang w:val="de-DE"/>
              </w:rPr>
            </w:pPr>
          </w:p>
        </w:tc>
        <w:tc>
          <w:tcPr>
            <w:tcW w:w="791" w:type="pct"/>
          </w:tcPr>
          <w:p>
            <w:pPr>
              <w:rPr>
                <w:rFonts w:eastAsia="Times New Roman"/>
                <w:i/>
                <w:noProof/>
                <w:sz w:val="18"/>
                <w:szCs w:val="18"/>
                <w:lang w:val="de-DE"/>
              </w:rPr>
            </w:pPr>
            <w:r>
              <w:rPr>
                <w:i/>
                <w:noProof/>
                <w:sz w:val="18"/>
                <w:lang w:val="de-DE"/>
              </w:rPr>
              <w:t xml:space="preserve">weniger entwickelt </w:t>
            </w:r>
          </w:p>
        </w:tc>
        <w:tc>
          <w:tcPr>
            <w:tcW w:w="749" w:type="pct"/>
          </w:tcPr>
          <w:p>
            <w:pPr>
              <w:rPr>
                <w:rFonts w:eastAsia="Times New Roman"/>
                <w:noProof/>
                <w:sz w:val="18"/>
                <w:szCs w:val="18"/>
                <w:lang w:val="de-DE"/>
              </w:rPr>
            </w:pPr>
          </w:p>
        </w:tc>
        <w:tc>
          <w:tcPr>
            <w:tcW w:w="848" w:type="pct"/>
          </w:tcPr>
          <w:p>
            <w:pPr>
              <w:rPr>
                <w:rFonts w:eastAsia="Times New Roman"/>
                <w:noProof/>
                <w:sz w:val="18"/>
                <w:szCs w:val="18"/>
                <w:lang w:val="de-DE"/>
              </w:rPr>
            </w:pPr>
          </w:p>
        </w:tc>
        <w:tc>
          <w:tcPr>
            <w:tcW w:w="920" w:type="pct"/>
          </w:tcPr>
          <w:p>
            <w:pPr>
              <w:rPr>
                <w:rFonts w:eastAsia="Times New Roman"/>
                <w:noProof/>
                <w:sz w:val="18"/>
                <w:szCs w:val="18"/>
                <w:lang w:val="de-DE"/>
              </w:rPr>
            </w:pPr>
          </w:p>
        </w:tc>
      </w:tr>
      <w:tr>
        <w:tc>
          <w:tcPr>
            <w:tcW w:w="764" w:type="pct"/>
          </w:tcPr>
          <w:p>
            <w:pPr>
              <w:rPr>
                <w:rFonts w:eastAsia="Times New Roman"/>
                <w:i/>
                <w:noProof/>
                <w:sz w:val="18"/>
                <w:szCs w:val="18"/>
                <w:lang w:val="de-DE"/>
              </w:rPr>
            </w:pPr>
            <w:r>
              <w:rPr>
                <w:i/>
                <w:noProof/>
                <w:sz w:val="18"/>
                <w:lang w:val="de-DE"/>
              </w:rPr>
              <w:t>Übergang</w:t>
            </w:r>
          </w:p>
          <w:p>
            <w:pPr>
              <w:rPr>
                <w:rFonts w:eastAsia="Times New Roman"/>
                <w:i/>
                <w:noProof/>
                <w:sz w:val="18"/>
                <w:szCs w:val="18"/>
                <w:highlight w:val="yellow"/>
                <w:lang w:val="de-DE"/>
              </w:rPr>
            </w:pPr>
          </w:p>
        </w:tc>
        <w:tc>
          <w:tcPr>
            <w:tcW w:w="928" w:type="pct"/>
          </w:tcPr>
          <w:p>
            <w:pPr>
              <w:rPr>
                <w:rFonts w:eastAsia="Times New Roman"/>
                <w:i/>
                <w:noProof/>
                <w:sz w:val="18"/>
                <w:szCs w:val="18"/>
                <w:highlight w:val="yellow"/>
                <w:lang w:val="de-DE"/>
              </w:rPr>
            </w:pPr>
          </w:p>
        </w:tc>
        <w:tc>
          <w:tcPr>
            <w:tcW w:w="791" w:type="pct"/>
          </w:tcPr>
          <w:p>
            <w:pPr>
              <w:rPr>
                <w:rFonts w:eastAsia="Times New Roman"/>
                <w:i/>
                <w:noProof/>
                <w:sz w:val="18"/>
                <w:szCs w:val="18"/>
                <w:lang w:val="de-DE"/>
              </w:rPr>
            </w:pPr>
            <w:r>
              <w:rPr>
                <w:i/>
                <w:noProof/>
                <w:sz w:val="18"/>
                <w:lang w:val="de-DE"/>
              </w:rPr>
              <w:t>weniger entwickelt</w:t>
            </w:r>
          </w:p>
        </w:tc>
        <w:tc>
          <w:tcPr>
            <w:tcW w:w="749" w:type="pct"/>
          </w:tcPr>
          <w:p>
            <w:pPr>
              <w:rPr>
                <w:rFonts w:eastAsia="Times New Roman"/>
                <w:noProof/>
                <w:sz w:val="18"/>
                <w:szCs w:val="18"/>
                <w:lang w:val="de-DE"/>
              </w:rPr>
            </w:pPr>
          </w:p>
        </w:tc>
        <w:tc>
          <w:tcPr>
            <w:tcW w:w="848" w:type="pct"/>
          </w:tcPr>
          <w:p>
            <w:pPr>
              <w:rPr>
                <w:rFonts w:eastAsia="Times New Roman"/>
                <w:noProof/>
                <w:sz w:val="18"/>
                <w:szCs w:val="18"/>
                <w:lang w:val="de-DE"/>
              </w:rPr>
            </w:pPr>
          </w:p>
        </w:tc>
        <w:tc>
          <w:tcPr>
            <w:tcW w:w="920" w:type="pct"/>
          </w:tcPr>
          <w:p>
            <w:pPr>
              <w:rPr>
                <w:rFonts w:eastAsia="Times New Roman"/>
                <w:noProof/>
                <w:sz w:val="18"/>
                <w:szCs w:val="18"/>
                <w:lang w:val="de-DE"/>
              </w:rPr>
            </w:pPr>
          </w:p>
        </w:tc>
      </w:tr>
    </w:tbl>
    <w:p>
      <w:pPr>
        <w:spacing w:after="0"/>
        <w:rPr>
          <w:rFonts w:eastAsia="Times New Roman"/>
          <w:i/>
          <w:noProof/>
          <w:sz w:val="16"/>
          <w:szCs w:val="16"/>
          <w:lang w:val="de-DE"/>
        </w:rPr>
      </w:pPr>
      <w:r>
        <w:rPr>
          <w:i/>
          <w:noProof/>
          <w:sz w:val="16"/>
          <w:lang w:val="de-DE"/>
        </w:rPr>
        <w:t>* Ursprüngliche Zuweisung aufgeschlüsselt nach Regionenkategorie wie von der Kommission nach den Übertragungen aus den Tabellen 2 bis 4 kommuniziert; gilt nur für EFRE und ESF+.</w:t>
      </w:r>
    </w:p>
    <w:p>
      <w:pPr>
        <w:spacing w:after="0"/>
        <w:rPr>
          <w:rFonts w:eastAsia="Times New Roman"/>
          <w:i/>
          <w:noProof/>
          <w:sz w:val="20"/>
          <w:lang w:val="de-DE"/>
        </w:rPr>
      </w:pPr>
    </w:p>
    <w:tbl>
      <w:tblPr>
        <w:tblStyle w:val="TableGrid"/>
        <w:tblW w:w="0" w:type="auto"/>
        <w:tblLook w:val="04A0" w:firstRow="1" w:lastRow="0" w:firstColumn="1" w:lastColumn="0" w:noHBand="0" w:noVBand="1"/>
      </w:tblPr>
      <w:tblGrid>
        <w:gridCol w:w="9288"/>
      </w:tblGrid>
      <w:tr>
        <w:tc>
          <w:tcPr>
            <w:tcW w:w="9288" w:type="dxa"/>
          </w:tcPr>
          <w:p>
            <w:pPr>
              <w:rPr>
                <w:rFonts w:eastAsia="Times New Roman"/>
                <w:noProof/>
                <w:sz w:val="20"/>
                <w:lang w:val="de-DE"/>
              </w:rPr>
            </w:pPr>
            <w:r>
              <w:rPr>
                <w:noProof/>
                <w:sz w:val="20"/>
                <w:lang w:val="de-DE"/>
              </w:rPr>
              <w:t>Textfeld [3500] (Begründung)</w:t>
            </w:r>
          </w:p>
        </w:tc>
      </w:tr>
    </w:tbl>
    <w:p>
      <w:pPr>
        <w:spacing w:after="0"/>
        <w:rPr>
          <w:rFonts w:eastAsia="Times New Roman"/>
          <w:i/>
          <w:noProof/>
          <w:sz w:val="20"/>
          <w:lang w:val="de-DE"/>
        </w:rPr>
      </w:pPr>
    </w:p>
    <w:p>
      <w:pPr>
        <w:rPr>
          <w:rFonts w:eastAsia="Times New Roman"/>
          <w:b/>
          <w:noProof/>
          <w:sz w:val="20"/>
          <w:lang w:val="de-DE"/>
        </w:rPr>
      </w:pPr>
      <w:r>
        <w:rPr>
          <w:b/>
          <w:noProof/>
          <w:sz w:val="20"/>
          <w:lang w:val="de-DE"/>
        </w:rPr>
        <w:t xml:space="preserve">5. Vorläufige Mittelzuweisung aufgeschlüsselt nach politischem Ziel </w:t>
      </w:r>
    </w:p>
    <w:p>
      <w:pPr>
        <w:rPr>
          <w:rFonts w:eastAsia="Times New Roman"/>
          <w:i/>
          <w:noProof/>
          <w:sz w:val="20"/>
          <w:lang w:val="de-DE"/>
        </w:rPr>
      </w:pPr>
      <w:r>
        <w:rPr>
          <w:i/>
          <w:noProof/>
          <w:sz w:val="20"/>
          <w:lang w:val="de-DE"/>
        </w:rPr>
        <w:t>Bezug: Artikel 8 Buchstabe c der Dachverordnung</w:t>
      </w:r>
    </w:p>
    <w:p>
      <w:pPr>
        <w:rPr>
          <w:b/>
          <w:noProof/>
          <w:sz w:val="20"/>
          <w:lang w:val="de-DE"/>
        </w:rPr>
      </w:pPr>
      <w:r>
        <w:rPr>
          <w:b/>
          <w:noProof/>
          <w:sz w:val="20"/>
          <w:lang w:val="de-DE"/>
        </w:rPr>
        <w:t>Tabelle 4: Vorläufige Mittelzuweisung aus dem EFRE, dem Kohäsionsfonds, dem ESF+ und dem EMFF aufgeschlüsselt nach politischem Ziel*</w:t>
      </w:r>
    </w:p>
    <w:tbl>
      <w:tblPr>
        <w:tblStyle w:val="TableGrid"/>
        <w:tblW w:w="5000" w:type="pct"/>
        <w:tblLook w:val="04A0" w:firstRow="1" w:lastRow="0" w:firstColumn="1" w:lastColumn="0" w:noHBand="0" w:noVBand="1"/>
      </w:tblPr>
      <w:tblGrid>
        <w:gridCol w:w="1919"/>
        <w:gridCol w:w="1753"/>
        <w:gridCol w:w="1753"/>
        <w:gridCol w:w="1753"/>
        <w:gridCol w:w="1752"/>
        <w:gridCol w:w="1752"/>
      </w:tblGrid>
      <w:tr>
        <w:tc>
          <w:tcPr>
            <w:tcW w:w="898" w:type="pct"/>
          </w:tcPr>
          <w:p>
            <w:pPr>
              <w:jc w:val="center"/>
              <w:rPr>
                <w:rFonts w:eastAsia="Times New Roman"/>
                <w:b/>
                <w:noProof/>
                <w:sz w:val="18"/>
                <w:szCs w:val="18"/>
                <w:lang w:val="de-DE"/>
              </w:rPr>
            </w:pPr>
            <w:r>
              <w:rPr>
                <w:b/>
                <w:noProof/>
                <w:sz w:val="18"/>
                <w:lang w:val="de-DE"/>
              </w:rPr>
              <w:t>Politische Ziele</w:t>
            </w:r>
          </w:p>
        </w:tc>
        <w:tc>
          <w:tcPr>
            <w:tcW w:w="820" w:type="pct"/>
          </w:tcPr>
          <w:p>
            <w:pPr>
              <w:jc w:val="center"/>
              <w:rPr>
                <w:rFonts w:eastAsia="Times New Roman"/>
                <w:b/>
                <w:noProof/>
                <w:sz w:val="18"/>
                <w:szCs w:val="18"/>
                <w:lang w:val="de-DE"/>
              </w:rPr>
            </w:pPr>
            <w:r>
              <w:rPr>
                <w:b/>
                <w:noProof/>
                <w:sz w:val="18"/>
                <w:lang w:val="de-DE"/>
              </w:rPr>
              <w:t>EFRE</w:t>
            </w:r>
          </w:p>
        </w:tc>
        <w:tc>
          <w:tcPr>
            <w:tcW w:w="820" w:type="pct"/>
          </w:tcPr>
          <w:p>
            <w:pPr>
              <w:jc w:val="center"/>
              <w:rPr>
                <w:rFonts w:eastAsia="Times New Roman"/>
                <w:b/>
                <w:noProof/>
                <w:sz w:val="18"/>
                <w:szCs w:val="18"/>
                <w:lang w:val="de-DE"/>
              </w:rPr>
            </w:pPr>
            <w:r>
              <w:rPr>
                <w:b/>
                <w:noProof/>
                <w:sz w:val="18"/>
                <w:lang w:val="de-DE"/>
              </w:rPr>
              <w:t>Kohäsionsfonds</w:t>
            </w:r>
          </w:p>
        </w:tc>
        <w:tc>
          <w:tcPr>
            <w:tcW w:w="820" w:type="pct"/>
          </w:tcPr>
          <w:p>
            <w:pPr>
              <w:jc w:val="center"/>
              <w:rPr>
                <w:rFonts w:eastAsia="Times New Roman"/>
                <w:b/>
                <w:noProof/>
                <w:sz w:val="18"/>
                <w:szCs w:val="18"/>
                <w:lang w:val="de-DE"/>
              </w:rPr>
            </w:pPr>
            <w:r>
              <w:rPr>
                <w:b/>
                <w:noProof/>
                <w:sz w:val="18"/>
                <w:lang w:val="de-DE"/>
              </w:rPr>
              <w:t>ESF+</w:t>
            </w:r>
          </w:p>
        </w:tc>
        <w:tc>
          <w:tcPr>
            <w:tcW w:w="820" w:type="pct"/>
          </w:tcPr>
          <w:p>
            <w:pPr>
              <w:jc w:val="center"/>
              <w:rPr>
                <w:rFonts w:eastAsia="Times New Roman"/>
                <w:b/>
                <w:noProof/>
                <w:sz w:val="18"/>
                <w:szCs w:val="18"/>
                <w:lang w:val="de-DE"/>
              </w:rPr>
            </w:pPr>
            <w:r>
              <w:rPr>
                <w:b/>
                <w:noProof/>
                <w:sz w:val="18"/>
                <w:lang w:val="de-DE"/>
              </w:rPr>
              <w:t>EMFF</w:t>
            </w:r>
          </w:p>
        </w:tc>
        <w:tc>
          <w:tcPr>
            <w:tcW w:w="820" w:type="pct"/>
          </w:tcPr>
          <w:p>
            <w:pPr>
              <w:jc w:val="center"/>
              <w:rPr>
                <w:rFonts w:eastAsia="Times New Roman"/>
                <w:b/>
                <w:noProof/>
                <w:sz w:val="18"/>
                <w:szCs w:val="18"/>
                <w:lang w:val="de-DE"/>
              </w:rPr>
            </w:pPr>
            <w:r>
              <w:rPr>
                <w:b/>
                <w:noProof/>
                <w:sz w:val="18"/>
                <w:lang w:val="de-DE"/>
              </w:rPr>
              <w:t>insgesamt</w:t>
            </w:r>
          </w:p>
        </w:tc>
      </w:tr>
      <w:tr>
        <w:tc>
          <w:tcPr>
            <w:tcW w:w="898" w:type="pct"/>
          </w:tcPr>
          <w:p>
            <w:pPr>
              <w:rPr>
                <w:rFonts w:eastAsia="Times New Roman"/>
                <w:noProof/>
                <w:sz w:val="18"/>
                <w:szCs w:val="18"/>
                <w:lang w:val="de-DE"/>
              </w:rPr>
            </w:pPr>
            <w:r>
              <w:rPr>
                <w:noProof/>
                <w:sz w:val="18"/>
                <w:lang w:val="de-DE"/>
              </w:rPr>
              <w:t>Politisches Ziel 1</w:t>
            </w: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r>
      <w:tr>
        <w:tc>
          <w:tcPr>
            <w:tcW w:w="898" w:type="pct"/>
          </w:tcPr>
          <w:p>
            <w:pPr>
              <w:rPr>
                <w:rFonts w:eastAsia="Times New Roman"/>
                <w:noProof/>
                <w:sz w:val="18"/>
                <w:szCs w:val="18"/>
                <w:lang w:val="de-DE"/>
              </w:rPr>
            </w:pPr>
            <w:r>
              <w:rPr>
                <w:noProof/>
                <w:sz w:val="18"/>
                <w:lang w:val="de-DE"/>
              </w:rPr>
              <w:t>Politisches Ziel 2</w:t>
            </w: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r>
      <w:tr>
        <w:tc>
          <w:tcPr>
            <w:tcW w:w="898" w:type="pct"/>
          </w:tcPr>
          <w:p>
            <w:pPr>
              <w:rPr>
                <w:rFonts w:eastAsia="Times New Roman"/>
                <w:noProof/>
                <w:sz w:val="18"/>
                <w:szCs w:val="18"/>
                <w:lang w:val="de-DE"/>
              </w:rPr>
            </w:pPr>
            <w:r>
              <w:rPr>
                <w:noProof/>
                <w:sz w:val="18"/>
                <w:lang w:val="de-DE"/>
              </w:rPr>
              <w:t>Politisches Ziel 3</w:t>
            </w: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r>
      <w:tr>
        <w:tc>
          <w:tcPr>
            <w:tcW w:w="898" w:type="pct"/>
          </w:tcPr>
          <w:p>
            <w:pPr>
              <w:rPr>
                <w:rFonts w:eastAsia="Times New Roman"/>
                <w:noProof/>
                <w:sz w:val="18"/>
                <w:szCs w:val="18"/>
                <w:lang w:val="de-DE"/>
              </w:rPr>
            </w:pPr>
            <w:r>
              <w:rPr>
                <w:noProof/>
                <w:sz w:val="18"/>
                <w:lang w:val="de-DE"/>
              </w:rPr>
              <w:t>Politisches Ziel 4</w:t>
            </w: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r>
      <w:tr>
        <w:tc>
          <w:tcPr>
            <w:tcW w:w="898" w:type="pct"/>
          </w:tcPr>
          <w:p>
            <w:pPr>
              <w:rPr>
                <w:rFonts w:eastAsia="Times New Roman"/>
                <w:noProof/>
                <w:sz w:val="18"/>
                <w:szCs w:val="18"/>
                <w:lang w:val="de-DE"/>
              </w:rPr>
            </w:pPr>
            <w:r>
              <w:rPr>
                <w:noProof/>
                <w:sz w:val="18"/>
                <w:lang w:val="de-DE"/>
              </w:rPr>
              <w:t>Politisches Ziel 5</w:t>
            </w: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r>
      <w:tr>
        <w:tc>
          <w:tcPr>
            <w:tcW w:w="898" w:type="pct"/>
          </w:tcPr>
          <w:p>
            <w:pPr>
              <w:rPr>
                <w:rFonts w:eastAsia="Times New Roman"/>
                <w:noProof/>
                <w:sz w:val="18"/>
                <w:szCs w:val="18"/>
                <w:lang w:val="de-DE"/>
              </w:rPr>
            </w:pPr>
            <w:r>
              <w:rPr>
                <w:noProof/>
                <w:sz w:val="18"/>
                <w:lang w:val="de-DE"/>
              </w:rPr>
              <w:t>Technische Hilfe</w:t>
            </w: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r>
      <w:tr>
        <w:tc>
          <w:tcPr>
            <w:tcW w:w="898" w:type="pct"/>
          </w:tcPr>
          <w:p>
            <w:pPr>
              <w:rPr>
                <w:rFonts w:eastAsia="Times New Roman"/>
                <w:noProof/>
                <w:sz w:val="18"/>
                <w:szCs w:val="18"/>
                <w:lang w:val="de-DE"/>
              </w:rPr>
            </w:pPr>
            <w:r>
              <w:rPr>
                <w:noProof/>
                <w:sz w:val="18"/>
                <w:lang w:val="de-DE"/>
              </w:rPr>
              <w:t>Zuweisung für 2026-2027</w:t>
            </w: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r>
      <w:tr>
        <w:tc>
          <w:tcPr>
            <w:tcW w:w="898" w:type="pct"/>
          </w:tcPr>
          <w:p>
            <w:pPr>
              <w:rPr>
                <w:rFonts w:eastAsia="Times New Roman"/>
                <w:b/>
                <w:noProof/>
                <w:sz w:val="18"/>
                <w:szCs w:val="18"/>
                <w:lang w:val="de-DE"/>
              </w:rPr>
            </w:pPr>
            <w:r>
              <w:rPr>
                <w:b/>
                <w:noProof/>
                <w:sz w:val="18"/>
                <w:lang w:val="de-DE"/>
              </w:rPr>
              <w:t xml:space="preserve">Insgesamt </w:t>
            </w: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c>
          <w:tcPr>
            <w:tcW w:w="820" w:type="pct"/>
          </w:tcPr>
          <w:p>
            <w:pPr>
              <w:rPr>
                <w:rFonts w:eastAsia="Times New Roman"/>
                <w:noProof/>
                <w:sz w:val="18"/>
                <w:szCs w:val="18"/>
                <w:lang w:val="de-DE"/>
              </w:rPr>
            </w:pPr>
          </w:p>
        </w:tc>
      </w:tr>
    </w:tbl>
    <w:p>
      <w:pPr>
        <w:spacing w:after="0"/>
        <w:rPr>
          <w:rFonts w:eastAsia="Times New Roman"/>
          <w:noProof/>
          <w:sz w:val="16"/>
          <w:szCs w:val="16"/>
          <w:lang w:val="de-DE"/>
        </w:rPr>
      </w:pPr>
      <w:r>
        <w:rPr>
          <w:noProof/>
          <w:sz w:val="16"/>
          <w:lang w:val="de-DE"/>
        </w:rPr>
        <w:t>* Politische Ziele gemäß Artikel 4 Absatz 1 der Dachverordnung. Für den EFRE, den Kohäsionsfonds, und den ESF+ Jahre 2021</w:t>
      </w:r>
      <w:r>
        <w:rPr>
          <w:noProof/>
          <w:lang w:val="de-DE"/>
        </w:rPr>
        <w:noBreakHyphen/>
      </w:r>
      <w:r>
        <w:rPr>
          <w:noProof/>
          <w:sz w:val="16"/>
          <w:lang w:val="de-DE"/>
        </w:rPr>
        <w:t>2025,  für den EMFF 2021</w:t>
      </w:r>
      <w:r>
        <w:rPr>
          <w:noProof/>
          <w:lang w:val="de-DE"/>
        </w:rPr>
        <w:noBreakHyphen/>
      </w:r>
      <w:r>
        <w:rPr>
          <w:noProof/>
          <w:sz w:val="16"/>
          <w:lang w:val="de-DE"/>
        </w:rPr>
        <w:t>2027.</w:t>
      </w:r>
    </w:p>
    <w:p>
      <w:pPr>
        <w:spacing w:after="0"/>
        <w:rPr>
          <w:rFonts w:eastAsia="Times New Roman"/>
          <w:noProof/>
          <w:sz w:val="16"/>
          <w:szCs w:val="16"/>
          <w:lang w:val="de-DE"/>
        </w:rPr>
      </w:pPr>
    </w:p>
    <w:tbl>
      <w:tblPr>
        <w:tblStyle w:val="TableGrid"/>
        <w:tblW w:w="0" w:type="auto"/>
        <w:tblLook w:val="04A0" w:firstRow="1" w:lastRow="0" w:firstColumn="1" w:lastColumn="0" w:noHBand="0" w:noVBand="1"/>
      </w:tblPr>
      <w:tblGrid>
        <w:gridCol w:w="9288"/>
      </w:tblGrid>
      <w:tr>
        <w:tc>
          <w:tcPr>
            <w:tcW w:w="9288" w:type="dxa"/>
          </w:tcPr>
          <w:p>
            <w:pPr>
              <w:rPr>
                <w:rFonts w:eastAsia="Times New Roman"/>
                <w:noProof/>
                <w:sz w:val="20"/>
                <w:lang w:val="de-DE"/>
              </w:rPr>
            </w:pPr>
            <w:r>
              <w:rPr>
                <w:noProof/>
                <w:sz w:val="20"/>
                <w:lang w:val="de-DE"/>
              </w:rPr>
              <w:t>Textfeld [3500] (Begründung)</w:t>
            </w:r>
          </w:p>
        </w:tc>
      </w:tr>
    </w:tbl>
    <w:p>
      <w:pPr>
        <w:rPr>
          <w:b/>
          <w:noProof/>
          <w:sz w:val="20"/>
          <w:lang w:val="de-DE"/>
        </w:rPr>
      </w:pPr>
      <w:r>
        <w:rPr>
          <w:b/>
          <w:noProof/>
          <w:sz w:val="20"/>
          <w:lang w:val="de-DE"/>
        </w:rPr>
        <w:t>Tabelle 5: Vorläufige Mittelzuweisung aus dem AMIF, dem ISF und dem BMVI aufgeschlüsselt nach politischem Ziel*</w:t>
      </w:r>
    </w:p>
    <w:tbl>
      <w:tblPr>
        <w:tblStyle w:val="TableGrid"/>
        <w:tblW w:w="5000" w:type="pct"/>
        <w:tblLook w:val="04A0" w:firstRow="1" w:lastRow="0" w:firstColumn="1" w:lastColumn="0" w:noHBand="0" w:noVBand="1"/>
      </w:tblPr>
      <w:tblGrid>
        <w:gridCol w:w="7110"/>
        <w:gridCol w:w="3572"/>
      </w:tblGrid>
      <w:tr>
        <w:tc>
          <w:tcPr>
            <w:tcW w:w="3328" w:type="pct"/>
          </w:tcPr>
          <w:p>
            <w:pPr>
              <w:spacing w:before="60" w:after="60"/>
              <w:rPr>
                <w:rFonts w:eastAsia="Times New Roman"/>
                <w:b/>
                <w:noProof/>
                <w:sz w:val="18"/>
                <w:szCs w:val="18"/>
                <w:lang w:val="de-DE"/>
              </w:rPr>
            </w:pPr>
            <w:r>
              <w:rPr>
                <w:b/>
                <w:noProof/>
                <w:sz w:val="18"/>
                <w:lang w:val="de-DE"/>
              </w:rPr>
              <w:t>Politisches Ziel</w:t>
            </w:r>
          </w:p>
        </w:tc>
        <w:tc>
          <w:tcPr>
            <w:tcW w:w="1672" w:type="pct"/>
          </w:tcPr>
          <w:p>
            <w:pPr>
              <w:spacing w:before="60" w:after="60"/>
              <w:rPr>
                <w:rFonts w:eastAsia="Times New Roman"/>
                <w:b/>
                <w:noProof/>
                <w:sz w:val="18"/>
                <w:szCs w:val="18"/>
                <w:lang w:val="de-DE"/>
              </w:rPr>
            </w:pPr>
            <w:r>
              <w:rPr>
                <w:b/>
                <w:noProof/>
                <w:sz w:val="18"/>
                <w:lang w:val="de-DE"/>
              </w:rPr>
              <w:t>Zuweisung</w:t>
            </w:r>
          </w:p>
        </w:tc>
      </w:tr>
      <w:tr>
        <w:tc>
          <w:tcPr>
            <w:tcW w:w="3328" w:type="pct"/>
          </w:tcPr>
          <w:p>
            <w:pPr>
              <w:spacing w:before="60" w:after="60"/>
              <w:rPr>
                <w:rFonts w:eastAsia="Times New Roman"/>
                <w:noProof/>
                <w:sz w:val="18"/>
                <w:szCs w:val="18"/>
                <w:lang w:val="de-DE"/>
              </w:rPr>
            </w:pPr>
            <w:r>
              <w:rPr>
                <w:noProof/>
                <w:sz w:val="18"/>
                <w:lang w:val="de-DE"/>
              </w:rPr>
              <w:t>Politisches Ziel gemäß Artikel 3 der [AMIF-Verordnung]</w:t>
            </w:r>
          </w:p>
        </w:tc>
        <w:tc>
          <w:tcPr>
            <w:tcW w:w="1672" w:type="pct"/>
          </w:tcPr>
          <w:p>
            <w:pPr>
              <w:spacing w:before="60" w:after="60"/>
              <w:rPr>
                <w:rFonts w:eastAsia="Times New Roman"/>
                <w:noProof/>
                <w:sz w:val="18"/>
                <w:szCs w:val="18"/>
                <w:lang w:val="de-DE"/>
              </w:rPr>
            </w:pPr>
          </w:p>
        </w:tc>
      </w:tr>
      <w:tr>
        <w:tc>
          <w:tcPr>
            <w:tcW w:w="3328" w:type="pct"/>
          </w:tcPr>
          <w:p>
            <w:pPr>
              <w:spacing w:before="60" w:after="60"/>
              <w:rPr>
                <w:rFonts w:eastAsia="Times New Roman"/>
                <w:noProof/>
                <w:sz w:val="18"/>
                <w:szCs w:val="18"/>
                <w:lang w:val="de-DE"/>
              </w:rPr>
            </w:pPr>
            <w:r>
              <w:rPr>
                <w:noProof/>
                <w:sz w:val="18"/>
                <w:lang w:val="de-DE"/>
              </w:rPr>
              <w:t>Politisches Ziel gemäß Artikel 3 der [ISF-Verordnung]</w:t>
            </w:r>
          </w:p>
        </w:tc>
        <w:tc>
          <w:tcPr>
            <w:tcW w:w="1672" w:type="pct"/>
          </w:tcPr>
          <w:p>
            <w:pPr>
              <w:spacing w:before="60" w:after="60"/>
              <w:rPr>
                <w:rFonts w:eastAsia="Times New Roman"/>
                <w:noProof/>
                <w:sz w:val="18"/>
                <w:szCs w:val="18"/>
                <w:lang w:val="de-DE"/>
              </w:rPr>
            </w:pPr>
          </w:p>
        </w:tc>
      </w:tr>
      <w:tr>
        <w:tc>
          <w:tcPr>
            <w:tcW w:w="3328" w:type="pct"/>
          </w:tcPr>
          <w:p>
            <w:pPr>
              <w:spacing w:before="60" w:after="60"/>
              <w:rPr>
                <w:rFonts w:eastAsia="Times New Roman"/>
                <w:noProof/>
                <w:sz w:val="18"/>
                <w:szCs w:val="18"/>
                <w:lang w:val="de-DE"/>
              </w:rPr>
            </w:pPr>
            <w:r>
              <w:rPr>
                <w:noProof/>
                <w:sz w:val="18"/>
                <w:lang w:val="de-DE"/>
              </w:rPr>
              <w:t>Politisches Ziel gemäß Artikel 3 der [BMVI-Verordnung]</w:t>
            </w:r>
          </w:p>
        </w:tc>
        <w:tc>
          <w:tcPr>
            <w:tcW w:w="1672" w:type="pct"/>
          </w:tcPr>
          <w:p>
            <w:pPr>
              <w:spacing w:before="60" w:after="60"/>
              <w:rPr>
                <w:rFonts w:eastAsia="Times New Roman"/>
                <w:noProof/>
                <w:sz w:val="18"/>
                <w:szCs w:val="18"/>
                <w:lang w:val="de-DE"/>
              </w:rPr>
            </w:pPr>
          </w:p>
        </w:tc>
      </w:tr>
      <w:tr>
        <w:tc>
          <w:tcPr>
            <w:tcW w:w="3328" w:type="pct"/>
          </w:tcPr>
          <w:p>
            <w:pPr>
              <w:spacing w:before="60" w:after="60"/>
              <w:rPr>
                <w:rFonts w:eastAsia="Times New Roman"/>
                <w:noProof/>
                <w:sz w:val="18"/>
                <w:szCs w:val="18"/>
                <w:lang w:val="de-DE"/>
              </w:rPr>
            </w:pPr>
            <w:r>
              <w:rPr>
                <w:noProof/>
                <w:sz w:val="18"/>
                <w:lang w:val="de-DE"/>
              </w:rPr>
              <w:t>Technische Hilfe</w:t>
            </w:r>
          </w:p>
        </w:tc>
        <w:tc>
          <w:tcPr>
            <w:tcW w:w="1672" w:type="pct"/>
          </w:tcPr>
          <w:p>
            <w:pPr>
              <w:spacing w:before="60" w:after="60"/>
              <w:rPr>
                <w:rFonts w:eastAsia="Times New Roman"/>
                <w:noProof/>
                <w:sz w:val="18"/>
                <w:szCs w:val="18"/>
                <w:lang w:val="de-DE"/>
              </w:rPr>
            </w:pPr>
          </w:p>
        </w:tc>
      </w:tr>
      <w:tr>
        <w:tc>
          <w:tcPr>
            <w:tcW w:w="3328" w:type="pct"/>
          </w:tcPr>
          <w:p>
            <w:pPr>
              <w:spacing w:before="60" w:after="60"/>
              <w:rPr>
                <w:rFonts w:eastAsia="Times New Roman"/>
                <w:b/>
                <w:noProof/>
                <w:sz w:val="18"/>
                <w:szCs w:val="18"/>
                <w:lang w:val="de-DE"/>
              </w:rPr>
            </w:pPr>
            <w:r>
              <w:rPr>
                <w:b/>
                <w:noProof/>
                <w:sz w:val="18"/>
                <w:lang w:val="de-DE"/>
              </w:rPr>
              <w:t xml:space="preserve">Insgesamt </w:t>
            </w:r>
          </w:p>
        </w:tc>
        <w:tc>
          <w:tcPr>
            <w:tcW w:w="1672" w:type="pct"/>
          </w:tcPr>
          <w:p>
            <w:pPr>
              <w:spacing w:before="60" w:after="60"/>
              <w:rPr>
                <w:rFonts w:eastAsia="Times New Roman"/>
                <w:noProof/>
                <w:sz w:val="18"/>
                <w:szCs w:val="18"/>
                <w:lang w:val="de-DE"/>
              </w:rPr>
            </w:pPr>
          </w:p>
        </w:tc>
      </w:tr>
    </w:tbl>
    <w:p>
      <w:pPr>
        <w:spacing w:after="0"/>
        <w:rPr>
          <w:rFonts w:eastAsia="Times New Roman"/>
          <w:noProof/>
          <w:sz w:val="16"/>
          <w:szCs w:val="16"/>
          <w:lang w:val="de-DE"/>
        </w:rPr>
      </w:pPr>
      <w:r>
        <w:rPr>
          <w:noProof/>
          <w:sz w:val="16"/>
          <w:lang w:val="de-DE"/>
        </w:rPr>
        <w:t>* Politische Ziele gemäß den fondsspezifischen Verordnungen für den EMFF, den AMIF, den ISF und das BMVI, Zuweisungen für die Jahre 2021-2027.</w:t>
      </w:r>
    </w:p>
    <w:p>
      <w:pPr>
        <w:rPr>
          <w:rFonts w:eastAsia="Times New Roman"/>
          <w:b/>
          <w:noProof/>
          <w:sz w:val="20"/>
          <w:lang w:val="de-DE"/>
        </w:rPr>
      </w:pPr>
      <w:r>
        <w:rPr>
          <w:b/>
          <w:noProof/>
          <w:sz w:val="20"/>
          <w:lang w:val="de-DE"/>
        </w:rPr>
        <w:t>6. Auflistung der Programme</w:t>
      </w:r>
    </w:p>
    <w:p>
      <w:pPr>
        <w:rPr>
          <w:rFonts w:eastAsia="Times New Roman"/>
          <w:i/>
          <w:noProof/>
          <w:sz w:val="20"/>
          <w:lang w:val="de-DE"/>
        </w:rPr>
      </w:pPr>
      <w:r>
        <w:rPr>
          <w:i/>
          <w:noProof/>
          <w:sz w:val="20"/>
          <w:lang w:val="de-DE"/>
        </w:rPr>
        <w:t>Bezug: Artikel 8 Buchstabe f und Artikel 104 der Dachverordnung</w:t>
      </w:r>
    </w:p>
    <w:p>
      <w:pPr>
        <w:rPr>
          <w:rFonts w:eastAsia="Times New Roman"/>
          <w:b/>
          <w:noProof/>
          <w:sz w:val="20"/>
          <w:lang w:val="de-DE"/>
        </w:rPr>
      </w:pPr>
      <w:r>
        <w:rPr>
          <w:b/>
          <w:noProof/>
          <w:sz w:val="20"/>
          <w:lang w:val="de-DE"/>
        </w:rPr>
        <w:t>Tabelle 6: Auflistung der Programme mit vorläufigen Mittelzuweisungen*</w:t>
      </w:r>
    </w:p>
    <w:tbl>
      <w:tblPr>
        <w:tblStyle w:val="TableGrid"/>
        <w:tblW w:w="4985" w:type="pct"/>
        <w:jc w:val="center"/>
        <w:tblLook w:val="04A0" w:firstRow="1" w:lastRow="0" w:firstColumn="1" w:lastColumn="0" w:noHBand="0" w:noVBand="1"/>
      </w:tblPr>
      <w:tblGrid>
        <w:gridCol w:w="3203"/>
        <w:gridCol w:w="1482"/>
        <w:gridCol w:w="1997"/>
        <w:gridCol w:w="1409"/>
        <w:gridCol w:w="1454"/>
        <w:gridCol w:w="1105"/>
      </w:tblGrid>
      <w:tr>
        <w:trPr>
          <w:trHeight w:val="345"/>
          <w:jc w:val="center"/>
        </w:trPr>
        <w:tc>
          <w:tcPr>
            <w:tcW w:w="1505" w:type="pct"/>
            <w:vMerge w:val="restart"/>
          </w:tcPr>
          <w:p>
            <w:pPr>
              <w:rPr>
                <w:b/>
                <w:noProof/>
                <w:sz w:val="18"/>
                <w:szCs w:val="18"/>
                <w:lang w:val="de-DE"/>
              </w:rPr>
            </w:pPr>
            <w:r>
              <w:rPr>
                <w:b/>
                <w:noProof/>
                <w:sz w:val="18"/>
                <w:lang w:val="de-DE"/>
              </w:rPr>
              <w:t>Bezeichnung</w:t>
            </w:r>
            <w:r>
              <w:rPr>
                <w:noProof/>
                <w:lang w:val="de-DE"/>
              </w:rPr>
              <w:t xml:space="preserve"> </w:t>
            </w:r>
            <w:r>
              <w:rPr>
                <w:noProof/>
                <w:sz w:val="18"/>
                <w:lang w:val="de-DE"/>
              </w:rPr>
              <w:t>[255]</w:t>
            </w:r>
          </w:p>
        </w:tc>
        <w:tc>
          <w:tcPr>
            <w:tcW w:w="688" w:type="pct"/>
            <w:vMerge w:val="restart"/>
          </w:tcPr>
          <w:p>
            <w:pPr>
              <w:rPr>
                <w:b/>
                <w:noProof/>
                <w:sz w:val="18"/>
                <w:szCs w:val="18"/>
                <w:lang w:val="de-DE"/>
              </w:rPr>
            </w:pPr>
            <w:r>
              <w:rPr>
                <w:b/>
                <w:noProof/>
                <w:sz w:val="18"/>
                <w:lang w:val="de-DE"/>
              </w:rPr>
              <w:t>Fonds</w:t>
            </w:r>
          </w:p>
        </w:tc>
        <w:tc>
          <w:tcPr>
            <w:tcW w:w="939" w:type="pct"/>
            <w:vMerge w:val="restart"/>
          </w:tcPr>
          <w:p>
            <w:pPr>
              <w:rPr>
                <w:b/>
                <w:noProof/>
                <w:sz w:val="18"/>
                <w:szCs w:val="18"/>
                <w:lang w:val="de-DE"/>
              </w:rPr>
            </w:pPr>
            <w:r>
              <w:rPr>
                <w:b/>
                <w:noProof/>
                <w:sz w:val="18"/>
                <w:lang w:val="de-DE"/>
              </w:rPr>
              <w:t>Regionenkategorie</w:t>
            </w:r>
          </w:p>
        </w:tc>
        <w:tc>
          <w:tcPr>
            <w:tcW w:w="663" w:type="pct"/>
            <w:vMerge w:val="restart"/>
          </w:tcPr>
          <w:p>
            <w:pPr>
              <w:rPr>
                <w:b/>
                <w:noProof/>
                <w:sz w:val="18"/>
                <w:szCs w:val="18"/>
                <w:lang w:val="de-DE"/>
              </w:rPr>
            </w:pPr>
            <w:r>
              <w:rPr>
                <w:b/>
                <w:noProof/>
                <w:sz w:val="18"/>
                <w:lang w:val="de-DE"/>
              </w:rPr>
              <w:t>Unionsbeitrag</w:t>
            </w:r>
          </w:p>
        </w:tc>
        <w:tc>
          <w:tcPr>
            <w:tcW w:w="684" w:type="pct"/>
            <w:vMerge w:val="restart"/>
          </w:tcPr>
          <w:p>
            <w:pPr>
              <w:rPr>
                <w:b/>
                <w:noProof/>
                <w:sz w:val="18"/>
                <w:szCs w:val="18"/>
                <w:lang w:val="de-DE"/>
              </w:rPr>
            </w:pPr>
            <w:r>
              <w:rPr>
                <w:b/>
                <w:noProof/>
                <w:sz w:val="18"/>
                <w:lang w:val="de-DE"/>
              </w:rPr>
              <w:t>nationaler Beitrag**</w:t>
            </w:r>
          </w:p>
        </w:tc>
        <w:tc>
          <w:tcPr>
            <w:tcW w:w="520" w:type="pct"/>
            <w:vMerge w:val="restart"/>
          </w:tcPr>
          <w:p>
            <w:pPr>
              <w:rPr>
                <w:b/>
                <w:noProof/>
                <w:sz w:val="18"/>
                <w:szCs w:val="18"/>
                <w:lang w:val="de-DE"/>
              </w:rPr>
            </w:pPr>
            <w:r>
              <w:rPr>
                <w:b/>
                <w:noProof/>
                <w:sz w:val="18"/>
                <w:lang w:val="de-DE"/>
              </w:rPr>
              <w:t xml:space="preserve">Insgesamt </w:t>
            </w:r>
          </w:p>
        </w:tc>
      </w:tr>
      <w:tr>
        <w:trPr>
          <w:trHeight w:val="465"/>
          <w:jc w:val="center"/>
        </w:trPr>
        <w:tc>
          <w:tcPr>
            <w:tcW w:w="1505" w:type="pct"/>
            <w:vMerge/>
            <w:tcBorders>
              <w:bottom w:val="nil"/>
            </w:tcBorders>
          </w:tcPr>
          <w:p>
            <w:pPr>
              <w:rPr>
                <w:b/>
                <w:noProof/>
                <w:sz w:val="18"/>
                <w:szCs w:val="18"/>
                <w:lang w:val="de-DE"/>
              </w:rPr>
            </w:pPr>
          </w:p>
        </w:tc>
        <w:tc>
          <w:tcPr>
            <w:tcW w:w="688" w:type="pct"/>
            <w:vMerge/>
            <w:tcBorders>
              <w:bottom w:val="nil"/>
            </w:tcBorders>
          </w:tcPr>
          <w:p>
            <w:pPr>
              <w:rPr>
                <w:b/>
                <w:noProof/>
                <w:sz w:val="18"/>
                <w:szCs w:val="18"/>
                <w:lang w:val="de-DE"/>
              </w:rPr>
            </w:pPr>
          </w:p>
        </w:tc>
        <w:tc>
          <w:tcPr>
            <w:tcW w:w="939" w:type="pct"/>
            <w:vMerge/>
            <w:tcBorders>
              <w:bottom w:val="nil"/>
            </w:tcBorders>
          </w:tcPr>
          <w:p>
            <w:pPr>
              <w:rPr>
                <w:b/>
                <w:noProof/>
                <w:sz w:val="18"/>
                <w:szCs w:val="18"/>
                <w:lang w:val="de-DE"/>
              </w:rPr>
            </w:pPr>
          </w:p>
        </w:tc>
        <w:tc>
          <w:tcPr>
            <w:tcW w:w="663" w:type="pct"/>
            <w:vMerge/>
            <w:tcBorders>
              <w:bottom w:val="nil"/>
            </w:tcBorders>
          </w:tcPr>
          <w:p>
            <w:pPr>
              <w:rPr>
                <w:b/>
                <w:noProof/>
                <w:sz w:val="18"/>
                <w:szCs w:val="18"/>
                <w:lang w:val="de-DE"/>
              </w:rPr>
            </w:pPr>
          </w:p>
        </w:tc>
        <w:tc>
          <w:tcPr>
            <w:tcW w:w="684" w:type="pct"/>
            <w:vMerge/>
            <w:tcBorders>
              <w:bottom w:val="nil"/>
            </w:tcBorders>
          </w:tcPr>
          <w:p>
            <w:pPr>
              <w:rPr>
                <w:b/>
                <w:noProof/>
                <w:sz w:val="18"/>
                <w:szCs w:val="18"/>
                <w:lang w:val="de-DE"/>
              </w:rPr>
            </w:pPr>
          </w:p>
        </w:tc>
        <w:tc>
          <w:tcPr>
            <w:tcW w:w="520" w:type="pct"/>
            <w:vMerge/>
            <w:tcBorders>
              <w:bottom w:val="nil"/>
            </w:tcBorders>
          </w:tcPr>
          <w:p>
            <w:pPr>
              <w:rPr>
                <w:b/>
                <w:noProof/>
                <w:sz w:val="18"/>
                <w:szCs w:val="18"/>
                <w:lang w:val="de-DE"/>
              </w:rPr>
            </w:pPr>
          </w:p>
        </w:tc>
      </w:tr>
      <w:tr>
        <w:trPr>
          <w:trHeight w:val="127"/>
          <w:jc w:val="center"/>
        </w:trPr>
        <w:tc>
          <w:tcPr>
            <w:tcW w:w="1505" w:type="pct"/>
            <w:vMerge w:val="restart"/>
            <w:tcBorders>
              <w:top w:val="single" w:sz="4" w:space="0" w:color="auto"/>
            </w:tcBorders>
          </w:tcPr>
          <w:p>
            <w:pPr>
              <w:jc w:val="center"/>
              <w:rPr>
                <w:noProof/>
                <w:sz w:val="18"/>
                <w:szCs w:val="18"/>
                <w:lang w:val="de-DE"/>
              </w:rPr>
            </w:pPr>
            <w:r>
              <w:rPr>
                <w:noProof/>
                <w:sz w:val="18"/>
                <w:lang w:val="de-DE"/>
              </w:rPr>
              <w:t>Programm 1</w:t>
            </w:r>
          </w:p>
        </w:tc>
        <w:tc>
          <w:tcPr>
            <w:tcW w:w="688" w:type="pct"/>
            <w:vMerge w:val="restart"/>
            <w:tcBorders>
              <w:top w:val="single" w:sz="4" w:space="0" w:color="auto"/>
            </w:tcBorders>
          </w:tcPr>
          <w:p>
            <w:pPr>
              <w:jc w:val="center"/>
              <w:rPr>
                <w:noProof/>
                <w:sz w:val="18"/>
                <w:szCs w:val="18"/>
                <w:lang w:val="de-DE"/>
              </w:rPr>
            </w:pPr>
            <w:r>
              <w:rPr>
                <w:noProof/>
                <w:sz w:val="18"/>
                <w:lang w:val="de-DE"/>
              </w:rPr>
              <w:t>EFRE</w:t>
            </w:r>
          </w:p>
        </w:tc>
        <w:tc>
          <w:tcPr>
            <w:tcW w:w="939" w:type="pct"/>
            <w:tcBorders>
              <w:top w:val="single" w:sz="4" w:space="0" w:color="auto"/>
              <w:bottom w:val="single" w:sz="4" w:space="0" w:color="auto"/>
            </w:tcBorders>
          </w:tcPr>
          <w:p>
            <w:pPr>
              <w:jc w:val="center"/>
              <w:rPr>
                <w:noProof/>
                <w:sz w:val="16"/>
                <w:szCs w:val="16"/>
                <w:lang w:val="de-DE"/>
              </w:rPr>
            </w:pPr>
            <w:r>
              <w:rPr>
                <w:noProof/>
                <w:sz w:val="16"/>
                <w:lang w:val="de-DE"/>
              </w:rPr>
              <w:t>stärker entwickelt</w:t>
            </w:r>
          </w:p>
        </w:tc>
        <w:tc>
          <w:tcPr>
            <w:tcW w:w="663" w:type="pct"/>
            <w:tcBorders>
              <w:top w:val="single" w:sz="4" w:space="0" w:color="auto"/>
            </w:tcBorders>
          </w:tcPr>
          <w:p>
            <w:pPr>
              <w:jc w:val="center"/>
              <w:rPr>
                <w:noProof/>
                <w:sz w:val="18"/>
                <w:szCs w:val="18"/>
                <w:lang w:val="de-DE"/>
              </w:rPr>
            </w:pPr>
          </w:p>
        </w:tc>
        <w:tc>
          <w:tcPr>
            <w:tcW w:w="684" w:type="pct"/>
            <w:tcBorders>
              <w:top w:val="single" w:sz="4" w:space="0" w:color="auto"/>
            </w:tcBorders>
          </w:tcPr>
          <w:p>
            <w:pPr>
              <w:jc w:val="center"/>
              <w:rPr>
                <w:noProof/>
                <w:sz w:val="18"/>
                <w:szCs w:val="18"/>
                <w:lang w:val="de-DE"/>
              </w:rPr>
            </w:pPr>
          </w:p>
        </w:tc>
        <w:tc>
          <w:tcPr>
            <w:tcW w:w="520" w:type="pct"/>
            <w:tcBorders>
              <w:top w:val="single" w:sz="4" w:space="0" w:color="auto"/>
            </w:tcBorders>
          </w:tcPr>
          <w:p>
            <w:pPr>
              <w:jc w:val="center"/>
              <w:rPr>
                <w:noProof/>
                <w:sz w:val="18"/>
                <w:szCs w:val="18"/>
                <w:lang w:val="de-DE"/>
              </w:rPr>
            </w:pPr>
          </w:p>
        </w:tc>
      </w:tr>
      <w:tr>
        <w:trPr>
          <w:trHeight w:val="126"/>
          <w:jc w:val="center"/>
        </w:trPr>
        <w:tc>
          <w:tcPr>
            <w:tcW w:w="1505" w:type="pct"/>
            <w:vMerge/>
          </w:tcPr>
          <w:p>
            <w:pPr>
              <w:jc w:val="center"/>
              <w:rPr>
                <w:noProof/>
                <w:sz w:val="18"/>
                <w:szCs w:val="18"/>
                <w:lang w:val="de-DE"/>
              </w:rPr>
            </w:pPr>
          </w:p>
        </w:tc>
        <w:tc>
          <w:tcPr>
            <w:tcW w:w="688" w:type="pct"/>
            <w:vMerge/>
          </w:tcPr>
          <w:p>
            <w:pPr>
              <w:jc w:val="center"/>
              <w:rPr>
                <w:noProof/>
                <w:sz w:val="18"/>
                <w:szCs w:val="18"/>
                <w:lang w:val="de-DE"/>
              </w:rPr>
            </w:pPr>
          </w:p>
        </w:tc>
        <w:tc>
          <w:tcPr>
            <w:tcW w:w="939" w:type="pct"/>
            <w:tcBorders>
              <w:top w:val="single" w:sz="4" w:space="0" w:color="auto"/>
              <w:bottom w:val="single" w:sz="4" w:space="0" w:color="auto"/>
            </w:tcBorders>
          </w:tcPr>
          <w:p>
            <w:pPr>
              <w:jc w:val="center"/>
              <w:rPr>
                <w:noProof/>
                <w:sz w:val="16"/>
                <w:szCs w:val="16"/>
                <w:lang w:val="de-DE"/>
              </w:rPr>
            </w:pPr>
            <w:r>
              <w:rPr>
                <w:noProof/>
                <w:sz w:val="16"/>
                <w:lang w:val="de-DE"/>
              </w:rPr>
              <w:t>Übergang</w:t>
            </w:r>
          </w:p>
        </w:tc>
        <w:tc>
          <w:tcPr>
            <w:tcW w:w="663" w:type="pct"/>
            <w:tcBorders>
              <w:bottom w:val="single" w:sz="4" w:space="0" w:color="auto"/>
            </w:tcBorders>
          </w:tcPr>
          <w:p>
            <w:pPr>
              <w:jc w:val="center"/>
              <w:rPr>
                <w:noProof/>
                <w:sz w:val="18"/>
                <w:szCs w:val="18"/>
                <w:lang w:val="de-DE"/>
              </w:rPr>
            </w:pPr>
          </w:p>
        </w:tc>
        <w:tc>
          <w:tcPr>
            <w:tcW w:w="684" w:type="pct"/>
            <w:tcBorders>
              <w:bottom w:val="single" w:sz="4" w:space="0" w:color="auto"/>
            </w:tcBorders>
          </w:tcPr>
          <w:p>
            <w:pPr>
              <w:jc w:val="center"/>
              <w:rPr>
                <w:noProof/>
                <w:sz w:val="18"/>
                <w:szCs w:val="18"/>
                <w:lang w:val="de-DE"/>
              </w:rPr>
            </w:pPr>
          </w:p>
        </w:tc>
        <w:tc>
          <w:tcPr>
            <w:tcW w:w="520" w:type="pct"/>
            <w:tcBorders>
              <w:bottom w:val="single" w:sz="4" w:space="0" w:color="auto"/>
            </w:tcBorders>
          </w:tcPr>
          <w:p>
            <w:pPr>
              <w:jc w:val="center"/>
              <w:rPr>
                <w:noProof/>
                <w:sz w:val="18"/>
                <w:szCs w:val="18"/>
                <w:lang w:val="de-DE"/>
              </w:rPr>
            </w:pPr>
          </w:p>
        </w:tc>
      </w:tr>
      <w:tr>
        <w:trPr>
          <w:trHeight w:val="126"/>
          <w:jc w:val="center"/>
        </w:trPr>
        <w:tc>
          <w:tcPr>
            <w:tcW w:w="1505" w:type="pct"/>
            <w:vMerge/>
          </w:tcPr>
          <w:p>
            <w:pPr>
              <w:jc w:val="center"/>
              <w:rPr>
                <w:noProof/>
                <w:sz w:val="18"/>
                <w:szCs w:val="18"/>
                <w:lang w:val="de-DE"/>
              </w:rPr>
            </w:pPr>
          </w:p>
        </w:tc>
        <w:tc>
          <w:tcPr>
            <w:tcW w:w="688" w:type="pct"/>
            <w:vMerge/>
          </w:tcPr>
          <w:p>
            <w:pPr>
              <w:jc w:val="center"/>
              <w:rPr>
                <w:noProof/>
                <w:sz w:val="18"/>
                <w:szCs w:val="18"/>
                <w:lang w:val="de-DE"/>
              </w:rPr>
            </w:pPr>
          </w:p>
        </w:tc>
        <w:tc>
          <w:tcPr>
            <w:tcW w:w="939" w:type="pct"/>
            <w:tcBorders>
              <w:top w:val="single" w:sz="4" w:space="0" w:color="auto"/>
              <w:bottom w:val="single" w:sz="4" w:space="0" w:color="auto"/>
            </w:tcBorders>
          </w:tcPr>
          <w:p>
            <w:pPr>
              <w:jc w:val="center"/>
              <w:rPr>
                <w:noProof/>
                <w:sz w:val="16"/>
                <w:szCs w:val="16"/>
                <w:lang w:val="de-DE"/>
              </w:rPr>
            </w:pPr>
            <w:r>
              <w:rPr>
                <w:noProof/>
                <w:sz w:val="16"/>
                <w:lang w:val="de-DE"/>
              </w:rPr>
              <w:t>weniger entwickelt</w:t>
            </w:r>
          </w:p>
        </w:tc>
        <w:tc>
          <w:tcPr>
            <w:tcW w:w="663" w:type="pct"/>
            <w:tcBorders>
              <w:bottom w:val="single" w:sz="4" w:space="0" w:color="auto"/>
            </w:tcBorders>
          </w:tcPr>
          <w:p>
            <w:pPr>
              <w:jc w:val="center"/>
              <w:rPr>
                <w:noProof/>
                <w:sz w:val="18"/>
                <w:szCs w:val="18"/>
                <w:lang w:val="de-DE"/>
              </w:rPr>
            </w:pPr>
          </w:p>
        </w:tc>
        <w:tc>
          <w:tcPr>
            <w:tcW w:w="684" w:type="pct"/>
            <w:tcBorders>
              <w:bottom w:val="single" w:sz="4" w:space="0" w:color="auto"/>
            </w:tcBorders>
          </w:tcPr>
          <w:p>
            <w:pPr>
              <w:jc w:val="center"/>
              <w:rPr>
                <w:noProof/>
                <w:sz w:val="18"/>
                <w:szCs w:val="18"/>
                <w:lang w:val="de-DE"/>
              </w:rPr>
            </w:pPr>
          </w:p>
        </w:tc>
        <w:tc>
          <w:tcPr>
            <w:tcW w:w="520" w:type="pct"/>
            <w:tcBorders>
              <w:bottom w:val="single" w:sz="4" w:space="0" w:color="auto"/>
            </w:tcBorders>
          </w:tcPr>
          <w:p>
            <w:pPr>
              <w:jc w:val="center"/>
              <w:rPr>
                <w:noProof/>
                <w:sz w:val="18"/>
                <w:szCs w:val="18"/>
                <w:lang w:val="de-DE"/>
              </w:rPr>
            </w:pPr>
          </w:p>
        </w:tc>
      </w:tr>
      <w:tr>
        <w:trPr>
          <w:trHeight w:val="126"/>
          <w:jc w:val="center"/>
        </w:trPr>
        <w:tc>
          <w:tcPr>
            <w:tcW w:w="1505" w:type="pct"/>
            <w:vMerge/>
            <w:tcBorders>
              <w:bottom w:val="single" w:sz="4" w:space="0" w:color="auto"/>
            </w:tcBorders>
          </w:tcPr>
          <w:p>
            <w:pPr>
              <w:jc w:val="center"/>
              <w:rPr>
                <w:noProof/>
                <w:sz w:val="18"/>
                <w:szCs w:val="18"/>
                <w:lang w:val="de-DE"/>
              </w:rPr>
            </w:pPr>
          </w:p>
        </w:tc>
        <w:tc>
          <w:tcPr>
            <w:tcW w:w="688" w:type="pct"/>
            <w:vMerge/>
            <w:tcBorders>
              <w:bottom w:val="single" w:sz="4" w:space="0" w:color="auto"/>
            </w:tcBorders>
          </w:tcPr>
          <w:p>
            <w:pPr>
              <w:jc w:val="center"/>
              <w:rPr>
                <w:noProof/>
                <w:sz w:val="18"/>
                <w:szCs w:val="18"/>
                <w:lang w:val="de-DE"/>
              </w:rPr>
            </w:pPr>
          </w:p>
        </w:tc>
        <w:tc>
          <w:tcPr>
            <w:tcW w:w="939" w:type="pct"/>
            <w:tcBorders>
              <w:top w:val="single" w:sz="4" w:space="0" w:color="auto"/>
              <w:bottom w:val="single" w:sz="4" w:space="0" w:color="auto"/>
            </w:tcBorders>
          </w:tcPr>
          <w:p>
            <w:pPr>
              <w:jc w:val="center"/>
              <w:rPr>
                <w:noProof/>
                <w:sz w:val="16"/>
                <w:szCs w:val="16"/>
                <w:lang w:val="de-DE"/>
              </w:rPr>
            </w:pPr>
            <w:r>
              <w:rPr>
                <w:noProof/>
                <w:sz w:val="16"/>
                <w:lang w:val="de-DE"/>
              </w:rPr>
              <w:t>Randlage und nördliche Regionen mit geringer Bevölkerungsdichte</w:t>
            </w:r>
          </w:p>
        </w:tc>
        <w:tc>
          <w:tcPr>
            <w:tcW w:w="663" w:type="pct"/>
            <w:tcBorders>
              <w:bottom w:val="single" w:sz="4" w:space="0" w:color="auto"/>
            </w:tcBorders>
          </w:tcPr>
          <w:p>
            <w:pPr>
              <w:jc w:val="center"/>
              <w:rPr>
                <w:noProof/>
                <w:sz w:val="18"/>
                <w:szCs w:val="18"/>
                <w:lang w:val="de-DE"/>
              </w:rPr>
            </w:pPr>
          </w:p>
        </w:tc>
        <w:tc>
          <w:tcPr>
            <w:tcW w:w="684" w:type="pct"/>
            <w:tcBorders>
              <w:bottom w:val="single" w:sz="4" w:space="0" w:color="auto"/>
            </w:tcBorders>
          </w:tcPr>
          <w:p>
            <w:pPr>
              <w:jc w:val="center"/>
              <w:rPr>
                <w:noProof/>
                <w:sz w:val="18"/>
                <w:szCs w:val="18"/>
                <w:lang w:val="de-DE"/>
              </w:rPr>
            </w:pPr>
          </w:p>
        </w:tc>
        <w:tc>
          <w:tcPr>
            <w:tcW w:w="520" w:type="pct"/>
            <w:tcBorders>
              <w:bottom w:val="single" w:sz="4" w:space="0" w:color="auto"/>
            </w:tcBorders>
          </w:tcPr>
          <w:p>
            <w:pPr>
              <w:jc w:val="center"/>
              <w:rPr>
                <w:noProof/>
                <w:sz w:val="18"/>
                <w:szCs w:val="18"/>
                <w:lang w:val="de-DE"/>
              </w:rPr>
            </w:pPr>
          </w:p>
        </w:tc>
      </w:tr>
      <w:tr>
        <w:trPr>
          <w:jc w:val="center"/>
        </w:trPr>
        <w:tc>
          <w:tcPr>
            <w:tcW w:w="1505" w:type="pct"/>
            <w:tcBorders>
              <w:top w:val="single" w:sz="4" w:space="0" w:color="auto"/>
              <w:bottom w:val="single" w:sz="4" w:space="0" w:color="auto"/>
            </w:tcBorders>
          </w:tcPr>
          <w:p>
            <w:pPr>
              <w:jc w:val="center"/>
              <w:rPr>
                <w:noProof/>
                <w:sz w:val="18"/>
                <w:szCs w:val="18"/>
                <w:lang w:val="de-DE"/>
              </w:rPr>
            </w:pPr>
            <w:r>
              <w:rPr>
                <w:noProof/>
                <w:sz w:val="18"/>
                <w:lang w:val="de-DE"/>
              </w:rPr>
              <w:t>Programm 1</w:t>
            </w:r>
          </w:p>
        </w:tc>
        <w:tc>
          <w:tcPr>
            <w:tcW w:w="688" w:type="pct"/>
            <w:tcBorders>
              <w:top w:val="single" w:sz="4" w:space="0" w:color="auto"/>
              <w:bottom w:val="single" w:sz="4" w:space="0" w:color="auto"/>
            </w:tcBorders>
          </w:tcPr>
          <w:p>
            <w:pPr>
              <w:jc w:val="center"/>
              <w:rPr>
                <w:noProof/>
                <w:sz w:val="18"/>
                <w:szCs w:val="18"/>
                <w:lang w:val="de-DE"/>
              </w:rPr>
            </w:pPr>
            <w:r>
              <w:rPr>
                <w:noProof/>
                <w:sz w:val="18"/>
                <w:lang w:val="de-DE"/>
              </w:rPr>
              <w:t>Kohäsionsfonds</w:t>
            </w:r>
          </w:p>
        </w:tc>
        <w:tc>
          <w:tcPr>
            <w:tcW w:w="939" w:type="pct"/>
            <w:tcBorders>
              <w:top w:val="single" w:sz="4" w:space="0" w:color="auto"/>
              <w:bottom w:val="single" w:sz="4" w:space="0" w:color="auto"/>
            </w:tcBorders>
          </w:tcPr>
          <w:p>
            <w:pPr>
              <w:jc w:val="center"/>
              <w:rPr>
                <w:noProof/>
                <w:sz w:val="18"/>
                <w:szCs w:val="18"/>
                <w:lang w:val="de-DE"/>
              </w:rPr>
            </w:pPr>
          </w:p>
        </w:tc>
        <w:tc>
          <w:tcPr>
            <w:tcW w:w="663" w:type="pct"/>
            <w:tcBorders>
              <w:top w:val="single" w:sz="4" w:space="0" w:color="auto"/>
              <w:bottom w:val="single" w:sz="4" w:space="0" w:color="auto"/>
            </w:tcBorders>
          </w:tcPr>
          <w:p>
            <w:pPr>
              <w:jc w:val="center"/>
              <w:rPr>
                <w:noProof/>
                <w:sz w:val="18"/>
                <w:szCs w:val="18"/>
                <w:lang w:val="de-DE"/>
              </w:rPr>
            </w:pPr>
          </w:p>
        </w:tc>
        <w:tc>
          <w:tcPr>
            <w:tcW w:w="684" w:type="pct"/>
            <w:tcBorders>
              <w:top w:val="single" w:sz="4" w:space="0" w:color="auto"/>
              <w:bottom w:val="single" w:sz="4" w:space="0" w:color="auto"/>
            </w:tcBorders>
          </w:tcPr>
          <w:p>
            <w:pPr>
              <w:jc w:val="center"/>
              <w:rPr>
                <w:noProof/>
                <w:sz w:val="18"/>
                <w:szCs w:val="18"/>
                <w:lang w:val="de-DE"/>
              </w:rPr>
            </w:pPr>
          </w:p>
        </w:tc>
        <w:tc>
          <w:tcPr>
            <w:tcW w:w="520" w:type="pct"/>
            <w:tcBorders>
              <w:top w:val="single" w:sz="4" w:space="0" w:color="auto"/>
              <w:bottom w:val="single" w:sz="4" w:space="0" w:color="auto"/>
            </w:tcBorders>
          </w:tcPr>
          <w:p>
            <w:pPr>
              <w:jc w:val="center"/>
              <w:rPr>
                <w:noProof/>
                <w:sz w:val="18"/>
                <w:szCs w:val="18"/>
                <w:lang w:val="de-DE"/>
              </w:rPr>
            </w:pPr>
          </w:p>
        </w:tc>
      </w:tr>
      <w:tr>
        <w:trPr>
          <w:trHeight w:val="127"/>
          <w:jc w:val="center"/>
        </w:trPr>
        <w:tc>
          <w:tcPr>
            <w:tcW w:w="1505" w:type="pct"/>
            <w:vMerge w:val="restart"/>
            <w:tcBorders>
              <w:top w:val="single" w:sz="4" w:space="0" w:color="auto"/>
            </w:tcBorders>
          </w:tcPr>
          <w:p>
            <w:pPr>
              <w:jc w:val="center"/>
              <w:rPr>
                <w:noProof/>
                <w:sz w:val="18"/>
                <w:szCs w:val="18"/>
                <w:lang w:val="de-DE"/>
              </w:rPr>
            </w:pPr>
            <w:r>
              <w:rPr>
                <w:noProof/>
                <w:sz w:val="18"/>
                <w:lang w:val="de-DE"/>
              </w:rPr>
              <w:t>Programm 1</w:t>
            </w:r>
          </w:p>
        </w:tc>
        <w:tc>
          <w:tcPr>
            <w:tcW w:w="688" w:type="pct"/>
            <w:vMerge w:val="restart"/>
            <w:tcBorders>
              <w:top w:val="single" w:sz="4" w:space="0" w:color="auto"/>
            </w:tcBorders>
          </w:tcPr>
          <w:p>
            <w:pPr>
              <w:jc w:val="center"/>
              <w:rPr>
                <w:noProof/>
                <w:sz w:val="18"/>
                <w:szCs w:val="18"/>
                <w:lang w:val="de-DE"/>
              </w:rPr>
            </w:pPr>
            <w:r>
              <w:rPr>
                <w:noProof/>
                <w:sz w:val="18"/>
                <w:lang w:val="de-DE"/>
              </w:rPr>
              <w:t>ESF+</w:t>
            </w:r>
          </w:p>
        </w:tc>
        <w:tc>
          <w:tcPr>
            <w:tcW w:w="939" w:type="pct"/>
            <w:tcBorders>
              <w:top w:val="single" w:sz="4" w:space="0" w:color="auto"/>
              <w:bottom w:val="single" w:sz="4" w:space="0" w:color="auto"/>
            </w:tcBorders>
          </w:tcPr>
          <w:p>
            <w:pPr>
              <w:jc w:val="center"/>
              <w:rPr>
                <w:noProof/>
                <w:sz w:val="16"/>
                <w:szCs w:val="16"/>
                <w:lang w:val="de-DE"/>
              </w:rPr>
            </w:pPr>
            <w:r>
              <w:rPr>
                <w:noProof/>
                <w:sz w:val="16"/>
                <w:lang w:val="de-DE"/>
              </w:rPr>
              <w:t>stärker entwickelt</w:t>
            </w:r>
          </w:p>
        </w:tc>
        <w:tc>
          <w:tcPr>
            <w:tcW w:w="663" w:type="pct"/>
            <w:tcBorders>
              <w:top w:val="single" w:sz="4" w:space="0" w:color="auto"/>
            </w:tcBorders>
          </w:tcPr>
          <w:p>
            <w:pPr>
              <w:jc w:val="center"/>
              <w:rPr>
                <w:noProof/>
                <w:sz w:val="18"/>
                <w:szCs w:val="18"/>
                <w:lang w:val="de-DE"/>
              </w:rPr>
            </w:pPr>
          </w:p>
        </w:tc>
        <w:tc>
          <w:tcPr>
            <w:tcW w:w="684" w:type="pct"/>
            <w:tcBorders>
              <w:top w:val="single" w:sz="4" w:space="0" w:color="auto"/>
            </w:tcBorders>
          </w:tcPr>
          <w:p>
            <w:pPr>
              <w:jc w:val="center"/>
              <w:rPr>
                <w:noProof/>
                <w:sz w:val="18"/>
                <w:szCs w:val="18"/>
                <w:lang w:val="de-DE"/>
              </w:rPr>
            </w:pPr>
          </w:p>
        </w:tc>
        <w:tc>
          <w:tcPr>
            <w:tcW w:w="520" w:type="pct"/>
            <w:tcBorders>
              <w:top w:val="single" w:sz="4" w:space="0" w:color="auto"/>
            </w:tcBorders>
          </w:tcPr>
          <w:p>
            <w:pPr>
              <w:jc w:val="center"/>
              <w:rPr>
                <w:noProof/>
                <w:sz w:val="18"/>
                <w:szCs w:val="18"/>
                <w:lang w:val="de-DE"/>
              </w:rPr>
            </w:pPr>
          </w:p>
        </w:tc>
      </w:tr>
      <w:tr>
        <w:trPr>
          <w:trHeight w:val="126"/>
          <w:jc w:val="center"/>
        </w:trPr>
        <w:tc>
          <w:tcPr>
            <w:tcW w:w="1505" w:type="pct"/>
            <w:vMerge/>
          </w:tcPr>
          <w:p>
            <w:pPr>
              <w:jc w:val="center"/>
              <w:rPr>
                <w:noProof/>
                <w:sz w:val="18"/>
                <w:szCs w:val="18"/>
                <w:lang w:val="de-DE"/>
              </w:rPr>
            </w:pPr>
          </w:p>
        </w:tc>
        <w:tc>
          <w:tcPr>
            <w:tcW w:w="688" w:type="pct"/>
            <w:vMerge/>
          </w:tcPr>
          <w:p>
            <w:pPr>
              <w:jc w:val="center"/>
              <w:rPr>
                <w:noProof/>
                <w:sz w:val="18"/>
                <w:szCs w:val="18"/>
                <w:lang w:val="de-DE"/>
              </w:rPr>
            </w:pPr>
          </w:p>
        </w:tc>
        <w:tc>
          <w:tcPr>
            <w:tcW w:w="939" w:type="pct"/>
            <w:tcBorders>
              <w:top w:val="single" w:sz="4" w:space="0" w:color="auto"/>
              <w:bottom w:val="single" w:sz="4" w:space="0" w:color="auto"/>
            </w:tcBorders>
          </w:tcPr>
          <w:p>
            <w:pPr>
              <w:jc w:val="center"/>
              <w:rPr>
                <w:noProof/>
                <w:sz w:val="16"/>
                <w:szCs w:val="16"/>
                <w:lang w:val="de-DE"/>
              </w:rPr>
            </w:pPr>
            <w:r>
              <w:rPr>
                <w:noProof/>
                <w:sz w:val="16"/>
                <w:lang w:val="de-DE"/>
              </w:rPr>
              <w:t>Übergang</w:t>
            </w:r>
          </w:p>
        </w:tc>
        <w:tc>
          <w:tcPr>
            <w:tcW w:w="663" w:type="pct"/>
            <w:tcBorders>
              <w:bottom w:val="single" w:sz="4" w:space="0" w:color="auto"/>
            </w:tcBorders>
          </w:tcPr>
          <w:p>
            <w:pPr>
              <w:jc w:val="center"/>
              <w:rPr>
                <w:noProof/>
                <w:sz w:val="18"/>
                <w:szCs w:val="18"/>
                <w:lang w:val="de-DE"/>
              </w:rPr>
            </w:pPr>
          </w:p>
        </w:tc>
        <w:tc>
          <w:tcPr>
            <w:tcW w:w="684" w:type="pct"/>
            <w:tcBorders>
              <w:bottom w:val="single" w:sz="4" w:space="0" w:color="auto"/>
            </w:tcBorders>
          </w:tcPr>
          <w:p>
            <w:pPr>
              <w:jc w:val="center"/>
              <w:rPr>
                <w:noProof/>
                <w:sz w:val="18"/>
                <w:szCs w:val="18"/>
                <w:lang w:val="de-DE"/>
              </w:rPr>
            </w:pPr>
          </w:p>
        </w:tc>
        <w:tc>
          <w:tcPr>
            <w:tcW w:w="520" w:type="pct"/>
            <w:tcBorders>
              <w:bottom w:val="single" w:sz="4" w:space="0" w:color="auto"/>
            </w:tcBorders>
          </w:tcPr>
          <w:p>
            <w:pPr>
              <w:jc w:val="center"/>
              <w:rPr>
                <w:noProof/>
                <w:sz w:val="18"/>
                <w:szCs w:val="18"/>
                <w:lang w:val="de-DE"/>
              </w:rPr>
            </w:pPr>
          </w:p>
        </w:tc>
      </w:tr>
      <w:tr>
        <w:trPr>
          <w:trHeight w:val="126"/>
          <w:jc w:val="center"/>
        </w:trPr>
        <w:tc>
          <w:tcPr>
            <w:tcW w:w="1505" w:type="pct"/>
            <w:vMerge/>
          </w:tcPr>
          <w:p>
            <w:pPr>
              <w:jc w:val="center"/>
              <w:rPr>
                <w:noProof/>
                <w:sz w:val="18"/>
                <w:szCs w:val="18"/>
                <w:lang w:val="de-DE"/>
              </w:rPr>
            </w:pPr>
          </w:p>
        </w:tc>
        <w:tc>
          <w:tcPr>
            <w:tcW w:w="688" w:type="pct"/>
            <w:vMerge/>
          </w:tcPr>
          <w:p>
            <w:pPr>
              <w:jc w:val="center"/>
              <w:rPr>
                <w:noProof/>
                <w:sz w:val="18"/>
                <w:szCs w:val="18"/>
                <w:lang w:val="de-DE"/>
              </w:rPr>
            </w:pPr>
          </w:p>
        </w:tc>
        <w:tc>
          <w:tcPr>
            <w:tcW w:w="939" w:type="pct"/>
            <w:tcBorders>
              <w:top w:val="single" w:sz="4" w:space="0" w:color="auto"/>
              <w:bottom w:val="single" w:sz="4" w:space="0" w:color="auto"/>
            </w:tcBorders>
          </w:tcPr>
          <w:p>
            <w:pPr>
              <w:jc w:val="center"/>
              <w:rPr>
                <w:noProof/>
                <w:sz w:val="16"/>
                <w:szCs w:val="16"/>
                <w:lang w:val="de-DE"/>
              </w:rPr>
            </w:pPr>
            <w:r>
              <w:rPr>
                <w:noProof/>
                <w:sz w:val="16"/>
                <w:lang w:val="de-DE"/>
              </w:rPr>
              <w:t>weniger entwickelt</w:t>
            </w:r>
          </w:p>
        </w:tc>
        <w:tc>
          <w:tcPr>
            <w:tcW w:w="663" w:type="pct"/>
            <w:tcBorders>
              <w:bottom w:val="single" w:sz="4" w:space="0" w:color="auto"/>
            </w:tcBorders>
          </w:tcPr>
          <w:p>
            <w:pPr>
              <w:jc w:val="center"/>
              <w:rPr>
                <w:noProof/>
                <w:sz w:val="18"/>
                <w:szCs w:val="18"/>
                <w:lang w:val="de-DE"/>
              </w:rPr>
            </w:pPr>
          </w:p>
        </w:tc>
        <w:tc>
          <w:tcPr>
            <w:tcW w:w="684" w:type="pct"/>
            <w:tcBorders>
              <w:bottom w:val="single" w:sz="4" w:space="0" w:color="auto"/>
            </w:tcBorders>
          </w:tcPr>
          <w:p>
            <w:pPr>
              <w:jc w:val="center"/>
              <w:rPr>
                <w:noProof/>
                <w:sz w:val="18"/>
                <w:szCs w:val="18"/>
                <w:lang w:val="de-DE"/>
              </w:rPr>
            </w:pPr>
          </w:p>
        </w:tc>
        <w:tc>
          <w:tcPr>
            <w:tcW w:w="520" w:type="pct"/>
            <w:tcBorders>
              <w:bottom w:val="single" w:sz="4" w:space="0" w:color="auto"/>
            </w:tcBorders>
          </w:tcPr>
          <w:p>
            <w:pPr>
              <w:jc w:val="center"/>
              <w:rPr>
                <w:noProof/>
                <w:sz w:val="18"/>
                <w:szCs w:val="18"/>
                <w:lang w:val="de-DE"/>
              </w:rPr>
            </w:pPr>
          </w:p>
        </w:tc>
      </w:tr>
      <w:tr>
        <w:trPr>
          <w:trHeight w:val="126"/>
          <w:jc w:val="center"/>
        </w:trPr>
        <w:tc>
          <w:tcPr>
            <w:tcW w:w="1505" w:type="pct"/>
            <w:vMerge/>
            <w:tcBorders>
              <w:bottom w:val="single" w:sz="4" w:space="0" w:color="auto"/>
            </w:tcBorders>
          </w:tcPr>
          <w:p>
            <w:pPr>
              <w:jc w:val="center"/>
              <w:rPr>
                <w:noProof/>
                <w:sz w:val="18"/>
                <w:szCs w:val="18"/>
                <w:lang w:val="de-DE"/>
              </w:rPr>
            </w:pPr>
          </w:p>
        </w:tc>
        <w:tc>
          <w:tcPr>
            <w:tcW w:w="688" w:type="pct"/>
            <w:vMerge/>
            <w:tcBorders>
              <w:bottom w:val="single" w:sz="4" w:space="0" w:color="auto"/>
            </w:tcBorders>
          </w:tcPr>
          <w:p>
            <w:pPr>
              <w:jc w:val="center"/>
              <w:rPr>
                <w:noProof/>
                <w:sz w:val="18"/>
                <w:szCs w:val="18"/>
                <w:lang w:val="de-DE"/>
              </w:rPr>
            </w:pPr>
          </w:p>
        </w:tc>
        <w:tc>
          <w:tcPr>
            <w:tcW w:w="939" w:type="pct"/>
            <w:tcBorders>
              <w:top w:val="single" w:sz="4" w:space="0" w:color="auto"/>
              <w:bottom w:val="single" w:sz="4" w:space="0" w:color="auto"/>
            </w:tcBorders>
          </w:tcPr>
          <w:p>
            <w:pPr>
              <w:jc w:val="center"/>
              <w:rPr>
                <w:noProof/>
                <w:sz w:val="16"/>
                <w:szCs w:val="16"/>
                <w:lang w:val="de-DE"/>
              </w:rPr>
            </w:pPr>
            <w:r>
              <w:rPr>
                <w:noProof/>
                <w:sz w:val="16"/>
                <w:lang w:val="de-DE"/>
              </w:rPr>
              <w:t xml:space="preserve">Randlage </w:t>
            </w:r>
          </w:p>
        </w:tc>
        <w:tc>
          <w:tcPr>
            <w:tcW w:w="663" w:type="pct"/>
            <w:tcBorders>
              <w:bottom w:val="single" w:sz="4" w:space="0" w:color="auto"/>
            </w:tcBorders>
          </w:tcPr>
          <w:p>
            <w:pPr>
              <w:jc w:val="center"/>
              <w:rPr>
                <w:noProof/>
                <w:sz w:val="18"/>
                <w:szCs w:val="18"/>
                <w:lang w:val="de-DE"/>
              </w:rPr>
            </w:pPr>
          </w:p>
        </w:tc>
        <w:tc>
          <w:tcPr>
            <w:tcW w:w="684" w:type="pct"/>
            <w:tcBorders>
              <w:bottom w:val="single" w:sz="4" w:space="0" w:color="auto"/>
            </w:tcBorders>
          </w:tcPr>
          <w:p>
            <w:pPr>
              <w:jc w:val="center"/>
              <w:rPr>
                <w:noProof/>
                <w:sz w:val="18"/>
                <w:szCs w:val="18"/>
                <w:lang w:val="de-DE"/>
              </w:rPr>
            </w:pPr>
          </w:p>
        </w:tc>
        <w:tc>
          <w:tcPr>
            <w:tcW w:w="520" w:type="pct"/>
            <w:tcBorders>
              <w:bottom w:val="single" w:sz="4" w:space="0" w:color="auto"/>
            </w:tcBorders>
          </w:tcPr>
          <w:p>
            <w:pPr>
              <w:jc w:val="center"/>
              <w:rPr>
                <w:noProof/>
                <w:sz w:val="18"/>
                <w:szCs w:val="18"/>
                <w:lang w:val="de-DE"/>
              </w:rPr>
            </w:pPr>
          </w:p>
        </w:tc>
      </w:tr>
      <w:tr>
        <w:trPr>
          <w:jc w:val="center"/>
        </w:trPr>
        <w:tc>
          <w:tcPr>
            <w:tcW w:w="1505" w:type="pct"/>
            <w:tcBorders>
              <w:top w:val="single" w:sz="4" w:space="0" w:color="auto"/>
              <w:bottom w:val="single" w:sz="4" w:space="0" w:color="auto"/>
            </w:tcBorders>
          </w:tcPr>
          <w:p>
            <w:pPr>
              <w:jc w:val="center"/>
              <w:rPr>
                <w:b/>
                <w:noProof/>
                <w:sz w:val="18"/>
                <w:szCs w:val="18"/>
                <w:lang w:val="de-DE"/>
              </w:rPr>
            </w:pPr>
            <w:r>
              <w:rPr>
                <w:b/>
                <w:noProof/>
                <w:sz w:val="18"/>
                <w:lang w:val="de-DE"/>
              </w:rPr>
              <w:t xml:space="preserve">Insgesamt </w:t>
            </w:r>
          </w:p>
        </w:tc>
        <w:tc>
          <w:tcPr>
            <w:tcW w:w="688" w:type="pct"/>
            <w:tcBorders>
              <w:top w:val="single" w:sz="4" w:space="0" w:color="auto"/>
              <w:bottom w:val="single" w:sz="4" w:space="0" w:color="auto"/>
            </w:tcBorders>
          </w:tcPr>
          <w:p>
            <w:pPr>
              <w:jc w:val="center"/>
              <w:rPr>
                <w:b/>
                <w:noProof/>
                <w:sz w:val="18"/>
                <w:szCs w:val="18"/>
                <w:lang w:val="de-DE"/>
              </w:rPr>
            </w:pPr>
            <w:r>
              <w:rPr>
                <w:b/>
                <w:noProof/>
                <w:sz w:val="18"/>
                <w:lang w:val="de-DE"/>
              </w:rPr>
              <w:t>EFRE, Kohäsionsfonds, ESF+</w:t>
            </w:r>
          </w:p>
        </w:tc>
        <w:tc>
          <w:tcPr>
            <w:tcW w:w="939" w:type="pct"/>
            <w:tcBorders>
              <w:top w:val="single" w:sz="4" w:space="0" w:color="auto"/>
              <w:bottom w:val="single" w:sz="4" w:space="0" w:color="auto"/>
            </w:tcBorders>
          </w:tcPr>
          <w:p>
            <w:pPr>
              <w:jc w:val="center"/>
              <w:rPr>
                <w:b/>
                <w:noProof/>
                <w:sz w:val="16"/>
                <w:szCs w:val="16"/>
                <w:lang w:val="de-DE"/>
              </w:rPr>
            </w:pPr>
          </w:p>
        </w:tc>
        <w:tc>
          <w:tcPr>
            <w:tcW w:w="663" w:type="pct"/>
            <w:tcBorders>
              <w:top w:val="single" w:sz="4" w:space="0" w:color="auto"/>
              <w:bottom w:val="single" w:sz="4" w:space="0" w:color="auto"/>
            </w:tcBorders>
          </w:tcPr>
          <w:p>
            <w:pPr>
              <w:jc w:val="center"/>
              <w:rPr>
                <w:b/>
                <w:noProof/>
                <w:sz w:val="18"/>
                <w:szCs w:val="18"/>
                <w:lang w:val="de-DE"/>
              </w:rPr>
            </w:pPr>
          </w:p>
        </w:tc>
        <w:tc>
          <w:tcPr>
            <w:tcW w:w="684" w:type="pct"/>
            <w:tcBorders>
              <w:top w:val="single" w:sz="4" w:space="0" w:color="auto"/>
              <w:bottom w:val="single" w:sz="4" w:space="0" w:color="auto"/>
            </w:tcBorders>
          </w:tcPr>
          <w:p>
            <w:pPr>
              <w:jc w:val="center"/>
              <w:rPr>
                <w:b/>
                <w:noProof/>
                <w:sz w:val="18"/>
                <w:szCs w:val="18"/>
                <w:lang w:val="de-DE"/>
              </w:rPr>
            </w:pPr>
          </w:p>
        </w:tc>
        <w:tc>
          <w:tcPr>
            <w:tcW w:w="520" w:type="pct"/>
            <w:tcBorders>
              <w:top w:val="single" w:sz="4" w:space="0" w:color="auto"/>
              <w:bottom w:val="single" w:sz="4" w:space="0" w:color="auto"/>
            </w:tcBorders>
          </w:tcPr>
          <w:p>
            <w:pPr>
              <w:jc w:val="center"/>
              <w:rPr>
                <w:b/>
                <w:noProof/>
                <w:sz w:val="18"/>
                <w:szCs w:val="18"/>
                <w:lang w:val="de-DE"/>
              </w:rPr>
            </w:pPr>
          </w:p>
        </w:tc>
      </w:tr>
      <w:tr>
        <w:trPr>
          <w:jc w:val="center"/>
        </w:trPr>
        <w:tc>
          <w:tcPr>
            <w:tcW w:w="1505" w:type="pct"/>
            <w:tcBorders>
              <w:top w:val="single" w:sz="4" w:space="0" w:color="auto"/>
              <w:bottom w:val="single" w:sz="4" w:space="0" w:color="auto"/>
            </w:tcBorders>
          </w:tcPr>
          <w:p>
            <w:pPr>
              <w:jc w:val="center"/>
              <w:rPr>
                <w:noProof/>
                <w:sz w:val="18"/>
                <w:szCs w:val="18"/>
                <w:lang w:val="de-DE"/>
              </w:rPr>
            </w:pPr>
            <w:r>
              <w:rPr>
                <w:noProof/>
                <w:sz w:val="18"/>
                <w:lang w:val="de-DE"/>
              </w:rPr>
              <w:t>Programm 2</w:t>
            </w:r>
          </w:p>
        </w:tc>
        <w:tc>
          <w:tcPr>
            <w:tcW w:w="688" w:type="pct"/>
            <w:tcBorders>
              <w:top w:val="single" w:sz="4" w:space="0" w:color="auto"/>
              <w:bottom w:val="single" w:sz="4" w:space="0" w:color="auto"/>
            </w:tcBorders>
          </w:tcPr>
          <w:p>
            <w:pPr>
              <w:jc w:val="center"/>
              <w:rPr>
                <w:noProof/>
                <w:sz w:val="18"/>
                <w:szCs w:val="18"/>
                <w:lang w:val="de-DE"/>
              </w:rPr>
            </w:pPr>
            <w:r>
              <w:rPr>
                <w:noProof/>
                <w:sz w:val="18"/>
                <w:lang w:val="de-DE"/>
              </w:rPr>
              <w:t>EMFF</w:t>
            </w:r>
          </w:p>
        </w:tc>
        <w:tc>
          <w:tcPr>
            <w:tcW w:w="939" w:type="pct"/>
            <w:tcBorders>
              <w:top w:val="single" w:sz="4" w:space="0" w:color="auto"/>
              <w:bottom w:val="single" w:sz="4" w:space="0" w:color="auto"/>
            </w:tcBorders>
          </w:tcPr>
          <w:p>
            <w:pPr>
              <w:jc w:val="center"/>
              <w:rPr>
                <w:noProof/>
                <w:sz w:val="16"/>
                <w:szCs w:val="16"/>
                <w:lang w:val="de-DE"/>
              </w:rPr>
            </w:pPr>
          </w:p>
        </w:tc>
        <w:tc>
          <w:tcPr>
            <w:tcW w:w="663" w:type="pct"/>
            <w:tcBorders>
              <w:top w:val="single" w:sz="4" w:space="0" w:color="auto"/>
              <w:bottom w:val="single" w:sz="4" w:space="0" w:color="auto"/>
            </w:tcBorders>
          </w:tcPr>
          <w:p>
            <w:pPr>
              <w:jc w:val="center"/>
              <w:rPr>
                <w:noProof/>
                <w:sz w:val="18"/>
                <w:szCs w:val="18"/>
                <w:lang w:val="de-DE"/>
              </w:rPr>
            </w:pPr>
          </w:p>
        </w:tc>
        <w:tc>
          <w:tcPr>
            <w:tcW w:w="684" w:type="pct"/>
            <w:tcBorders>
              <w:top w:val="single" w:sz="4" w:space="0" w:color="auto"/>
              <w:bottom w:val="single" w:sz="4" w:space="0" w:color="auto"/>
            </w:tcBorders>
          </w:tcPr>
          <w:p>
            <w:pPr>
              <w:jc w:val="center"/>
              <w:rPr>
                <w:noProof/>
                <w:sz w:val="18"/>
                <w:szCs w:val="18"/>
                <w:lang w:val="de-DE"/>
              </w:rPr>
            </w:pPr>
          </w:p>
        </w:tc>
        <w:tc>
          <w:tcPr>
            <w:tcW w:w="520" w:type="pct"/>
            <w:tcBorders>
              <w:top w:val="single" w:sz="4" w:space="0" w:color="auto"/>
              <w:bottom w:val="single" w:sz="4" w:space="0" w:color="auto"/>
            </w:tcBorders>
          </w:tcPr>
          <w:p>
            <w:pPr>
              <w:jc w:val="center"/>
              <w:rPr>
                <w:noProof/>
                <w:sz w:val="18"/>
                <w:szCs w:val="18"/>
                <w:lang w:val="de-DE"/>
              </w:rPr>
            </w:pPr>
          </w:p>
        </w:tc>
      </w:tr>
      <w:tr>
        <w:trPr>
          <w:jc w:val="center"/>
        </w:trPr>
        <w:tc>
          <w:tcPr>
            <w:tcW w:w="1505" w:type="pct"/>
            <w:tcBorders>
              <w:top w:val="single" w:sz="4" w:space="0" w:color="auto"/>
              <w:bottom w:val="single" w:sz="4" w:space="0" w:color="auto"/>
            </w:tcBorders>
          </w:tcPr>
          <w:p>
            <w:pPr>
              <w:jc w:val="center"/>
              <w:rPr>
                <w:noProof/>
                <w:sz w:val="18"/>
                <w:szCs w:val="18"/>
                <w:lang w:val="de-DE"/>
              </w:rPr>
            </w:pPr>
            <w:r>
              <w:rPr>
                <w:noProof/>
                <w:sz w:val="18"/>
                <w:lang w:val="de-DE"/>
              </w:rPr>
              <w:t>Programm 3</w:t>
            </w:r>
          </w:p>
        </w:tc>
        <w:tc>
          <w:tcPr>
            <w:tcW w:w="688" w:type="pct"/>
            <w:tcBorders>
              <w:top w:val="single" w:sz="4" w:space="0" w:color="auto"/>
              <w:bottom w:val="single" w:sz="4" w:space="0" w:color="auto"/>
            </w:tcBorders>
          </w:tcPr>
          <w:p>
            <w:pPr>
              <w:jc w:val="center"/>
              <w:rPr>
                <w:noProof/>
                <w:sz w:val="18"/>
                <w:szCs w:val="18"/>
                <w:lang w:val="de-DE"/>
              </w:rPr>
            </w:pPr>
            <w:r>
              <w:rPr>
                <w:noProof/>
                <w:sz w:val="18"/>
                <w:lang w:val="de-DE"/>
              </w:rPr>
              <w:t>AMIF</w:t>
            </w:r>
          </w:p>
        </w:tc>
        <w:tc>
          <w:tcPr>
            <w:tcW w:w="939" w:type="pct"/>
            <w:tcBorders>
              <w:top w:val="single" w:sz="4" w:space="0" w:color="auto"/>
              <w:bottom w:val="single" w:sz="4" w:space="0" w:color="auto"/>
            </w:tcBorders>
          </w:tcPr>
          <w:p>
            <w:pPr>
              <w:jc w:val="center"/>
              <w:rPr>
                <w:noProof/>
                <w:sz w:val="16"/>
                <w:szCs w:val="16"/>
                <w:lang w:val="de-DE"/>
              </w:rPr>
            </w:pPr>
          </w:p>
        </w:tc>
        <w:tc>
          <w:tcPr>
            <w:tcW w:w="663" w:type="pct"/>
            <w:tcBorders>
              <w:top w:val="single" w:sz="4" w:space="0" w:color="auto"/>
              <w:bottom w:val="single" w:sz="4" w:space="0" w:color="auto"/>
            </w:tcBorders>
          </w:tcPr>
          <w:p>
            <w:pPr>
              <w:jc w:val="center"/>
              <w:rPr>
                <w:noProof/>
                <w:sz w:val="18"/>
                <w:szCs w:val="18"/>
                <w:lang w:val="de-DE"/>
              </w:rPr>
            </w:pPr>
          </w:p>
        </w:tc>
        <w:tc>
          <w:tcPr>
            <w:tcW w:w="684" w:type="pct"/>
            <w:tcBorders>
              <w:top w:val="single" w:sz="4" w:space="0" w:color="auto"/>
              <w:bottom w:val="single" w:sz="4" w:space="0" w:color="auto"/>
            </w:tcBorders>
          </w:tcPr>
          <w:p>
            <w:pPr>
              <w:jc w:val="center"/>
              <w:rPr>
                <w:noProof/>
                <w:sz w:val="18"/>
                <w:szCs w:val="18"/>
                <w:lang w:val="de-DE"/>
              </w:rPr>
            </w:pPr>
          </w:p>
        </w:tc>
        <w:tc>
          <w:tcPr>
            <w:tcW w:w="520" w:type="pct"/>
            <w:tcBorders>
              <w:top w:val="single" w:sz="4" w:space="0" w:color="auto"/>
              <w:bottom w:val="single" w:sz="4" w:space="0" w:color="auto"/>
            </w:tcBorders>
          </w:tcPr>
          <w:p>
            <w:pPr>
              <w:jc w:val="center"/>
              <w:rPr>
                <w:noProof/>
                <w:sz w:val="18"/>
                <w:szCs w:val="18"/>
                <w:lang w:val="de-DE"/>
              </w:rPr>
            </w:pPr>
          </w:p>
        </w:tc>
      </w:tr>
      <w:tr>
        <w:trPr>
          <w:jc w:val="center"/>
        </w:trPr>
        <w:tc>
          <w:tcPr>
            <w:tcW w:w="1505" w:type="pct"/>
            <w:tcBorders>
              <w:top w:val="single" w:sz="4" w:space="0" w:color="auto"/>
              <w:bottom w:val="single" w:sz="4" w:space="0" w:color="auto"/>
            </w:tcBorders>
          </w:tcPr>
          <w:p>
            <w:pPr>
              <w:jc w:val="center"/>
              <w:rPr>
                <w:noProof/>
                <w:sz w:val="18"/>
                <w:szCs w:val="18"/>
                <w:lang w:val="de-DE"/>
              </w:rPr>
            </w:pPr>
            <w:r>
              <w:rPr>
                <w:noProof/>
                <w:sz w:val="18"/>
                <w:lang w:val="de-DE"/>
              </w:rPr>
              <w:t>Programm 4</w:t>
            </w:r>
          </w:p>
        </w:tc>
        <w:tc>
          <w:tcPr>
            <w:tcW w:w="688" w:type="pct"/>
            <w:tcBorders>
              <w:top w:val="single" w:sz="4" w:space="0" w:color="auto"/>
              <w:bottom w:val="single" w:sz="4" w:space="0" w:color="auto"/>
            </w:tcBorders>
          </w:tcPr>
          <w:p>
            <w:pPr>
              <w:jc w:val="center"/>
              <w:rPr>
                <w:noProof/>
                <w:sz w:val="18"/>
                <w:szCs w:val="18"/>
                <w:lang w:val="de-DE"/>
              </w:rPr>
            </w:pPr>
            <w:r>
              <w:rPr>
                <w:noProof/>
                <w:sz w:val="18"/>
                <w:lang w:val="de-DE"/>
              </w:rPr>
              <w:t>ISF</w:t>
            </w:r>
          </w:p>
        </w:tc>
        <w:tc>
          <w:tcPr>
            <w:tcW w:w="939" w:type="pct"/>
            <w:tcBorders>
              <w:top w:val="single" w:sz="4" w:space="0" w:color="auto"/>
              <w:bottom w:val="single" w:sz="4" w:space="0" w:color="auto"/>
            </w:tcBorders>
          </w:tcPr>
          <w:p>
            <w:pPr>
              <w:jc w:val="center"/>
              <w:rPr>
                <w:noProof/>
                <w:sz w:val="18"/>
                <w:szCs w:val="18"/>
                <w:lang w:val="de-DE"/>
              </w:rPr>
            </w:pPr>
          </w:p>
        </w:tc>
        <w:tc>
          <w:tcPr>
            <w:tcW w:w="663" w:type="pct"/>
            <w:tcBorders>
              <w:top w:val="single" w:sz="4" w:space="0" w:color="auto"/>
              <w:bottom w:val="single" w:sz="4" w:space="0" w:color="auto"/>
            </w:tcBorders>
          </w:tcPr>
          <w:p>
            <w:pPr>
              <w:jc w:val="center"/>
              <w:rPr>
                <w:noProof/>
                <w:sz w:val="18"/>
                <w:szCs w:val="18"/>
                <w:lang w:val="de-DE"/>
              </w:rPr>
            </w:pPr>
          </w:p>
        </w:tc>
        <w:tc>
          <w:tcPr>
            <w:tcW w:w="684" w:type="pct"/>
            <w:tcBorders>
              <w:top w:val="single" w:sz="4" w:space="0" w:color="auto"/>
              <w:bottom w:val="single" w:sz="4" w:space="0" w:color="auto"/>
            </w:tcBorders>
          </w:tcPr>
          <w:p>
            <w:pPr>
              <w:jc w:val="center"/>
              <w:rPr>
                <w:noProof/>
                <w:sz w:val="18"/>
                <w:szCs w:val="18"/>
                <w:lang w:val="de-DE"/>
              </w:rPr>
            </w:pPr>
          </w:p>
        </w:tc>
        <w:tc>
          <w:tcPr>
            <w:tcW w:w="520" w:type="pct"/>
            <w:tcBorders>
              <w:top w:val="single" w:sz="4" w:space="0" w:color="auto"/>
              <w:bottom w:val="single" w:sz="4" w:space="0" w:color="auto"/>
            </w:tcBorders>
          </w:tcPr>
          <w:p>
            <w:pPr>
              <w:jc w:val="center"/>
              <w:rPr>
                <w:noProof/>
                <w:sz w:val="18"/>
                <w:szCs w:val="18"/>
                <w:lang w:val="de-DE"/>
              </w:rPr>
            </w:pPr>
          </w:p>
        </w:tc>
      </w:tr>
      <w:tr>
        <w:trPr>
          <w:jc w:val="center"/>
        </w:trPr>
        <w:tc>
          <w:tcPr>
            <w:tcW w:w="1505" w:type="pct"/>
            <w:tcBorders>
              <w:top w:val="single" w:sz="4" w:space="0" w:color="auto"/>
              <w:bottom w:val="single" w:sz="4" w:space="0" w:color="auto"/>
            </w:tcBorders>
          </w:tcPr>
          <w:p>
            <w:pPr>
              <w:jc w:val="center"/>
              <w:rPr>
                <w:noProof/>
                <w:sz w:val="18"/>
                <w:szCs w:val="18"/>
                <w:lang w:val="de-DE"/>
              </w:rPr>
            </w:pPr>
            <w:r>
              <w:rPr>
                <w:noProof/>
                <w:sz w:val="18"/>
                <w:lang w:val="de-DE"/>
              </w:rPr>
              <w:t>Programm 5</w:t>
            </w:r>
          </w:p>
        </w:tc>
        <w:tc>
          <w:tcPr>
            <w:tcW w:w="688" w:type="pct"/>
            <w:tcBorders>
              <w:top w:val="single" w:sz="4" w:space="0" w:color="auto"/>
              <w:bottom w:val="single" w:sz="4" w:space="0" w:color="auto"/>
            </w:tcBorders>
          </w:tcPr>
          <w:p>
            <w:pPr>
              <w:jc w:val="center"/>
              <w:rPr>
                <w:noProof/>
                <w:sz w:val="18"/>
                <w:szCs w:val="18"/>
                <w:lang w:val="de-DE"/>
              </w:rPr>
            </w:pPr>
            <w:r>
              <w:rPr>
                <w:noProof/>
                <w:sz w:val="18"/>
                <w:lang w:val="de-DE"/>
              </w:rPr>
              <w:t>BMVI</w:t>
            </w:r>
          </w:p>
        </w:tc>
        <w:tc>
          <w:tcPr>
            <w:tcW w:w="939" w:type="pct"/>
            <w:tcBorders>
              <w:top w:val="single" w:sz="4" w:space="0" w:color="auto"/>
              <w:bottom w:val="single" w:sz="4" w:space="0" w:color="auto"/>
            </w:tcBorders>
          </w:tcPr>
          <w:p>
            <w:pPr>
              <w:jc w:val="center"/>
              <w:rPr>
                <w:noProof/>
                <w:sz w:val="18"/>
                <w:szCs w:val="18"/>
                <w:lang w:val="de-DE"/>
              </w:rPr>
            </w:pPr>
          </w:p>
        </w:tc>
        <w:tc>
          <w:tcPr>
            <w:tcW w:w="663" w:type="pct"/>
            <w:tcBorders>
              <w:top w:val="single" w:sz="4" w:space="0" w:color="auto"/>
              <w:bottom w:val="single" w:sz="4" w:space="0" w:color="auto"/>
            </w:tcBorders>
          </w:tcPr>
          <w:p>
            <w:pPr>
              <w:jc w:val="center"/>
              <w:rPr>
                <w:noProof/>
                <w:sz w:val="18"/>
                <w:szCs w:val="18"/>
                <w:lang w:val="de-DE"/>
              </w:rPr>
            </w:pPr>
          </w:p>
        </w:tc>
        <w:tc>
          <w:tcPr>
            <w:tcW w:w="684" w:type="pct"/>
            <w:tcBorders>
              <w:top w:val="single" w:sz="4" w:space="0" w:color="auto"/>
              <w:bottom w:val="single" w:sz="4" w:space="0" w:color="auto"/>
            </w:tcBorders>
          </w:tcPr>
          <w:p>
            <w:pPr>
              <w:jc w:val="center"/>
              <w:rPr>
                <w:noProof/>
                <w:sz w:val="18"/>
                <w:szCs w:val="18"/>
                <w:lang w:val="de-DE"/>
              </w:rPr>
            </w:pPr>
          </w:p>
        </w:tc>
        <w:tc>
          <w:tcPr>
            <w:tcW w:w="520" w:type="pct"/>
            <w:tcBorders>
              <w:top w:val="single" w:sz="4" w:space="0" w:color="auto"/>
              <w:bottom w:val="single" w:sz="4" w:space="0" w:color="auto"/>
            </w:tcBorders>
          </w:tcPr>
          <w:p>
            <w:pPr>
              <w:jc w:val="center"/>
              <w:rPr>
                <w:noProof/>
                <w:sz w:val="18"/>
                <w:szCs w:val="18"/>
                <w:lang w:val="de-DE"/>
              </w:rPr>
            </w:pPr>
          </w:p>
        </w:tc>
      </w:tr>
      <w:tr>
        <w:trPr>
          <w:jc w:val="center"/>
        </w:trPr>
        <w:tc>
          <w:tcPr>
            <w:tcW w:w="1505" w:type="pct"/>
            <w:tcBorders>
              <w:top w:val="single" w:sz="4" w:space="0" w:color="auto"/>
              <w:bottom w:val="single" w:sz="4" w:space="0" w:color="auto"/>
            </w:tcBorders>
          </w:tcPr>
          <w:p>
            <w:pPr>
              <w:jc w:val="center"/>
              <w:rPr>
                <w:b/>
                <w:noProof/>
                <w:sz w:val="18"/>
                <w:szCs w:val="18"/>
                <w:lang w:val="de-DE"/>
              </w:rPr>
            </w:pPr>
            <w:r>
              <w:rPr>
                <w:b/>
                <w:noProof/>
                <w:sz w:val="18"/>
                <w:lang w:val="de-DE"/>
              </w:rPr>
              <w:t xml:space="preserve">Insgesamt </w:t>
            </w:r>
          </w:p>
        </w:tc>
        <w:tc>
          <w:tcPr>
            <w:tcW w:w="688" w:type="pct"/>
            <w:tcBorders>
              <w:top w:val="single" w:sz="4" w:space="0" w:color="auto"/>
              <w:bottom w:val="single" w:sz="4" w:space="0" w:color="auto"/>
            </w:tcBorders>
          </w:tcPr>
          <w:p>
            <w:pPr>
              <w:jc w:val="center"/>
              <w:rPr>
                <w:b/>
                <w:noProof/>
                <w:sz w:val="18"/>
                <w:szCs w:val="18"/>
                <w:lang w:val="de-DE"/>
              </w:rPr>
            </w:pPr>
            <w:r>
              <w:rPr>
                <w:b/>
                <w:noProof/>
                <w:sz w:val="18"/>
                <w:lang w:val="de-DE"/>
              </w:rPr>
              <w:t>alle Fonds</w:t>
            </w:r>
          </w:p>
        </w:tc>
        <w:tc>
          <w:tcPr>
            <w:tcW w:w="939" w:type="pct"/>
            <w:tcBorders>
              <w:top w:val="single" w:sz="4" w:space="0" w:color="auto"/>
              <w:bottom w:val="single" w:sz="4" w:space="0" w:color="auto"/>
            </w:tcBorders>
          </w:tcPr>
          <w:p>
            <w:pPr>
              <w:jc w:val="center"/>
              <w:rPr>
                <w:b/>
                <w:noProof/>
                <w:sz w:val="18"/>
                <w:szCs w:val="18"/>
                <w:lang w:val="de-DE"/>
              </w:rPr>
            </w:pPr>
          </w:p>
        </w:tc>
        <w:tc>
          <w:tcPr>
            <w:tcW w:w="663" w:type="pct"/>
            <w:tcBorders>
              <w:top w:val="single" w:sz="4" w:space="0" w:color="auto"/>
              <w:bottom w:val="single" w:sz="4" w:space="0" w:color="auto"/>
            </w:tcBorders>
          </w:tcPr>
          <w:p>
            <w:pPr>
              <w:jc w:val="center"/>
              <w:rPr>
                <w:b/>
                <w:noProof/>
                <w:sz w:val="18"/>
                <w:szCs w:val="18"/>
                <w:lang w:val="de-DE"/>
              </w:rPr>
            </w:pPr>
          </w:p>
        </w:tc>
        <w:tc>
          <w:tcPr>
            <w:tcW w:w="684" w:type="pct"/>
            <w:tcBorders>
              <w:top w:val="single" w:sz="4" w:space="0" w:color="auto"/>
              <w:bottom w:val="single" w:sz="4" w:space="0" w:color="auto"/>
            </w:tcBorders>
          </w:tcPr>
          <w:p>
            <w:pPr>
              <w:jc w:val="center"/>
              <w:rPr>
                <w:b/>
                <w:noProof/>
                <w:sz w:val="18"/>
                <w:szCs w:val="18"/>
                <w:lang w:val="de-DE"/>
              </w:rPr>
            </w:pPr>
          </w:p>
        </w:tc>
        <w:tc>
          <w:tcPr>
            <w:tcW w:w="520" w:type="pct"/>
            <w:tcBorders>
              <w:top w:val="single" w:sz="4" w:space="0" w:color="auto"/>
              <w:bottom w:val="single" w:sz="4" w:space="0" w:color="auto"/>
            </w:tcBorders>
          </w:tcPr>
          <w:p>
            <w:pPr>
              <w:jc w:val="center"/>
              <w:rPr>
                <w:b/>
                <w:noProof/>
                <w:sz w:val="18"/>
                <w:szCs w:val="18"/>
                <w:lang w:val="de-DE"/>
              </w:rPr>
            </w:pPr>
          </w:p>
        </w:tc>
      </w:tr>
    </w:tbl>
    <w:p>
      <w:pPr>
        <w:spacing w:after="0"/>
        <w:rPr>
          <w:rFonts w:eastAsia="Times New Roman"/>
          <w:noProof/>
          <w:sz w:val="16"/>
          <w:szCs w:val="16"/>
          <w:lang w:val="de-DE"/>
        </w:rPr>
      </w:pPr>
      <w:r>
        <w:rPr>
          <w:noProof/>
          <w:sz w:val="16"/>
          <w:lang w:val="de-DE"/>
        </w:rPr>
        <w:t>* Politische Ziele gemäß Artikel 4 Absatz 1 der Dachverordnung. Für den EFRE, den Kohäsionsfonds, und den ESF+ Jahre 2021</w:t>
      </w:r>
      <w:r>
        <w:rPr>
          <w:noProof/>
          <w:lang w:val="de-DE"/>
        </w:rPr>
        <w:noBreakHyphen/>
      </w:r>
      <w:r>
        <w:rPr>
          <w:noProof/>
          <w:sz w:val="16"/>
          <w:lang w:val="de-DE"/>
        </w:rPr>
        <w:t>2025, für den EMFF 2021</w:t>
      </w:r>
      <w:r>
        <w:rPr>
          <w:noProof/>
          <w:lang w:val="de-DE"/>
        </w:rPr>
        <w:noBreakHyphen/>
      </w:r>
      <w:r>
        <w:rPr>
          <w:noProof/>
          <w:sz w:val="16"/>
          <w:lang w:val="de-DE"/>
        </w:rPr>
        <w:t>2027.</w:t>
      </w:r>
    </w:p>
    <w:p>
      <w:pPr>
        <w:spacing w:after="0"/>
        <w:rPr>
          <w:rFonts w:eastAsia="Times New Roman"/>
          <w:noProof/>
          <w:sz w:val="16"/>
          <w:szCs w:val="16"/>
          <w:lang w:val="de-DE"/>
        </w:rPr>
      </w:pPr>
      <w:r>
        <w:rPr>
          <w:noProof/>
          <w:sz w:val="16"/>
          <w:lang w:val="de-DE"/>
        </w:rPr>
        <w:t>** Im Einklang mit Artikel 106 Absatz 2 zur Festlegung von Kofinanzierungssätzen.</w:t>
      </w:r>
    </w:p>
    <w:p>
      <w:pPr>
        <w:rPr>
          <w:rFonts w:eastAsia="Times New Roman"/>
          <w:i/>
          <w:noProof/>
          <w:sz w:val="20"/>
          <w:lang w:val="de-DE"/>
        </w:rPr>
      </w:pPr>
      <w:r>
        <w:rPr>
          <w:i/>
          <w:noProof/>
          <w:sz w:val="20"/>
          <w:lang w:val="de-DE"/>
        </w:rPr>
        <w:t>Bezug: Artikel 8 der Dachverordnung</w:t>
      </w:r>
    </w:p>
    <w:p>
      <w:pPr>
        <w:rPr>
          <w:rFonts w:eastAsia="Times New Roman"/>
          <w:b/>
          <w:noProof/>
          <w:sz w:val="20"/>
          <w:lang w:val="de-DE"/>
        </w:rPr>
      </w:pPr>
      <w:r>
        <w:rPr>
          <w:b/>
          <w:noProof/>
          <w:sz w:val="20"/>
          <w:lang w:val="de-DE"/>
        </w:rPr>
        <w:t xml:space="preserve">Tabelle 7: Auflistung der Interreg-Programme </w:t>
      </w:r>
    </w:p>
    <w:tbl>
      <w:tblPr>
        <w:tblStyle w:val="TableGrid"/>
        <w:tblW w:w="5000" w:type="pct"/>
        <w:tblLook w:val="04A0" w:firstRow="1" w:lastRow="0" w:firstColumn="1" w:lastColumn="0" w:noHBand="0" w:noVBand="1"/>
      </w:tblPr>
      <w:tblGrid>
        <w:gridCol w:w="1592"/>
        <w:gridCol w:w="9090"/>
      </w:tblGrid>
      <w:tr>
        <w:tc>
          <w:tcPr>
            <w:tcW w:w="745" w:type="pct"/>
          </w:tcPr>
          <w:p>
            <w:pPr>
              <w:rPr>
                <w:rFonts w:eastAsia="Times New Roman"/>
                <w:noProof/>
                <w:sz w:val="18"/>
                <w:szCs w:val="18"/>
                <w:lang w:val="de-DE"/>
              </w:rPr>
            </w:pPr>
            <w:r>
              <w:rPr>
                <w:noProof/>
                <w:sz w:val="18"/>
                <w:lang w:val="de-DE"/>
              </w:rPr>
              <w:t xml:space="preserve">Programm 1 </w:t>
            </w:r>
          </w:p>
        </w:tc>
        <w:tc>
          <w:tcPr>
            <w:tcW w:w="4255" w:type="pct"/>
          </w:tcPr>
          <w:p>
            <w:pPr>
              <w:rPr>
                <w:rFonts w:eastAsia="Times New Roman"/>
                <w:noProof/>
                <w:sz w:val="18"/>
                <w:szCs w:val="18"/>
                <w:lang w:val="de-DE"/>
              </w:rPr>
            </w:pPr>
            <w:r>
              <w:rPr>
                <w:noProof/>
                <w:sz w:val="18"/>
                <w:lang w:val="de-DE"/>
              </w:rPr>
              <w:t>Bezeichnung 1 [255]</w:t>
            </w:r>
          </w:p>
        </w:tc>
      </w:tr>
      <w:tr>
        <w:tc>
          <w:tcPr>
            <w:tcW w:w="745" w:type="pct"/>
          </w:tcPr>
          <w:p>
            <w:pPr>
              <w:rPr>
                <w:rFonts w:eastAsia="Times New Roman"/>
                <w:noProof/>
                <w:sz w:val="18"/>
                <w:szCs w:val="18"/>
                <w:lang w:val="de-DE"/>
              </w:rPr>
            </w:pPr>
            <w:r>
              <w:rPr>
                <w:noProof/>
                <w:sz w:val="18"/>
                <w:lang w:val="de-DE"/>
              </w:rPr>
              <w:t xml:space="preserve">Programm 2 </w:t>
            </w:r>
          </w:p>
        </w:tc>
        <w:tc>
          <w:tcPr>
            <w:tcW w:w="4255" w:type="pct"/>
          </w:tcPr>
          <w:p>
            <w:pPr>
              <w:rPr>
                <w:rFonts w:eastAsia="Times New Roman"/>
                <w:noProof/>
                <w:sz w:val="18"/>
                <w:szCs w:val="18"/>
                <w:lang w:val="de-DE"/>
              </w:rPr>
            </w:pPr>
            <w:r>
              <w:rPr>
                <w:noProof/>
                <w:sz w:val="18"/>
                <w:lang w:val="de-DE"/>
              </w:rPr>
              <w:t>Bezeichnung 1 [255]</w:t>
            </w:r>
          </w:p>
        </w:tc>
      </w:tr>
    </w:tbl>
    <w:p>
      <w:pPr>
        <w:spacing w:after="0"/>
        <w:rPr>
          <w:rFonts w:eastAsia="Times New Roman"/>
          <w:i/>
          <w:iCs/>
          <w:noProof/>
          <w:sz w:val="20"/>
          <w:lang w:val="de-DE"/>
        </w:rPr>
      </w:pPr>
    </w:p>
    <w:p>
      <w:pPr>
        <w:rPr>
          <w:rFonts w:eastAsia="Times New Roman"/>
          <w:b/>
          <w:noProof/>
          <w:sz w:val="20"/>
          <w:lang w:val="de-DE"/>
        </w:rPr>
      </w:pPr>
      <w:r>
        <w:rPr>
          <w:b/>
          <w:noProof/>
          <w:sz w:val="20"/>
          <w:lang w:val="de-DE"/>
        </w:rPr>
        <w:t xml:space="preserve">7. Zusammenfassung der zur Stärkung der administrativen Kapazität zu ergreifenden Maßnahmen </w:t>
      </w:r>
    </w:p>
    <w:p>
      <w:pPr>
        <w:rPr>
          <w:rFonts w:eastAsia="Times New Roman"/>
          <w:i/>
          <w:noProof/>
          <w:sz w:val="20"/>
          <w:lang w:val="de-DE"/>
        </w:rPr>
      </w:pPr>
      <w:r>
        <w:rPr>
          <w:i/>
          <w:noProof/>
          <w:sz w:val="20"/>
          <w:lang w:val="de-DE"/>
        </w:rPr>
        <w:t>Bezug: Artikel 8 Buchstabe g der Dachverordnung</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 w:val="20"/>
                <w:lang w:val="de-DE"/>
              </w:rPr>
            </w:pPr>
            <w:r>
              <w:rPr>
                <w:i/>
                <w:noProof/>
                <w:sz w:val="20"/>
                <w:lang w:val="de-DE"/>
              </w:rPr>
              <w:t>Textfeld [4500]</w:t>
            </w:r>
          </w:p>
        </w:tc>
      </w:tr>
    </w:tbl>
    <w:p>
      <w:pPr>
        <w:rPr>
          <w:rFonts w:eastAsia="Times New Roman"/>
          <w:noProof/>
          <w:sz w:val="20"/>
          <w:lang w:val="de-DE"/>
        </w:rPr>
      </w:pPr>
    </w:p>
    <w:p>
      <w:pPr>
        <w:spacing w:before="0" w:after="200" w:line="276" w:lineRule="auto"/>
        <w:jc w:val="left"/>
        <w:rPr>
          <w:noProof/>
          <w:lang w:val="de-DE"/>
        </w:rPr>
      </w:pPr>
      <w:r>
        <w:rPr>
          <w:noProof/>
          <w:lang w:val="de-DE"/>
        </w:rPr>
        <w:br w:type="page"/>
      </w:r>
    </w:p>
    <w:p>
      <w:pPr>
        <w:spacing w:before="60" w:after="60"/>
        <w:jc w:val="center"/>
        <w:rPr>
          <w:b/>
          <w:noProof/>
          <w:sz w:val="22"/>
          <w:szCs w:val="22"/>
          <w:u w:val="single"/>
          <w:lang w:val="de-DE"/>
        </w:rPr>
      </w:pPr>
      <w:r>
        <w:rPr>
          <w:b/>
          <w:noProof/>
          <w:sz w:val="22"/>
          <w:u w:val="single"/>
          <w:lang w:val="de-DE"/>
        </w:rPr>
        <w:t>ANHANG III</w:t>
      </w:r>
    </w:p>
    <w:p>
      <w:pPr>
        <w:spacing w:before="60" w:after="60"/>
        <w:jc w:val="center"/>
        <w:rPr>
          <w:b/>
          <w:noProof/>
          <w:szCs w:val="24"/>
          <w:lang w:val="de-DE"/>
        </w:rPr>
      </w:pPr>
      <w:r>
        <w:rPr>
          <w:b/>
          <w:noProof/>
          <w:szCs w:val="24"/>
          <w:lang w:val="de-DE"/>
        </w:rPr>
        <w:t>Zielübergreifende grundlegende Voraussetzungen – Artikel 11 Absatz 1</w:t>
      </w:r>
    </w:p>
    <w:p>
      <w:pPr>
        <w:spacing w:before="60" w:after="60"/>
        <w:rPr>
          <w:noProof/>
          <w:sz w:val="22"/>
          <w:szCs w:val="22"/>
          <w:lang w:val="de-DE"/>
        </w:rPr>
      </w:pPr>
    </w:p>
    <w:tbl>
      <w:tblPr>
        <w:tblStyle w:val="TableGrid"/>
        <w:tblW w:w="0" w:type="auto"/>
        <w:tblLook w:val="04A0" w:firstRow="1" w:lastRow="0" w:firstColumn="1" w:lastColumn="0" w:noHBand="0" w:noVBand="1"/>
      </w:tblPr>
      <w:tblGrid>
        <w:gridCol w:w="3636"/>
        <w:gridCol w:w="7046"/>
      </w:tblGrid>
      <w:tr>
        <w:trPr>
          <w:trHeight w:val="487"/>
        </w:trPr>
        <w:tc>
          <w:tcPr>
            <w:tcW w:w="10682" w:type="dxa"/>
            <w:gridSpan w:val="2"/>
          </w:tcPr>
          <w:p>
            <w:pPr>
              <w:spacing w:before="60" w:after="60"/>
              <w:rPr>
                <w:b/>
                <w:noProof/>
                <w:sz w:val="22"/>
                <w:szCs w:val="22"/>
                <w:lang w:val="de-DE"/>
              </w:rPr>
            </w:pPr>
            <w:r>
              <w:rPr>
                <w:b/>
                <w:noProof/>
                <w:sz w:val="22"/>
                <w:lang w:val="de-DE"/>
              </w:rPr>
              <w:t>Gelten für alle spezifischen Ziele</w:t>
            </w:r>
          </w:p>
          <w:p>
            <w:pPr>
              <w:spacing w:before="60" w:after="60"/>
              <w:rPr>
                <w:b/>
                <w:noProof/>
                <w:sz w:val="22"/>
                <w:szCs w:val="22"/>
                <w:lang w:val="de-DE"/>
              </w:rPr>
            </w:pPr>
          </w:p>
        </w:tc>
      </w:tr>
      <w:tr>
        <w:tc>
          <w:tcPr>
            <w:tcW w:w="3636" w:type="dxa"/>
          </w:tcPr>
          <w:p>
            <w:pPr>
              <w:spacing w:before="60" w:after="60"/>
              <w:rPr>
                <w:b/>
                <w:noProof/>
                <w:sz w:val="22"/>
                <w:szCs w:val="22"/>
                <w:lang w:val="de-DE"/>
              </w:rPr>
            </w:pPr>
            <w:r>
              <w:rPr>
                <w:b/>
                <w:noProof/>
                <w:sz w:val="22"/>
                <w:lang w:val="de-DE"/>
              </w:rPr>
              <w:t>Bezeichnung der grundlegenden Voraussetzung</w:t>
            </w:r>
          </w:p>
          <w:p>
            <w:pPr>
              <w:spacing w:before="60" w:after="60"/>
              <w:rPr>
                <w:b/>
                <w:noProof/>
                <w:sz w:val="22"/>
                <w:szCs w:val="22"/>
                <w:lang w:val="de-DE"/>
              </w:rPr>
            </w:pPr>
          </w:p>
        </w:tc>
        <w:tc>
          <w:tcPr>
            <w:tcW w:w="7046" w:type="dxa"/>
          </w:tcPr>
          <w:p>
            <w:pPr>
              <w:spacing w:before="60" w:after="60"/>
              <w:rPr>
                <w:b/>
                <w:noProof/>
                <w:sz w:val="22"/>
                <w:szCs w:val="22"/>
                <w:lang w:val="de-DE"/>
              </w:rPr>
            </w:pPr>
            <w:r>
              <w:rPr>
                <w:b/>
                <w:noProof/>
                <w:sz w:val="22"/>
                <w:lang w:val="de-DE"/>
              </w:rPr>
              <w:t>Erfüllungskriterien</w:t>
            </w:r>
          </w:p>
        </w:tc>
      </w:tr>
      <w:tr>
        <w:tc>
          <w:tcPr>
            <w:tcW w:w="3636" w:type="dxa"/>
          </w:tcPr>
          <w:p>
            <w:pPr>
              <w:spacing w:before="60" w:after="60"/>
              <w:rPr>
                <w:noProof/>
                <w:sz w:val="22"/>
                <w:szCs w:val="22"/>
                <w:lang w:val="de-DE"/>
              </w:rPr>
            </w:pPr>
            <w:r>
              <w:rPr>
                <w:noProof/>
                <w:sz w:val="22"/>
                <w:lang w:val="de-DE"/>
              </w:rPr>
              <w:t>Wirksame Mechanismen für die Überwachung des Markts für die Vergabe öffentlicher Aufträge</w:t>
            </w:r>
          </w:p>
          <w:p>
            <w:pPr>
              <w:spacing w:before="60" w:after="60"/>
              <w:rPr>
                <w:noProof/>
                <w:sz w:val="22"/>
                <w:szCs w:val="22"/>
                <w:lang w:val="de-DE"/>
              </w:rPr>
            </w:pPr>
          </w:p>
        </w:tc>
        <w:tc>
          <w:tcPr>
            <w:tcW w:w="7046" w:type="dxa"/>
          </w:tcPr>
          <w:p>
            <w:pPr>
              <w:spacing w:before="60" w:after="60"/>
              <w:ind w:left="3"/>
              <w:rPr>
                <w:noProof/>
                <w:sz w:val="22"/>
                <w:szCs w:val="22"/>
                <w:lang w:val="de-DE"/>
              </w:rPr>
            </w:pPr>
            <w:r>
              <w:rPr>
                <w:noProof/>
                <w:sz w:val="22"/>
                <w:lang w:val="de-DE"/>
              </w:rPr>
              <w:t>Es bestehen Überwachungsmechanismen, die sämtliche unter die nationalen Vergaberechtsvorschriften fallenden Verfahren abdecken; dies schließt ein:</w:t>
            </w:r>
          </w:p>
          <w:p>
            <w:pPr>
              <w:pStyle w:val="ListParagraph"/>
              <w:numPr>
                <w:ilvl w:val="0"/>
                <w:numId w:val="57"/>
              </w:numPr>
              <w:spacing w:before="60" w:after="60" w:line="240" w:lineRule="auto"/>
              <w:contextualSpacing w:val="0"/>
              <w:rPr>
                <w:rFonts w:ascii="Times New Roman" w:hAnsi="Times New Roman" w:cs="Times New Roman"/>
                <w:noProof/>
                <w:lang w:val="de-DE"/>
              </w:rPr>
            </w:pPr>
            <w:r>
              <w:rPr>
                <w:rFonts w:ascii="Times New Roman" w:hAnsi="Times New Roman"/>
                <w:noProof/>
                <w:lang w:val="de-DE"/>
              </w:rPr>
              <w:t>Vorkehrungen zur Gewährleistung der Zusammenstellung wirksamer, verlässlicher und umfassender Daten und Indikatoren im Rahmen eines einzigen IT-Systems oder eines Netzes interoperabler Systeme im Hinblick auf die Anwendung des „Grundsatzes der einmaligen Erfassung“ und die Erleichterung der Berichtspflichten gemäß Artikel 83 Absatz 3 der Richtlinie 2014/24/EU, im Einklang mit den Anforderungen der elektronischen Auftragsvergabe, sowie gemäß Artikel 84 der Richtlinie 2014/24/EU. Die Daten und Indikatoren decken mindestens folgende Elemente ab:</w:t>
            </w:r>
            <w:r>
              <w:rPr>
                <w:noProof/>
                <w:lang w:val="de-DE"/>
              </w:rPr>
              <w:tab/>
            </w:r>
          </w:p>
          <w:p>
            <w:pPr>
              <w:pStyle w:val="ListParagraph"/>
              <w:numPr>
                <w:ilvl w:val="1"/>
                <w:numId w:val="57"/>
              </w:numPr>
              <w:spacing w:before="60" w:after="60" w:line="240" w:lineRule="auto"/>
              <w:contextualSpacing w:val="0"/>
              <w:rPr>
                <w:rFonts w:ascii="Times New Roman" w:hAnsi="Times New Roman" w:cs="Times New Roman"/>
                <w:noProof/>
                <w:lang w:val="de-DE"/>
              </w:rPr>
            </w:pPr>
            <w:r>
              <w:rPr>
                <w:rFonts w:ascii="Times New Roman" w:hAnsi="Times New Roman"/>
                <w:noProof/>
                <w:lang w:val="de-DE"/>
              </w:rPr>
              <w:t>Qualität und Intensität des Wettbewerbs: die Namen der erfolgreichen sowie der ursprünglichen Bieter, Anzahl der ausgewählten Bieter, vertraglich vereinbarter Preis – im Vergleich zu den ursprünglich zugewiesenen Mitteln und, wann immer möglich anhand von Auftragsregistern, Endpreis nach Abschluss;</w:t>
            </w:r>
          </w:p>
          <w:p>
            <w:pPr>
              <w:pStyle w:val="ListParagraph"/>
              <w:numPr>
                <w:ilvl w:val="1"/>
                <w:numId w:val="57"/>
              </w:numPr>
              <w:spacing w:before="60" w:after="60" w:line="240" w:lineRule="auto"/>
              <w:contextualSpacing w:val="0"/>
              <w:rPr>
                <w:rFonts w:ascii="Times New Roman" w:hAnsi="Times New Roman" w:cs="Times New Roman"/>
                <w:noProof/>
                <w:lang w:val="de-DE"/>
              </w:rPr>
            </w:pPr>
            <w:r>
              <w:rPr>
                <w:rFonts w:ascii="Times New Roman" w:hAnsi="Times New Roman"/>
                <w:noProof/>
                <w:lang w:val="de-DE"/>
              </w:rPr>
              <w:t>Beteiligung von KMU als direkte Bieter;</w:t>
            </w:r>
          </w:p>
          <w:p>
            <w:pPr>
              <w:pStyle w:val="ListParagraph"/>
              <w:numPr>
                <w:ilvl w:val="1"/>
                <w:numId w:val="57"/>
              </w:numPr>
              <w:spacing w:before="60" w:after="60" w:line="240" w:lineRule="auto"/>
              <w:contextualSpacing w:val="0"/>
              <w:rPr>
                <w:rFonts w:ascii="Times New Roman" w:hAnsi="Times New Roman" w:cs="Times New Roman"/>
                <w:noProof/>
                <w:lang w:val="de-DE"/>
              </w:rPr>
            </w:pPr>
            <w:r>
              <w:rPr>
                <w:rFonts w:ascii="Times New Roman" w:hAnsi="Times New Roman"/>
                <w:noProof/>
                <w:lang w:val="de-DE"/>
              </w:rPr>
              <w:t>Rechtsmittel gegen Entscheidungen der öffentlichen Auftraggeber, d. h. mindestens die jeweilige Nummer, die Zeit, die in erster Instanz für eine Entscheidung benötigt wurde, und Anzahl der Entscheidungen, die in die zweite Instanz gingen;</w:t>
            </w:r>
          </w:p>
          <w:p>
            <w:pPr>
              <w:pStyle w:val="ListParagraph"/>
              <w:numPr>
                <w:ilvl w:val="1"/>
                <w:numId w:val="57"/>
              </w:numPr>
              <w:spacing w:before="60" w:after="60" w:line="240" w:lineRule="auto"/>
              <w:contextualSpacing w:val="0"/>
              <w:rPr>
                <w:rFonts w:ascii="Times New Roman" w:hAnsi="Times New Roman" w:cs="Times New Roman"/>
                <w:noProof/>
                <w:lang w:val="de-DE"/>
              </w:rPr>
            </w:pPr>
            <w:r>
              <w:rPr>
                <w:rFonts w:ascii="Times New Roman" w:hAnsi="Times New Roman"/>
                <w:noProof/>
                <w:lang w:val="de-DE"/>
              </w:rPr>
              <w:t>eine Aufstellung aller Aufträge, die gemäß den Bestimmungen über Ausnahmen von den Vorschriften für die Vergabe öffentlicher Aufträge vergeben wurden, mit Angabe der herangezogenen spezifischen Bestimmung.</w:t>
            </w:r>
          </w:p>
          <w:p>
            <w:pPr>
              <w:pStyle w:val="ListParagraph"/>
              <w:numPr>
                <w:ilvl w:val="0"/>
                <w:numId w:val="57"/>
              </w:numPr>
              <w:spacing w:before="60" w:after="60" w:line="240" w:lineRule="auto"/>
              <w:contextualSpacing w:val="0"/>
              <w:rPr>
                <w:rFonts w:ascii="Times New Roman" w:hAnsi="Times New Roman" w:cs="Times New Roman"/>
                <w:noProof/>
                <w:lang w:val="de-DE"/>
              </w:rPr>
            </w:pPr>
            <w:r>
              <w:rPr>
                <w:rFonts w:ascii="Times New Roman" w:hAnsi="Times New Roman"/>
                <w:noProof/>
                <w:lang w:val="de-DE"/>
              </w:rPr>
              <w:t>Vorkehrungen zur Gewährleistung ausreichender Kapazitäten für die Überwachung und die Analyse von Daten durch die jeweils zuständigen nationalen Behörden.</w:t>
            </w:r>
          </w:p>
          <w:p>
            <w:pPr>
              <w:pStyle w:val="ListParagraph"/>
              <w:numPr>
                <w:ilvl w:val="0"/>
                <w:numId w:val="57"/>
              </w:numPr>
              <w:spacing w:before="60" w:after="60" w:line="240" w:lineRule="auto"/>
              <w:contextualSpacing w:val="0"/>
              <w:rPr>
                <w:rFonts w:ascii="Times New Roman" w:hAnsi="Times New Roman" w:cs="Times New Roman"/>
                <w:noProof/>
                <w:lang w:val="de-DE"/>
              </w:rPr>
            </w:pPr>
            <w:r>
              <w:rPr>
                <w:rFonts w:ascii="Times New Roman" w:hAnsi="Times New Roman"/>
                <w:noProof/>
                <w:lang w:val="de-DE"/>
              </w:rPr>
              <w:t>Vorkehrungen, damit die Daten und Indikatoren sowie das Ergebnis der Analyse der Öffentlichkeit über nutzerfreundliche offene Daten zur Verfügung stehen.</w:t>
            </w:r>
          </w:p>
          <w:p>
            <w:pPr>
              <w:pStyle w:val="ListParagraph"/>
              <w:numPr>
                <w:ilvl w:val="0"/>
                <w:numId w:val="57"/>
              </w:numPr>
              <w:spacing w:before="60" w:after="60" w:line="240" w:lineRule="auto"/>
              <w:contextualSpacing w:val="0"/>
              <w:rPr>
                <w:noProof/>
                <w:lang w:val="de-DE"/>
              </w:rPr>
            </w:pPr>
            <w:r>
              <w:rPr>
                <w:rFonts w:ascii="Times New Roman" w:hAnsi="Times New Roman"/>
                <w:noProof/>
                <w:lang w:val="de-DE"/>
              </w:rPr>
              <w:t>Vorkehrungen, die sicherstellen, dass sämtliche Informationen zu mutmaßlichen Angebotsabsprachen systematisch an die zuständigen nationalen Stellen weitergeleitet werden.</w:t>
            </w:r>
          </w:p>
        </w:tc>
      </w:tr>
    </w:tbl>
    <w:p>
      <w:pPr>
        <w:rPr>
          <w:noProof/>
          <w:lang w:val="de-DE"/>
        </w:rPr>
      </w:pPr>
      <w:r>
        <w:rPr>
          <w:noProof/>
          <w:lang w:val="de-DE"/>
        </w:rPr>
        <w:br w:type="page"/>
      </w:r>
    </w:p>
    <w:tbl>
      <w:tblPr>
        <w:tblStyle w:val="TableGrid"/>
        <w:tblW w:w="0" w:type="auto"/>
        <w:tblLook w:val="04A0" w:firstRow="1" w:lastRow="0" w:firstColumn="1" w:lastColumn="0" w:noHBand="0" w:noVBand="1"/>
      </w:tblPr>
      <w:tblGrid>
        <w:gridCol w:w="3636"/>
        <w:gridCol w:w="7046"/>
      </w:tblGrid>
      <w:tr>
        <w:tc>
          <w:tcPr>
            <w:tcW w:w="3636" w:type="dxa"/>
          </w:tcPr>
          <w:p>
            <w:pPr>
              <w:spacing w:before="60" w:after="60"/>
              <w:rPr>
                <w:noProof/>
                <w:sz w:val="22"/>
                <w:szCs w:val="22"/>
                <w:lang w:val="de-DE"/>
              </w:rPr>
            </w:pPr>
            <w:r>
              <w:rPr>
                <w:noProof/>
                <w:sz w:val="22"/>
                <w:lang w:val="de-DE"/>
              </w:rPr>
              <w:t>Instrumente und Kapazitäten zur wirksamen Anwendung der Vorschriften über staatliche Beihilfen</w:t>
            </w:r>
          </w:p>
        </w:tc>
        <w:tc>
          <w:tcPr>
            <w:tcW w:w="7046" w:type="dxa"/>
          </w:tcPr>
          <w:p>
            <w:pPr>
              <w:spacing w:before="60" w:after="60"/>
              <w:rPr>
                <w:noProof/>
                <w:sz w:val="22"/>
                <w:szCs w:val="22"/>
                <w:lang w:val="de-DE"/>
              </w:rPr>
            </w:pPr>
            <w:r>
              <w:rPr>
                <w:noProof/>
                <w:sz w:val="22"/>
                <w:lang w:val="de-DE"/>
              </w:rPr>
              <w:t>Die Verwaltungsbehörden verfügen über die Instrumente und Kapazitäten zur Überprüfung der Einhaltung der Vorschriften über staatliche Beihilfen durch:</w:t>
            </w:r>
          </w:p>
          <w:p>
            <w:pPr>
              <w:pStyle w:val="ListParagraph"/>
              <w:numPr>
                <w:ilvl w:val="0"/>
                <w:numId w:val="55"/>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Einfachen und umfassenden Zugang zu laufend aktualisierten Informationen über Unternehmen in Schwierigkeiten und mit einer Rückforderungspflicht.</w:t>
            </w:r>
          </w:p>
          <w:p>
            <w:pPr>
              <w:pStyle w:val="ListParagraph"/>
              <w:numPr>
                <w:ilvl w:val="0"/>
                <w:numId w:val="55"/>
              </w:numPr>
              <w:spacing w:before="60" w:after="60" w:line="240" w:lineRule="auto"/>
              <w:contextualSpacing w:val="0"/>
              <w:jc w:val="both"/>
              <w:rPr>
                <w:noProof/>
                <w:lang w:val="de-DE"/>
              </w:rPr>
            </w:pPr>
            <w:r>
              <w:rPr>
                <w:rFonts w:ascii="Times New Roman" w:hAnsi="Times New Roman"/>
                <w:noProof/>
                <w:lang w:val="de-DE"/>
              </w:rPr>
              <w:t>Zugang zu fachlicher Beratung und Orientierung zu Fragen im Bereich staatliche Beihilfen, die von lokalen oder nationalen Sachverständigenzentren unter der Koordinierung der einzelstaatlichen Behörden geleistet wird, mit Arbeitsmodalitäten, die tatsächliche Konsultationen mit Interessenträgern über das Fachwissen gewährleisten.</w:t>
            </w:r>
          </w:p>
        </w:tc>
      </w:tr>
      <w:tr>
        <w:tc>
          <w:tcPr>
            <w:tcW w:w="3636" w:type="dxa"/>
          </w:tcPr>
          <w:p>
            <w:pPr>
              <w:spacing w:before="60" w:after="60"/>
              <w:rPr>
                <w:noProof/>
                <w:sz w:val="22"/>
                <w:szCs w:val="22"/>
                <w:lang w:val="de-DE"/>
              </w:rPr>
            </w:pPr>
            <w:r>
              <w:rPr>
                <w:noProof/>
                <w:sz w:val="22"/>
                <w:lang w:val="de-DE"/>
              </w:rPr>
              <w:t>Wirksame Anwendung und Umsetzung der Charta der Grundrechte der EU</w:t>
            </w:r>
          </w:p>
        </w:tc>
        <w:tc>
          <w:tcPr>
            <w:tcW w:w="7046" w:type="dxa"/>
          </w:tcPr>
          <w:p>
            <w:pPr>
              <w:spacing w:before="60" w:after="60"/>
              <w:rPr>
                <w:noProof/>
                <w:sz w:val="22"/>
                <w:szCs w:val="22"/>
                <w:lang w:val="de-DE"/>
              </w:rPr>
            </w:pPr>
            <w:r>
              <w:rPr>
                <w:noProof/>
                <w:sz w:val="22"/>
                <w:lang w:val="de-DE"/>
              </w:rPr>
              <w:t>Es bestehen wirksame Mechanismen, um die Einhaltung der Charta der Grundrechte der EU sicherzustellen; dies schließt ein:</w:t>
            </w:r>
          </w:p>
          <w:p>
            <w:pPr>
              <w:pStyle w:val="ListParagraph"/>
              <w:numPr>
                <w:ilvl w:val="0"/>
                <w:numId w:val="50"/>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Vorkehrungen, die sicherstellen, dass die Vereinbarkeit der mit den Fonds unterstützten Vorhaben mit der Grundrechtecharta überprüft wird.</w:t>
            </w:r>
          </w:p>
          <w:p>
            <w:pPr>
              <w:pStyle w:val="ListParagraph"/>
              <w:numPr>
                <w:ilvl w:val="0"/>
                <w:numId w:val="50"/>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 xml:space="preserve">Vorkehrungen für die Berichterstattung an den Überwachungsausschuss über die Vereinbarkeit der mit den Fonds unterstützten Vorhaben mit der Charta </w:t>
            </w:r>
          </w:p>
        </w:tc>
      </w:tr>
      <w:tr>
        <w:tc>
          <w:tcPr>
            <w:tcW w:w="3636" w:type="dxa"/>
          </w:tcPr>
          <w:p>
            <w:pPr>
              <w:spacing w:before="60" w:after="60"/>
              <w:rPr>
                <w:noProof/>
                <w:sz w:val="22"/>
                <w:szCs w:val="22"/>
                <w:lang w:val="de-DE"/>
              </w:rPr>
            </w:pPr>
            <w:r>
              <w:rPr>
                <w:noProof/>
                <w:sz w:val="22"/>
                <w:lang w:val="de-DE"/>
              </w:rPr>
              <w:t>Umsetzung und Anwendung des Übereinkommens der Vereinten Nationen über die Rechte von Menschen mit Behinderungen (UNCPRD) in Übereinstimmung mit dem Beschluss 2010/48/EG des Rates</w:t>
            </w:r>
          </w:p>
        </w:tc>
        <w:tc>
          <w:tcPr>
            <w:tcW w:w="7046" w:type="dxa"/>
          </w:tcPr>
          <w:p>
            <w:pPr>
              <w:spacing w:before="60" w:after="60"/>
              <w:ind w:left="3"/>
              <w:rPr>
                <w:noProof/>
                <w:sz w:val="22"/>
                <w:szCs w:val="22"/>
                <w:lang w:val="de-DE"/>
              </w:rPr>
            </w:pPr>
            <w:r>
              <w:rPr>
                <w:noProof/>
                <w:sz w:val="22"/>
                <w:lang w:val="de-DE"/>
              </w:rPr>
              <w:t>Es besteht ein nationaler Rahmen für die Umsetzung des UNCPRD; dies schließt ein:</w:t>
            </w:r>
          </w:p>
          <w:p>
            <w:pPr>
              <w:pStyle w:val="ListParagraph"/>
              <w:numPr>
                <w:ilvl w:val="0"/>
                <w:numId w:val="51"/>
              </w:numPr>
              <w:tabs>
                <w:tab w:val="left" w:pos="460"/>
              </w:tabs>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Ziele mit messbaren Zielmarken, Datenerfassung und ein Überwachungsmechanismus.</w:t>
            </w:r>
          </w:p>
          <w:p>
            <w:pPr>
              <w:pStyle w:val="ListParagraph"/>
              <w:numPr>
                <w:ilvl w:val="0"/>
                <w:numId w:val="51"/>
              </w:numPr>
              <w:tabs>
                <w:tab w:val="left" w:pos="460"/>
              </w:tabs>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Vorkehrungen, die sicherstellen, dass die Barrierefreiheitspolitik, die Rechtsvorschriften und die Standards bei der Ausarbeitung und Durchführung der Programme angemessenen Niederschlag finden.</w:t>
            </w:r>
          </w:p>
        </w:tc>
      </w:tr>
      <w:tr>
        <w:tc>
          <w:tcPr>
            <w:tcW w:w="3636" w:type="dxa"/>
          </w:tcPr>
          <w:p>
            <w:pPr>
              <w:rPr>
                <w:noProof/>
                <w:lang w:val="de-DE"/>
              </w:rPr>
            </w:pPr>
          </w:p>
        </w:tc>
        <w:tc>
          <w:tcPr>
            <w:tcW w:w="7046" w:type="dxa"/>
          </w:tcPr>
          <w:p>
            <w:pPr>
              <w:pStyle w:val="ListParagraph"/>
              <w:rPr>
                <w:noProof/>
                <w:lang w:val="de-DE"/>
              </w:rPr>
            </w:pPr>
          </w:p>
        </w:tc>
      </w:tr>
    </w:tbl>
    <w:p>
      <w:pPr>
        <w:spacing w:before="60" w:after="60"/>
        <w:jc w:val="center"/>
        <w:rPr>
          <w:b/>
          <w:noProof/>
          <w:sz w:val="22"/>
          <w:szCs w:val="22"/>
          <w:lang w:val="de-DE"/>
        </w:rPr>
        <w:sectPr>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601" w:footer="1077" w:gutter="0"/>
          <w:cols w:space="720"/>
          <w:docGrid w:linePitch="326"/>
        </w:sectPr>
      </w:pPr>
    </w:p>
    <w:p>
      <w:pPr>
        <w:spacing w:before="60" w:after="60"/>
        <w:jc w:val="center"/>
        <w:rPr>
          <w:b/>
          <w:noProof/>
          <w:sz w:val="22"/>
          <w:szCs w:val="22"/>
          <w:u w:val="single"/>
          <w:lang w:val="de-DE"/>
        </w:rPr>
      </w:pPr>
      <w:r>
        <w:rPr>
          <w:b/>
          <w:noProof/>
          <w:sz w:val="22"/>
          <w:u w:val="single"/>
          <w:lang w:val="de-DE"/>
        </w:rPr>
        <w:t>ANHANG IV</w:t>
      </w:r>
    </w:p>
    <w:p>
      <w:pPr>
        <w:spacing w:before="60" w:after="60"/>
        <w:jc w:val="center"/>
        <w:rPr>
          <w:b/>
          <w:noProof/>
          <w:szCs w:val="24"/>
          <w:lang w:val="de-DE"/>
        </w:rPr>
      </w:pPr>
      <w:r>
        <w:rPr>
          <w:b/>
          <w:noProof/>
          <w:szCs w:val="24"/>
          <w:lang w:val="de-DE"/>
        </w:rPr>
        <w:t>Thematische grundlegende Voraussetzungen für EFRE, ESF + und den Kohäsionsfonds – Artikel 11 Absatz 1</w:t>
      </w:r>
    </w:p>
    <w:p>
      <w:pPr>
        <w:spacing w:before="60" w:after="60"/>
        <w:rPr>
          <w:noProof/>
          <w:szCs w:val="24"/>
          <w:lang w:val="de-DE"/>
        </w:rPr>
      </w:pPr>
    </w:p>
    <w:tbl>
      <w:tblPr>
        <w:tblStyle w:val="TableGrid"/>
        <w:tblW w:w="14176" w:type="dxa"/>
        <w:tblInd w:w="-34" w:type="dxa"/>
        <w:tblLook w:val="04A0" w:firstRow="1" w:lastRow="0" w:firstColumn="1" w:lastColumn="0" w:noHBand="0" w:noVBand="1"/>
      </w:tblPr>
      <w:tblGrid>
        <w:gridCol w:w="2111"/>
        <w:gridCol w:w="2797"/>
        <w:gridCol w:w="3015"/>
        <w:gridCol w:w="6253"/>
      </w:tblGrid>
      <w:tr>
        <w:trPr>
          <w:trHeight w:val="573"/>
        </w:trPr>
        <w:tc>
          <w:tcPr>
            <w:tcW w:w="1870" w:type="dxa"/>
          </w:tcPr>
          <w:p>
            <w:pPr>
              <w:spacing w:before="60" w:after="60"/>
              <w:jc w:val="center"/>
              <w:rPr>
                <w:b/>
                <w:noProof/>
                <w:sz w:val="22"/>
                <w:szCs w:val="22"/>
                <w:lang w:val="de-DE"/>
              </w:rPr>
            </w:pPr>
            <w:r>
              <w:rPr>
                <w:b/>
                <w:noProof/>
                <w:sz w:val="22"/>
                <w:lang w:val="de-DE"/>
              </w:rPr>
              <w:t>Politisches Ziel</w:t>
            </w:r>
          </w:p>
        </w:tc>
        <w:tc>
          <w:tcPr>
            <w:tcW w:w="2808" w:type="dxa"/>
            <w:shd w:val="clear" w:color="auto" w:fill="auto"/>
          </w:tcPr>
          <w:p>
            <w:pPr>
              <w:spacing w:before="60" w:after="60"/>
              <w:jc w:val="center"/>
              <w:rPr>
                <w:noProof/>
                <w:sz w:val="22"/>
                <w:szCs w:val="22"/>
                <w:lang w:val="de-DE"/>
              </w:rPr>
            </w:pPr>
            <w:r>
              <w:rPr>
                <w:b/>
                <w:noProof/>
                <w:sz w:val="22"/>
                <w:lang w:val="de-DE"/>
              </w:rPr>
              <w:t>Spezifisches Ziel</w:t>
            </w:r>
          </w:p>
        </w:tc>
        <w:tc>
          <w:tcPr>
            <w:tcW w:w="2694" w:type="dxa"/>
          </w:tcPr>
          <w:p>
            <w:pPr>
              <w:spacing w:before="60" w:after="60"/>
              <w:jc w:val="center"/>
              <w:rPr>
                <w:b/>
                <w:noProof/>
                <w:sz w:val="22"/>
                <w:szCs w:val="22"/>
                <w:lang w:val="de-DE"/>
              </w:rPr>
            </w:pPr>
            <w:r>
              <w:rPr>
                <w:b/>
                <w:noProof/>
                <w:sz w:val="22"/>
                <w:lang w:val="de-DE"/>
              </w:rPr>
              <w:t>Bezeichnung der grundlegenden Voraussetzung</w:t>
            </w:r>
          </w:p>
        </w:tc>
        <w:tc>
          <w:tcPr>
            <w:tcW w:w="6804" w:type="dxa"/>
          </w:tcPr>
          <w:p>
            <w:pPr>
              <w:spacing w:before="60" w:after="60"/>
              <w:ind w:left="34"/>
              <w:jc w:val="center"/>
              <w:rPr>
                <w:noProof/>
                <w:sz w:val="22"/>
                <w:szCs w:val="22"/>
                <w:lang w:val="de-DE"/>
              </w:rPr>
            </w:pPr>
            <w:r>
              <w:rPr>
                <w:b/>
                <w:noProof/>
                <w:sz w:val="22"/>
                <w:lang w:val="de-DE"/>
              </w:rPr>
              <w:t>Kriterien für die Erfüllung der grundlegenden Voraussetzung</w:t>
            </w:r>
          </w:p>
        </w:tc>
      </w:tr>
      <w:tr>
        <w:trPr>
          <w:trHeight w:val="573"/>
        </w:trPr>
        <w:tc>
          <w:tcPr>
            <w:tcW w:w="1870" w:type="dxa"/>
          </w:tcPr>
          <w:p>
            <w:pPr>
              <w:spacing w:before="60" w:after="60"/>
              <w:rPr>
                <w:b/>
                <w:noProof/>
                <w:sz w:val="22"/>
                <w:szCs w:val="22"/>
                <w:lang w:val="de-DE"/>
              </w:rPr>
            </w:pPr>
            <w:r>
              <w:rPr>
                <w:b/>
                <w:noProof/>
                <w:sz w:val="22"/>
                <w:lang w:val="de-DE"/>
              </w:rPr>
              <w:t>1. Ein intelligenteres Europa durch die Förderung eines innovativen und intelligenten wirtschaftlichen Wandels</w:t>
            </w:r>
          </w:p>
        </w:tc>
        <w:tc>
          <w:tcPr>
            <w:tcW w:w="2808" w:type="dxa"/>
            <w:shd w:val="clear" w:color="auto" w:fill="auto"/>
          </w:tcPr>
          <w:p>
            <w:pPr>
              <w:spacing w:before="60" w:after="60"/>
              <w:rPr>
                <w:noProof/>
                <w:sz w:val="22"/>
                <w:szCs w:val="22"/>
                <w:lang w:val="de-DE"/>
              </w:rPr>
            </w:pPr>
            <w:r>
              <w:rPr>
                <w:noProof/>
                <w:sz w:val="22"/>
                <w:lang w:val="de-DE"/>
              </w:rPr>
              <w:t>EFRE:</w:t>
            </w:r>
          </w:p>
          <w:p>
            <w:pPr>
              <w:spacing w:before="60" w:after="60"/>
              <w:rPr>
                <w:noProof/>
                <w:sz w:val="22"/>
                <w:szCs w:val="22"/>
                <w:lang w:val="de-DE"/>
              </w:rPr>
            </w:pPr>
            <w:r>
              <w:rPr>
                <w:noProof/>
                <w:sz w:val="22"/>
                <w:lang w:val="de-DE"/>
              </w:rPr>
              <w:t xml:space="preserve">Alle spezifischen Ziele im Rahmen dieses politischen Ziels </w:t>
            </w:r>
          </w:p>
          <w:p>
            <w:pPr>
              <w:spacing w:before="60" w:after="60"/>
              <w:rPr>
                <w:noProof/>
                <w:sz w:val="22"/>
                <w:szCs w:val="22"/>
                <w:lang w:val="de-DE"/>
              </w:rPr>
            </w:pPr>
          </w:p>
          <w:p>
            <w:pPr>
              <w:spacing w:before="60" w:after="60"/>
              <w:rPr>
                <w:noProof/>
                <w:sz w:val="22"/>
                <w:szCs w:val="22"/>
                <w:lang w:val="de-DE"/>
              </w:rPr>
            </w:pPr>
          </w:p>
          <w:p>
            <w:pPr>
              <w:spacing w:before="60" w:after="60"/>
              <w:rPr>
                <w:noProof/>
                <w:sz w:val="22"/>
                <w:szCs w:val="22"/>
                <w:lang w:val="de-DE"/>
              </w:rPr>
            </w:pPr>
          </w:p>
        </w:tc>
        <w:tc>
          <w:tcPr>
            <w:tcW w:w="2694" w:type="dxa"/>
          </w:tcPr>
          <w:p>
            <w:pPr>
              <w:spacing w:before="60" w:after="60"/>
              <w:rPr>
                <w:noProof/>
                <w:sz w:val="22"/>
                <w:szCs w:val="22"/>
                <w:lang w:val="de-DE"/>
              </w:rPr>
            </w:pPr>
            <w:r>
              <w:rPr>
                <w:noProof/>
                <w:sz w:val="22"/>
                <w:lang w:val="de-DE"/>
              </w:rPr>
              <w:t xml:space="preserve">Gute Steuerung der nationalen oder regionalen Strategie für intelligente Spezialisierung </w:t>
            </w:r>
          </w:p>
          <w:p>
            <w:pPr>
              <w:spacing w:before="60" w:after="60"/>
              <w:rPr>
                <w:noProof/>
                <w:sz w:val="22"/>
                <w:szCs w:val="22"/>
                <w:lang w:val="de-DE"/>
              </w:rPr>
            </w:pPr>
          </w:p>
        </w:tc>
        <w:tc>
          <w:tcPr>
            <w:tcW w:w="6804" w:type="dxa"/>
          </w:tcPr>
          <w:p>
            <w:pPr>
              <w:spacing w:before="60" w:after="60"/>
              <w:ind w:left="34"/>
              <w:rPr>
                <w:noProof/>
                <w:sz w:val="22"/>
                <w:szCs w:val="22"/>
                <w:lang w:val="de-DE"/>
              </w:rPr>
            </w:pPr>
            <w:r>
              <w:rPr>
                <w:noProof/>
                <w:sz w:val="22"/>
                <w:lang w:val="de-DE"/>
              </w:rPr>
              <w:t>Strategie(n) für intelligente Spezialisierung wird/werden unterstützt durch:</w:t>
            </w:r>
          </w:p>
          <w:p>
            <w:pPr>
              <w:pStyle w:val="ListParagraph"/>
              <w:numPr>
                <w:ilvl w:val="0"/>
                <w:numId w:val="10"/>
              </w:numPr>
              <w:spacing w:before="60" w:after="60" w:line="240" w:lineRule="auto"/>
              <w:ind w:left="318" w:hanging="284"/>
              <w:contextualSpacing w:val="0"/>
              <w:jc w:val="both"/>
              <w:rPr>
                <w:rFonts w:ascii="Times New Roman" w:hAnsi="Times New Roman" w:cs="Times New Roman"/>
                <w:noProof/>
                <w:lang w:val="de-DE"/>
              </w:rPr>
            </w:pPr>
            <w:r>
              <w:rPr>
                <w:rFonts w:ascii="Times New Roman" w:hAnsi="Times New Roman"/>
                <w:noProof/>
                <w:lang w:val="de-DE"/>
              </w:rPr>
              <w:t>aktuelle Analyse von Engpässen für die Innovationsverbreitung, einschließlich der Digitalisierung;</w:t>
            </w:r>
          </w:p>
          <w:p>
            <w:pPr>
              <w:pStyle w:val="ListParagraph"/>
              <w:numPr>
                <w:ilvl w:val="0"/>
                <w:numId w:val="10"/>
              </w:numPr>
              <w:spacing w:before="60" w:after="60" w:line="240" w:lineRule="auto"/>
              <w:ind w:left="318" w:hanging="284"/>
              <w:contextualSpacing w:val="0"/>
              <w:jc w:val="both"/>
              <w:rPr>
                <w:rFonts w:ascii="Times New Roman" w:hAnsi="Times New Roman" w:cs="Times New Roman"/>
                <w:noProof/>
                <w:lang w:val="de-DE"/>
              </w:rPr>
            </w:pPr>
            <w:r>
              <w:rPr>
                <w:rFonts w:ascii="Times New Roman" w:hAnsi="Times New Roman"/>
                <w:noProof/>
                <w:lang w:val="de-DE"/>
              </w:rPr>
              <w:t xml:space="preserve">Vorhandensein einer zuständigen regionalen/nationalen Einrichtung oder Stelle, die für die Verwaltung der Strategie für intelligente Spezialisierung verantwortlich ist; </w:t>
            </w:r>
          </w:p>
          <w:p>
            <w:pPr>
              <w:pStyle w:val="ListParagraph"/>
              <w:numPr>
                <w:ilvl w:val="0"/>
                <w:numId w:val="10"/>
              </w:numPr>
              <w:spacing w:before="60" w:after="60" w:line="240" w:lineRule="auto"/>
              <w:ind w:left="318" w:hanging="284"/>
              <w:contextualSpacing w:val="0"/>
              <w:jc w:val="both"/>
              <w:rPr>
                <w:rFonts w:ascii="Times New Roman" w:hAnsi="Times New Roman" w:cs="Times New Roman"/>
                <w:noProof/>
                <w:lang w:val="de-DE"/>
              </w:rPr>
            </w:pPr>
            <w:r>
              <w:rPr>
                <w:rFonts w:ascii="Times New Roman" w:hAnsi="Times New Roman"/>
                <w:noProof/>
                <w:lang w:val="de-DE"/>
              </w:rPr>
              <w:t>Überwachungs- und Evaluierungsinstrumente zur Messung der Leistung im Hinblick auf die Ziele der Strategie;</w:t>
            </w:r>
          </w:p>
          <w:p>
            <w:pPr>
              <w:pStyle w:val="ListParagraph"/>
              <w:numPr>
                <w:ilvl w:val="0"/>
                <w:numId w:val="10"/>
              </w:numPr>
              <w:spacing w:before="60" w:after="60" w:line="240" w:lineRule="auto"/>
              <w:ind w:left="318" w:hanging="284"/>
              <w:contextualSpacing w:val="0"/>
              <w:jc w:val="both"/>
              <w:rPr>
                <w:rFonts w:ascii="Times New Roman" w:hAnsi="Times New Roman" w:cs="Times New Roman"/>
                <w:noProof/>
                <w:lang w:val="de-DE"/>
              </w:rPr>
            </w:pPr>
            <w:r>
              <w:rPr>
                <w:rFonts w:ascii="Times New Roman" w:hAnsi="Times New Roman"/>
                <w:noProof/>
                <w:lang w:val="de-DE"/>
              </w:rPr>
              <w:t>effektives Funktionieren des unternehmerischen Entdeckungsprozesses;</w:t>
            </w:r>
          </w:p>
          <w:p>
            <w:pPr>
              <w:pStyle w:val="ListParagraph"/>
              <w:numPr>
                <w:ilvl w:val="0"/>
                <w:numId w:val="10"/>
              </w:numPr>
              <w:spacing w:before="60" w:after="60" w:line="240" w:lineRule="auto"/>
              <w:ind w:left="318" w:hanging="284"/>
              <w:contextualSpacing w:val="0"/>
              <w:jc w:val="both"/>
              <w:rPr>
                <w:rFonts w:ascii="Times New Roman" w:hAnsi="Times New Roman" w:cs="Times New Roman"/>
                <w:noProof/>
                <w:lang w:val="de-DE"/>
              </w:rPr>
            </w:pPr>
            <w:r>
              <w:rPr>
                <w:rFonts w:ascii="Times New Roman" w:hAnsi="Times New Roman"/>
                <w:noProof/>
                <w:lang w:val="de-DE"/>
              </w:rPr>
              <w:t>notwendige Maßnahmen zur Verbesserung der nationalen oder regionalen Forschungs- und Innovationssysteme;</w:t>
            </w:r>
          </w:p>
          <w:p>
            <w:pPr>
              <w:pStyle w:val="ListParagraph"/>
              <w:numPr>
                <w:ilvl w:val="0"/>
                <w:numId w:val="10"/>
              </w:numPr>
              <w:spacing w:before="60" w:after="60" w:line="240" w:lineRule="auto"/>
              <w:ind w:left="318" w:hanging="284"/>
              <w:contextualSpacing w:val="0"/>
              <w:jc w:val="both"/>
              <w:rPr>
                <w:rFonts w:ascii="Times New Roman" w:hAnsi="Times New Roman" w:cs="Times New Roman"/>
                <w:noProof/>
                <w:lang w:val="de-DE"/>
              </w:rPr>
            </w:pPr>
            <w:r>
              <w:rPr>
                <w:rFonts w:ascii="Times New Roman" w:hAnsi="Times New Roman"/>
                <w:noProof/>
                <w:lang w:val="de-DE"/>
              </w:rPr>
              <w:t>Maßnahmen zur Bewältigung des industriellen Wandels;</w:t>
            </w:r>
          </w:p>
          <w:p>
            <w:pPr>
              <w:pStyle w:val="ListParagraph"/>
              <w:numPr>
                <w:ilvl w:val="0"/>
                <w:numId w:val="10"/>
              </w:numPr>
              <w:spacing w:before="60" w:after="60" w:line="240" w:lineRule="auto"/>
              <w:ind w:left="318" w:hanging="284"/>
              <w:contextualSpacing w:val="0"/>
              <w:jc w:val="both"/>
              <w:rPr>
                <w:rFonts w:ascii="Times New Roman" w:hAnsi="Times New Roman" w:cs="Times New Roman"/>
                <w:noProof/>
                <w:lang w:val="de-DE"/>
              </w:rPr>
            </w:pPr>
            <w:r>
              <w:rPr>
                <w:rFonts w:ascii="Times New Roman" w:hAnsi="Times New Roman"/>
                <w:noProof/>
                <w:lang w:val="de-DE"/>
              </w:rPr>
              <w:t>Maßnahmen für die internationale Zusammenarbeit.</w:t>
            </w:r>
          </w:p>
        </w:tc>
      </w:tr>
      <w:tr>
        <w:trPr>
          <w:trHeight w:val="573"/>
        </w:trPr>
        <w:tc>
          <w:tcPr>
            <w:tcW w:w="1870" w:type="dxa"/>
            <w:vMerge w:val="restart"/>
          </w:tcPr>
          <w:p>
            <w:pPr>
              <w:spacing w:before="60" w:after="60"/>
              <w:rPr>
                <w:b/>
                <w:noProof/>
                <w:sz w:val="22"/>
                <w:szCs w:val="22"/>
                <w:lang w:val="de-DE"/>
              </w:rPr>
            </w:pPr>
            <w:r>
              <w:rPr>
                <w:b/>
                <w:noProof/>
                <w:sz w:val="22"/>
                <w:lang w:val="de-DE"/>
              </w:rPr>
              <w:t>2. Ein grüneres, CO</w:t>
            </w:r>
            <w:r>
              <w:rPr>
                <w:b/>
                <w:noProof/>
                <w:sz w:val="22"/>
                <w:vertAlign w:val="subscript"/>
                <w:lang w:val="de-DE"/>
              </w:rPr>
              <w:t>2</w:t>
            </w:r>
            <w:r>
              <w:rPr>
                <w:b/>
                <w:noProof/>
                <w:sz w:val="22"/>
                <w:lang w:val="de-DE"/>
              </w:rPr>
              <w:t>-armes Europa durch Förderung von sauberen Energien und einer fairen Energiewende, von grünen und blauen Investitionen, der Kreislaufwirtschaft, der Anpassung an den Klimawandel sowie der Risikoprävention und des Risikomanagements</w:t>
            </w:r>
          </w:p>
        </w:tc>
        <w:tc>
          <w:tcPr>
            <w:tcW w:w="2808" w:type="dxa"/>
            <w:shd w:val="clear" w:color="auto" w:fill="auto"/>
          </w:tcPr>
          <w:p>
            <w:pPr>
              <w:spacing w:before="60" w:after="60"/>
              <w:rPr>
                <w:noProof/>
                <w:sz w:val="22"/>
                <w:szCs w:val="22"/>
                <w:lang w:val="de-DE"/>
              </w:rPr>
            </w:pPr>
            <w:r>
              <w:rPr>
                <w:noProof/>
                <w:sz w:val="22"/>
                <w:lang w:val="de-DE"/>
              </w:rPr>
              <w:t xml:space="preserve">EFRE und Kohäsionsfonds: </w:t>
            </w:r>
          </w:p>
          <w:p>
            <w:pPr>
              <w:spacing w:before="60" w:after="60"/>
              <w:rPr>
                <w:noProof/>
                <w:sz w:val="22"/>
                <w:szCs w:val="22"/>
                <w:lang w:val="de-DE"/>
              </w:rPr>
            </w:pPr>
            <w:r>
              <w:rPr>
                <w:noProof/>
                <w:sz w:val="22"/>
                <w:lang w:val="de-DE"/>
              </w:rPr>
              <w:t xml:space="preserve"> 2.1 Förderung von Energieeffizienzmaßnahmen</w:t>
            </w:r>
          </w:p>
          <w:p>
            <w:pPr>
              <w:spacing w:before="60" w:after="60"/>
              <w:rPr>
                <w:noProof/>
                <w:sz w:val="22"/>
                <w:szCs w:val="22"/>
                <w:lang w:val="de-DE"/>
              </w:rPr>
            </w:pPr>
          </w:p>
          <w:p>
            <w:pPr>
              <w:spacing w:before="60" w:after="60"/>
              <w:rPr>
                <w:noProof/>
                <w:sz w:val="22"/>
                <w:szCs w:val="22"/>
                <w:lang w:val="de-DE"/>
              </w:rPr>
            </w:pPr>
          </w:p>
        </w:tc>
        <w:tc>
          <w:tcPr>
            <w:tcW w:w="2694" w:type="dxa"/>
          </w:tcPr>
          <w:p>
            <w:pPr>
              <w:spacing w:before="60" w:after="60"/>
              <w:rPr>
                <w:i/>
                <w:noProof/>
                <w:sz w:val="22"/>
                <w:szCs w:val="22"/>
                <w:lang w:val="de-DE"/>
              </w:rPr>
            </w:pPr>
            <w:r>
              <w:rPr>
                <w:noProof/>
                <w:sz w:val="22"/>
                <w:lang w:val="de-DE"/>
              </w:rPr>
              <w:t>Strategischer Politikrahmen zur Unterstützung der Verbesserung der Energieeffizienz von Wohn- und Nichtwohngebäuden</w:t>
            </w:r>
          </w:p>
        </w:tc>
        <w:tc>
          <w:tcPr>
            <w:tcW w:w="6804" w:type="dxa"/>
          </w:tcPr>
          <w:p>
            <w:pPr>
              <w:pStyle w:val="ListParagraph"/>
              <w:numPr>
                <w:ilvl w:val="0"/>
                <w:numId w:val="52"/>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Es ist eine nationale langfristige Renovierungsstrategie zur Unterstützung der Renovierung des nationalen Bestands an Wohn- und Nichtwohngebäuden eingeführt, im Einklang mit den Anforderungen der Richtlinie 2010/31/EU über die Gesamtenergieeffizienz von Gebäuden,</w:t>
            </w:r>
          </w:p>
          <w:p>
            <w:pPr>
              <w:pStyle w:val="ListParagraph"/>
              <w:numPr>
                <w:ilvl w:val="1"/>
                <w:numId w:val="52"/>
              </w:numPr>
              <w:spacing w:before="60" w:after="60" w:line="240" w:lineRule="auto"/>
              <w:ind w:left="600"/>
              <w:contextualSpacing w:val="0"/>
              <w:jc w:val="both"/>
              <w:rPr>
                <w:rFonts w:ascii="Times New Roman" w:hAnsi="Times New Roman" w:cs="Times New Roman"/>
                <w:noProof/>
                <w:lang w:val="de-DE"/>
              </w:rPr>
            </w:pPr>
            <w:r>
              <w:rPr>
                <w:rFonts w:ascii="Times New Roman" w:hAnsi="Times New Roman"/>
                <w:noProof/>
                <w:lang w:val="de-DE"/>
              </w:rPr>
              <w:t>die Etappenziele für 2030, 2040 als Richtwerte und Zielwerte für 2050 enthält;</w:t>
            </w:r>
          </w:p>
          <w:p>
            <w:pPr>
              <w:pStyle w:val="ListParagraph"/>
              <w:numPr>
                <w:ilvl w:val="1"/>
                <w:numId w:val="52"/>
              </w:numPr>
              <w:spacing w:before="60" w:after="60" w:line="240" w:lineRule="auto"/>
              <w:ind w:left="600"/>
              <w:contextualSpacing w:val="0"/>
              <w:jc w:val="both"/>
              <w:rPr>
                <w:rFonts w:ascii="Times New Roman" w:hAnsi="Times New Roman" w:cs="Times New Roman"/>
                <w:noProof/>
                <w:lang w:val="de-DE"/>
              </w:rPr>
            </w:pPr>
            <w:r>
              <w:rPr>
                <w:rFonts w:ascii="Times New Roman" w:hAnsi="Times New Roman"/>
                <w:noProof/>
                <w:lang w:val="de-DE"/>
              </w:rPr>
              <w:t>die einen vorläufigen Überblick über die Haushaltsmittel zur Unterstützung der Umsetzung der Strategie gibt;</w:t>
            </w:r>
          </w:p>
          <w:p>
            <w:pPr>
              <w:pStyle w:val="ListParagraph"/>
              <w:numPr>
                <w:ilvl w:val="1"/>
                <w:numId w:val="52"/>
              </w:numPr>
              <w:spacing w:before="60" w:after="60" w:line="240" w:lineRule="auto"/>
              <w:ind w:left="600"/>
              <w:contextualSpacing w:val="0"/>
              <w:jc w:val="both"/>
              <w:rPr>
                <w:rFonts w:ascii="Times New Roman" w:hAnsi="Times New Roman" w:cs="Times New Roman"/>
                <w:noProof/>
                <w:lang w:val="de-DE"/>
              </w:rPr>
            </w:pPr>
            <w:r>
              <w:rPr>
                <w:rFonts w:ascii="Times New Roman" w:hAnsi="Times New Roman"/>
                <w:noProof/>
                <w:lang w:val="de-DE"/>
              </w:rPr>
              <w:t xml:space="preserve">in der wirksame Mechanismen zur Förderung von Investitionen in Gebäuderenovierung festgelegt sind;  </w:t>
            </w:r>
          </w:p>
          <w:p>
            <w:pPr>
              <w:pStyle w:val="ListParagraph"/>
              <w:numPr>
                <w:ilvl w:val="0"/>
                <w:numId w:val="52"/>
              </w:numPr>
              <w:spacing w:before="60" w:after="60"/>
              <w:rPr>
                <w:rFonts w:ascii="Times New Roman" w:hAnsi="Times New Roman" w:cs="Times New Roman"/>
                <w:noProof/>
                <w:lang w:val="de-DE"/>
              </w:rPr>
            </w:pPr>
            <w:r>
              <w:rPr>
                <w:rFonts w:ascii="Times New Roman" w:hAnsi="Times New Roman"/>
                <w:noProof/>
                <w:lang w:val="de-DE"/>
              </w:rPr>
              <w:t>Maßnahmen zur Verbesserung der Energieeffizienz, um die erforderlichen Energieeinsparungen zu erzielen</w:t>
            </w:r>
          </w:p>
        </w:tc>
      </w:tr>
      <w:tr>
        <w:trPr>
          <w:trHeight w:val="2310"/>
        </w:trPr>
        <w:tc>
          <w:tcPr>
            <w:tcW w:w="1870" w:type="dxa"/>
            <w:vMerge/>
          </w:tcPr>
          <w:p>
            <w:pPr>
              <w:spacing w:before="60" w:after="60"/>
              <w:rPr>
                <w:b/>
                <w:noProof/>
                <w:sz w:val="22"/>
                <w:szCs w:val="22"/>
                <w:lang w:val="de-DE"/>
              </w:rPr>
            </w:pPr>
          </w:p>
        </w:tc>
        <w:tc>
          <w:tcPr>
            <w:tcW w:w="2808" w:type="dxa"/>
            <w:shd w:val="clear" w:color="auto" w:fill="auto"/>
          </w:tcPr>
          <w:p>
            <w:pPr>
              <w:spacing w:before="60" w:after="60"/>
              <w:rPr>
                <w:noProof/>
                <w:sz w:val="22"/>
                <w:szCs w:val="22"/>
                <w:lang w:val="de-DE"/>
              </w:rPr>
            </w:pPr>
            <w:r>
              <w:rPr>
                <w:noProof/>
                <w:sz w:val="22"/>
                <w:lang w:val="de-DE"/>
              </w:rPr>
              <w:t>EFRE und Kohäsionsfonds:</w:t>
            </w:r>
          </w:p>
          <w:p>
            <w:pPr>
              <w:spacing w:before="60" w:after="60"/>
              <w:rPr>
                <w:noProof/>
                <w:sz w:val="22"/>
                <w:szCs w:val="22"/>
                <w:lang w:val="de-DE"/>
              </w:rPr>
            </w:pPr>
            <w:r>
              <w:rPr>
                <w:noProof/>
                <w:sz w:val="22"/>
                <w:lang w:val="de-DE"/>
              </w:rPr>
              <w:t>2.1 Förderung von Energieeffizienzmaßnahmen</w:t>
            </w:r>
          </w:p>
          <w:p>
            <w:pPr>
              <w:spacing w:before="60" w:after="60"/>
              <w:rPr>
                <w:noProof/>
                <w:sz w:val="22"/>
                <w:szCs w:val="22"/>
                <w:lang w:val="de-DE"/>
              </w:rPr>
            </w:pPr>
            <w:r>
              <w:rPr>
                <w:noProof/>
                <w:sz w:val="22"/>
                <w:lang w:val="de-DE"/>
              </w:rPr>
              <w:t>2.2 Förderung erneuerbarer Energien durch Investitionen in Erzeugungskapazitäten</w:t>
            </w:r>
          </w:p>
        </w:tc>
        <w:tc>
          <w:tcPr>
            <w:tcW w:w="2694" w:type="dxa"/>
          </w:tcPr>
          <w:p>
            <w:pPr>
              <w:spacing w:before="60" w:after="60"/>
              <w:rPr>
                <w:noProof/>
                <w:sz w:val="22"/>
                <w:szCs w:val="22"/>
                <w:lang w:val="de-DE"/>
              </w:rPr>
            </w:pPr>
            <w:r>
              <w:rPr>
                <w:noProof/>
                <w:sz w:val="22"/>
                <w:lang w:val="de-DE"/>
              </w:rPr>
              <w:t xml:space="preserve">Governance des Energiesektors </w:t>
            </w:r>
          </w:p>
        </w:tc>
        <w:tc>
          <w:tcPr>
            <w:tcW w:w="6804" w:type="dxa"/>
          </w:tcPr>
          <w:p>
            <w:pPr>
              <w:spacing w:before="60" w:after="60"/>
              <w:rPr>
                <w:noProof/>
                <w:sz w:val="22"/>
                <w:szCs w:val="22"/>
                <w:lang w:val="de-DE"/>
              </w:rPr>
            </w:pPr>
            <w:r>
              <w:rPr>
                <w:noProof/>
                <w:sz w:val="22"/>
                <w:lang w:val="de-DE"/>
              </w:rPr>
              <w:t>Es ist ein nationaler Energie- und Klimaplan eingeführt, der Folgendes umfasst:</w:t>
            </w:r>
          </w:p>
          <w:p>
            <w:pPr>
              <w:pStyle w:val="ListParagraph"/>
              <w:numPr>
                <w:ilvl w:val="0"/>
                <w:numId w:val="9"/>
              </w:numPr>
              <w:spacing w:before="60" w:after="60" w:line="240" w:lineRule="auto"/>
              <w:ind w:left="317"/>
              <w:contextualSpacing w:val="0"/>
              <w:jc w:val="both"/>
              <w:rPr>
                <w:rFonts w:ascii="Times New Roman" w:hAnsi="Times New Roman" w:cs="Times New Roman"/>
                <w:noProof/>
                <w:lang w:val="de-DE"/>
              </w:rPr>
            </w:pPr>
            <w:r>
              <w:rPr>
                <w:rFonts w:ascii="Times New Roman" w:hAnsi="Times New Roman"/>
                <w:noProof/>
                <w:lang w:val="de-DE"/>
              </w:rPr>
              <w:t>alle Elemente, die nach dem Muster in Anhang I der Verordnung über das Governance-System der Energieunion</w:t>
            </w:r>
            <w:r>
              <w:rPr>
                <w:rStyle w:val="FootnoteReference"/>
                <w:rFonts w:ascii="Times New Roman" w:hAnsi="Times New Roman"/>
                <w:noProof/>
                <w:lang w:val="de-DE"/>
              </w:rPr>
              <w:footnoteReference w:id="4"/>
            </w:r>
            <w:r>
              <w:rPr>
                <w:rFonts w:ascii="Times New Roman" w:hAnsi="Times New Roman"/>
                <w:noProof/>
                <w:lang w:val="de-DE"/>
              </w:rPr>
              <w:t xml:space="preserve"> erforderlich sind;</w:t>
            </w:r>
          </w:p>
          <w:p>
            <w:pPr>
              <w:pStyle w:val="ListParagraph"/>
              <w:numPr>
                <w:ilvl w:val="0"/>
                <w:numId w:val="9"/>
              </w:numPr>
              <w:spacing w:before="60" w:after="60" w:line="240" w:lineRule="auto"/>
              <w:ind w:left="317"/>
              <w:contextualSpacing w:val="0"/>
              <w:jc w:val="both"/>
              <w:rPr>
                <w:rFonts w:ascii="Times New Roman" w:hAnsi="Times New Roman" w:cs="Times New Roman"/>
                <w:noProof/>
                <w:lang w:val="de-DE"/>
              </w:rPr>
            </w:pPr>
            <w:r>
              <w:rPr>
                <w:rFonts w:ascii="Times New Roman" w:hAnsi="Times New Roman"/>
                <w:noProof/>
                <w:lang w:val="de-DE"/>
              </w:rPr>
              <w:t>einen vorläufigen Überblick über die vorgesehenen Finanzmittel und Mechanismen für Maßnahmen zur Förderung der CO</w:t>
            </w:r>
            <w:r>
              <w:rPr>
                <w:rFonts w:ascii="Times New Roman" w:hAnsi="Times New Roman"/>
                <w:noProof/>
                <w:vertAlign w:val="subscript"/>
                <w:lang w:val="de-DE"/>
              </w:rPr>
              <w:t>2</w:t>
            </w:r>
            <w:r>
              <w:rPr>
                <w:rFonts w:ascii="Times New Roman" w:hAnsi="Times New Roman"/>
                <w:noProof/>
                <w:lang w:val="de-DE"/>
              </w:rPr>
              <w:t>armen Energie.</w:t>
            </w:r>
          </w:p>
        </w:tc>
      </w:tr>
      <w:tr>
        <w:trPr>
          <w:trHeight w:val="362"/>
        </w:trPr>
        <w:tc>
          <w:tcPr>
            <w:tcW w:w="1870" w:type="dxa"/>
            <w:vMerge/>
          </w:tcPr>
          <w:p>
            <w:pPr>
              <w:spacing w:before="60" w:after="60"/>
              <w:rPr>
                <w:b/>
                <w:noProof/>
                <w:sz w:val="22"/>
                <w:szCs w:val="22"/>
                <w:lang w:val="de-DE"/>
              </w:rPr>
            </w:pPr>
          </w:p>
        </w:tc>
        <w:tc>
          <w:tcPr>
            <w:tcW w:w="2808" w:type="dxa"/>
            <w:shd w:val="clear" w:color="auto" w:fill="auto"/>
          </w:tcPr>
          <w:p>
            <w:pPr>
              <w:spacing w:before="60" w:after="60"/>
              <w:rPr>
                <w:noProof/>
                <w:sz w:val="22"/>
                <w:szCs w:val="22"/>
                <w:lang w:val="de-DE"/>
              </w:rPr>
            </w:pPr>
            <w:r>
              <w:rPr>
                <w:noProof/>
                <w:sz w:val="22"/>
                <w:lang w:val="de-DE"/>
              </w:rPr>
              <w:t>EFRE und Kohäsionsfonds:</w:t>
            </w:r>
          </w:p>
          <w:p>
            <w:pPr>
              <w:spacing w:before="60" w:after="60"/>
              <w:rPr>
                <w:noProof/>
                <w:sz w:val="22"/>
                <w:szCs w:val="22"/>
                <w:lang w:val="de-DE"/>
              </w:rPr>
            </w:pPr>
            <w:r>
              <w:rPr>
                <w:noProof/>
                <w:sz w:val="22"/>
                <w:lang w:val="de-DE"/>
              </w:rPr>
              <w:t>2.2 Förderung erneuerbarer Energien durch Investitionen in Erzeugungskapazitäten</w:t>
            </w:r>
          </w:p>
          <w:p>
            <w:pPr>
              <w:spacing w:before="60" w:after="60"/>
              <w:rPr>
                <w:noProof/>
                <w:sz w:val="22"/>
                <w:szCs w:val="22"/>
                <w:lang w:val="de-DE"/>
              </w:rPr>
            </w:pPr>
          </w:p>
          <w:p>
            <w:pPr>
              <w:spacing w:before="60" w:after="60"/>
              <w:rPr>
                <w:noProof/>
                <w:sz w:val="22"/>
                <w:szCs w:val="22"/>
                <w:lang w:val="de-DE"/>
              </w:rPr>
            </w:pPr>
          </w:p>
        </w:tc>
        <w:tc>
          <w:tcPr>
            <w:tcW w:w="2694" w:type="dxa"/>
          </w:tcPr>
          <w:p>
            <w:pPr>
              <w:spacing w:before="60" w:after="60"/>
              <w:rPr>
                <w:noProof/>
                <w:sz w:val="22"/>
                <w:szCs w:val="22"/>
                <w:lang w:val="de-DE"/>
              </w:rPr>
            </w:pPr>
            <w:r>
              <w:rPr>
                <w:noProof/>
                <w:sz w:val="22"/>
                <w:lang w:val="de-DE"/>
              </w:rPr>
              <w:t xml:space="preserve">Wirksame Förderung der Nutzung erneuerbarer Energien in allen Sektoren und in der gesamten EU </w:t>
            </w:r>
          </w:p>
        </w:tc>
        <w:tc>
          <w:tcPr>
            <w:tcW w:w="6804" w:type="dxa"/>
          </w:tcPr>
          <w:p>
            <w:pPr>
              <w:spacing w:before="60" w:after="60"/>
              <w:rPr>
                <w:noProof/>
                <w:sz w:val="22"/>
                <w:szCs w:val="22"/>
                <w:lang w:val="de-DE"/>
              </w:rPr>
            </w:pPr>
            <w:r>
              <w:rPr>
                <w:noProof/>
                <w:sz w:val="22"/>
                <w:lang w:val="de-DE"/>
              </w:rPr>
              <w:t>Es bestehen Maßnahmen, die Folgendes gewährleisten:</w:t>
            </w:r>
          </w:p>
          <w:p>
            <w:pPr>
              <w:pStyle w:val="ListParagraph"/>
              <w:numPr>
                <w:ilvl w:val="0"/>
                <w:numId w:val="11"/>
              </w:numPr>
              <w:spacing w:before="60" w:after="60" w:line="240" w:lineRule="auto"/>
              <w:ind w:left="317" w:hanging="317"/>
              <w:contextualSpacing w:val="0"/>
              <w:jc w:val="both"/>
              <w:rPr>
                <w:rFonts w:ascii="Times New Roman" w:hAnsi="Times New Roman" w:cs="Times New Roman"/>
                <w:noProof/>
                <w:lang w:val="de-DE"/>
              </w:rPr>
            </w:pPr>
            <w:r>
              <w:rPr>
                <w:rFonts w:ascii="Times New Roman" w:hAnsi="Times New Roman"/>
                <w:noProof/>
                <w:lang w:val="de-DE"/>
              </w:rPr>
              <w:t>Einhaltung des verbindlichen nationalen Zielwerts für erneuerbare Energien für 2020 und dieses Basisstandards bis 2030 im Einklang mit der Neufassung der Richtlinie 2009/28/EG</w:t>
            </w:r>
            <w:r>
              <w:rPr>
                <w:rStyle w:val="FootnoteReference"/>
                <w:rFonts w:ascii="Times New Roman" w:hAnsi="Times New Roman"/>
                <w:noProof/>
                <w:lang w:val="de-DE"/>
              </w:rPr>
              <w:footnoteReference w:id="5"/>
            </w:r>
            <w:r>
              <w:rPr>
                <w:rFonts w:ascii="Times New Roman" w:hAnsi="Times New Roman"/>
                <w:noProof/>
                <w:lang w:val="de-DE"/>
              </w:rPr>
              <w:t>;</w:t>
            </w:r>
          </w:p>
          <w:p>
            <w:pPr>
              <w:pStyle w:val="ListParagraph"/>
              <w:numPr>
                <w:ilvl w:val="0"/>
                <w:numId w:val="11"/>
              </w:numPr>
              <w:spacing w:before="60" w:after="60" w:line="240" w:lineRule="auto"/>
              <w:ind w:left="317" w:hanging="317"/>
              <w:contextualSpacing w:val="0"/>
              <w:jc w:val="both"/>
              <w:rPr>
                <w:rFonts w:ascii="Times New Roman" w:hAnsi="Times New Roman" w:cs="Times New Roman"/>
                <w:noProof/>
                <w:lang w:val="de-DE"/>
              </w:rPr>
            </w:pPr>
            <w:r>
              <w:rPr>
                <w:rFonts w:ascii="Times New Roman" w:hAnsi="Times New Roman"/>
                <w:noProof/>
                <w:lang w:val="de-DE"/>
              </w:rPr>
              <w:t>Erhöhung des Anteils der erneuerbaren Energien in der Wärme- und Kälteversorgung um 1 Prozentpunkt pro Jahr bis 2030.</w:t>
            </w:r>
          </w:p>
          <w:p>
            <w:pPr>
              <w:spacing w:before="60" w:after="60"/>
              <w:rPr>
                <w:noProof/>
                <w:sz w:val="22"/>
                <w:szCs w:val="22"/>
                <w:lang w:val="de-DE"/>
              </w:rPr>
            </w:pPr>
          </w:p>
        </w:tc>
      </w:tr>
      <w:tr>
        <w:trPr>
          <w:trHeight w:val="362"/>
        </w:trPr>
        <w:tc>
          <w:tcPr>
            <w:tcW w:w="1870" w:type="dxa"/>
            <w:vMerge/>
          </w:tcPr>
          <w:p>
            <w:pPr>
              <w:spacing w:before="60" w:after="60"/>
              <w:rPr>
                <w:b/>
                <w:noProof/>
                <w:sz w:val="22"/>
                <w:szCs w:val="22"/>
                <w:lang w:val="de-DE"/>
              </w:rPr>
            </w:pPr>
          </w:p>
        </w:tc>
        <w:tc>
          <w:tcPr>
            <w:tcW w:w="2808" w:type="dxa"/>
            <w:shd w:val="clear" w:color="auto" w:fill="auto"/>
          </w:tcPr>
          <w:p>
            <w:pPr>
              <w:spacing w:before="60" w:after="60"/>
              <w:rPr>
                <w:noProof/>
                <w:sz w:val="22"/>
                <w:szCs w:val="22"/>
                <w:lang w:val="de-DE"/>
              </w:rPr>
            </w:pPr>
            <w:r>
              <w:rPr>
                <w:noProof/>
                <w:sz w:val="22"/>
                <w:lang w:val="de-DE"/>
              </w:rPr>
              <w:t>EFRE und Kohäsionsfonds:</w:t>
            </w:r>
          </w:p>
          <w:p>
            <w:pPr>
              <w:spacing w:before="60" w:after="60"/>
              <w:rPr>
                <w:noProof/>
                <w:sz w:val="22"/>
                <w:szCs w:val="22"/>
                <w:lang w:val="de-DE"/>
              </w:rPr>
            </w:pPr>
            <w:r>
              <w:rPr>
                <w:noProof/>
                <w:sz w:val="22"/>
                <w:lang w:val="de-DE"/>
              </w:rPr>
              <w:t>2.4 Förderung der Anpassung an den Klimawandel, der Risikoprävention und der Katastrophenresilienz</w:t>
            </w:r>
          </w:p>
          <w:p>
            <w:pPr>
              <w:spacing w:before="60" w:after="60"/>
              <w:rPr>
                <w:noProof/>
                <w:sz w:val="22"/>
                <w:szCs w:val="22"/>
                <w:lang w:val="de-DE"/>
              </w:rPr>
            </w:pPr>
          </w:p>
          <w:p>
            <w:pPr>
              <w:spacing w:before="60" w:after="60"/>
              <w:rPr>
                <w:noProof/>
                <w:sz w:val="22"/>
                <w:szCs w:val="22"/>
                <w:lang w:val="de-DE"/>
              </w:rPr>
            </w:pPr>
          </w:p>
        </w:tc>
        <w:tc>
          <w:tcPr>
            <w:tcW w:w="2694" w:type="dxa"/>
          </w:tcPr>
          <w:p>
            <w:pPr>
              <w:spacing w:before="60" w:after="60"/>
              <w:rPr>
                <w:noProof/>
                <w:sz w:val="22"/>
                <w:szCs w:val="22"/>
                <w:lang w:val="de-DE"/>
              </w:rPr>
            </w:pPr>
            <w:r>
              <w:rPr>
                <w:noProof/>
                <w:sz w:val="22"/>
                <w:lang w:val="de-DE"/>
              </w:rPr>
              <w:t>Wirksamer Rahmen für das Katastrophenrisikomanagement</w:t>
            </w:r>
          </w:p>
          <w:p>
            <w:pPr>
              <w:spacing w:before="60" w:after="60"/>
              <w:rPr>
                <w:noProof/>
                <w:sz w:val="22"/>
                <w:szCs w:val="22"/>
                <w:lang w:val="de-DE"/>
              </w:rPr>
            </w:pPr>
          </w:p>
          <w:p>
            <w:pPr>
              <w:spacing w:before="60" w:after="60"/>
              <w:rPr>
                <w:noProof/>
                <w:sz w:val="22"/>
                <w:szCs w:val="22"/>
                <w:lang w:val="de-DE"/>
              </w:rPr>
            </w:pPr>
          </w:p>
        </w:tc>
        <w:tc>
          <w:tcPr>
            <w:tcW w:w="6804" w:type="dxa"/>
          </w:tcPr>
          <w:p>
            <w:pPr>
              <w:spacing w:before="60" w:after="60"/>
              <w:rPr>
                <w:noProof/>
                <w:sz w:val="22"/>
                <w:szCs w:val="22"/>
                <w:lang w:val="de-DE"/>
              </w:rPr>
            </w:pPr>
            <w:r>
              <w:rPr>
                <w:noProof/>
                <w:sz w:val="22"/>
                <w:lang w:val="de-DE"/>
              </w:rPr>
              <w:t>Es besteht ein nationaler oder regionaler Katastrophenrisikomanagementplan, der mit den derzeitigen Strategien zur Anpassung an den Klimawandel vereinbar ist und Folgendes umfasst:</w:t>
            </w:r>
          </w:p>
          <w:p>
            <w:pPr>
              <w:pStyle w:val="ListParagraph"/>
              <w:numPr>
                <w:ilvl w:val="0"/>
                <w:numId w:val="12"/>
              </w:numPr>
              <w:spacing w:before="60" w:after="60" w:line="240" w:lineRule="auto"/>
              <w:ind w:left="317"/>
              <w:jc w:val="both"/>
              <w:rPr>
                <w:rFonts w:ascii="Times New Roman" w:hAnsi="Times New Roman" w:cs="Times New Roman"/>
                <w:noProof/>
                <w:lang w:val="de-DE"/>
              </w:rPr>
            </w:pPr>
            <w:r>
              <w:rPr>
                <w:rFonts w:ascii="Times New Roman" w:hAnsi="Times New Roman"/>
                <w:noProof/>
                <w:lang w:val="de-DE"/>
              </w:rPr>
              <w:t>eine Beschreibung der wichtigsten Risiken, die im Einklang mit Artikel 6 Buchstabe a des Beschlusses 1313/2013/EU bewertet wurden, unter Berücksichtigung der derzeitigen und der langfristigen Bedrohungen (25-35 Jahre). Die Bewertung stützt sich in Bezug auf klimabezogene Risiken auf Prognosen und Szenarien zum Klimawandel;</w:t>
            </w:r>
          </w:p>
          <w:p>
            <w:pPr>
              <w:pStyle w:val="ListParagraph"/>
              <w:numPr>
                <w:ilvl w:val="0"/>
                <w:numId w:val="12"/>
              </w:numPr>
              <w:spacing w:before="60" w:after="60" w:line="240" w:lineRule="auto"/>
              <w:ind w:left="317"/>
              <w:jc w:val="both"/>
              <w:rPr>
                <w:rFonts w:ascii="Times New Roman" w:hAnsi="Times New Roman" w:cs="Times New Roman"/>
                <w:noProof/>
                <w:lang w:val="de-DE"/>
              </w:rPr>
            </w:pPr>
            <w:r>
              <w:rPr>
                <w:rFonts w:ascii="Times New Roman" w:hAnsi="Times New Roman"/>
                <w:noProof/>
                <w:lang w:val="de-DE"/>
              </w:rPr>
              <w:t>Beschreibung der Maßnahmen zur Katastrophenvorbeugung, -bereitschaft und -abwehr, mit denen den ermittelten wichtigsten Risiken begegnet wird. Die Maßnahmen müssen im Verhältnis zu den Risiken und ihren wirtschaftlichen Auswirkungen, Kapazitätslücken</w:t>
            </w:r>
            <w:r>
              <w:rPr>
                <w:rStyle w:val="FootnoteReference"/>
                <w:rFonts w:ascii="Times New Roman" w:hAnsi="Times New Roman"/>
                <w:noProof/>
                <w:lang w:val="de-DE"/>
              </w:rPr>
              <w:footnoteReference w:id="6"/>
            </w:r>
            <w:r>
              <w:rPr>
                <w:rFonts w:ascii="Times New Roman" w:hAnsi="Times New Roman"/>
                <w:noProof/>
                <w:lang w:val="de-DE"/>
              </w:rPr>
              <w:t xml:space="preserve">‚ der Wirksamkeit und der Effizienz unter Berücksichtigung möglicher Alternativen priorisiert werden; </w:t>
            </w:r>
          </w:p>
          <w:p>
            <w:pPr>
              <w:pStyle w:val="ListParagraph"/>
              <w:numPr>
                <w:ilvl w:val="0"/>
                <w:numId w:val="12"/>
              </w:numPr>
              <w:spacing w:before="60" w:after="60" w:line="240" w:lineRule="auto"/>
              <w:ind w:left="317"/>
              <w:jc w:val="both"/>
              <w:rPr>
                <w:noProof/>
                <w:lang w:val="de-DE"/>
              </w:rPr>
            </w:pPr>
            <w:r>
              <w:rPr>
                <w:rFonts w:ascii="Times New Roman" w:hAnsi="Times New Roman"/>
                <w:noProof/>
                <w:lang w:val="de-DE"/>
              </w:rPr>
              <w:t>Angaben über die Haushalts- und Finanzmittel und Mechanismen zur Deckung der Betriebs- und Unterhaltungskosten im Zusammenhang mit Vorbeugung, Bereitschaft und Abwehr.</w:t>
            </w:r>
          </w:p>
          <w:p>
            <w:pPr>
              <w:pStyle w:val="ListParagraph"/>
              <w:spacing w:before="60" w:after="60" w:line="240" w:lineRule="auto"/>
              <w:ind w:left="317"/>
              <w:contextualSpacing w:val="0"/>
              <w:jc w:val="both"/>
              <w:rPr>
                <w:rFonts w:ascii="Times New Roman" w:hAnsi="Times New Roman" w:cs="Times New Roman"/>
                <w:noProof/>
                <w:sz w:val="16"/>
                <w:szCs w:val="16"/>
                <w:lang w:val="de-DE"/>
              </w:rPr>
            </w:pPr>
          </w:p>
        </w:tc>
      </w:tr>
      <w:tr>
        <w:trPr>
          <w:trHeight w:val="362"/>
        </w:trPr>
        <w:tc>
          <w:tcPr>
            <w:tcW w:w="1870" w:type="dxa"/>
            <w:vMerge/>
          </w:tcPr>
          <w:p>
            <w:pPr>
              <w:spacing w:before="60" w:after="60"/>
              <w:rPr>
                <w:b/>
                <w:noProof/>
                <w:sz w:val="22"/>
                <w:szCs w:val="22"/>
                <w:lang w:val="de-DE"/>
              </w:rPr>
            </w:pPr>
          </w:p>
        </w:tc>
        <w:tc>
          <w:tcPr>
            <w:tcW w:w="2808" w:type="dxa"/>
            <w:shd w:val="clear" w:color="auto" w:fill="auto"/>
          </w:tcPr>
          <w:p>
            <w:pPr>
              <w:spacing w:before="60" w:after="60"/>
              <w:rPr>
                <w:noProof/>
                <w:sz w:val="22"/>
                <w:szCs w:val="22"/>
                <w:lang w:val="de-DE"/>
              </w:rPr>
            </w:pPr>
            <w:r>
              <w:rPr>
                <w:noProof/>
                <w:sz w:val="22"/>
                <w:lang w:val="de-DE"/>
              </w:rPr>
              <w:t>EFRE und Kohäsionsfonds:</w:t>
            </w:r>
          </w:p>
          <w:p>
            <w:pPr>
              <w:spacing w:before="60" w:after="60"/>
              <w:rPr>
                <w:noProof/>
                <w:sz w:val="22"/>
                <w:szCs w:val="22"/>
                <w:lang w:val="de-DE"/>
              </w:rPr>
            </w:pPr>
            <w:r>
              <w:rPr>
                <w:noProof/>
                <w:sz w:val="22"/>
                <w:lang w:val="de-DE"/>
              </w:rPr>
              <w:t>2.5 Förderung der Wassereffizienz</w:t>
            </w:r>
          </w:p>
          <w:p>
            <w:pPr>
              <w:spacing w:before="60" w:after="60"/>
              <w:rPr>
                <w:noProof/>
                <w:sz w:val="22"/>
                <w:szCs w:val="22"/>
                <w:lang w:val="de-DE"/>
              </w:rPr>
            </w:pPr>
          </w:p>
          <w:p>
            <w:pPr>
              <w:spacing w:before="60" w:after="60"/>
              <w:rPr>
                <w:noProof/>
                <w:sz w:val="22"/>
                <w:szCs w:val="22"/>
                <w:lang w:val="de-DE"/>
              </w:rPr>
            </w:pPr>
          </w:p>
        </w:tc>
        <w:tc>
          <w:tcPr>
            <w:tcW w:w="2694" w:type="dxa"/>
          </w:tcPr>
          <w:p>
            <w:pPr>
              <w:spacing w:before="60" w:after="60"/>
              <w:rPr>
                <w:noProof/>
                <w:sz w:val="22"/>
                <w:szCs w:val="22"/>
                <w:lang w:val="de-DE"/>
              </w:rPr>
            </w:pPr>
            <w:r>
              <w:rPr>
                <w:noProof/>
                <w:sz w:val="22"/>
                <w:lang w:val="de-DE"/>
              </w:rPr>
              <w:t xml:space="preserve">Aktuelle Planung für die erforderlichen Investitionen in der Wasser- und Abwasserwirtschaft </w:t>
            </w:r>
          </w:p>
        </w:tc>
        <w:tc>
          <w:tcPr>
            <w:tcW w:w="6804" w:type="dxa"/>
          </w:tcPr>
          <w:p>
            <w:pPr>
              <w:spacing w:before="60" w:after="60"/>
              <w:rPr>
                <w:noProof/>
                <w:sz w:val="22"/>
                <w:szCs w:val="22"/>
                <w:lang w:val="de-DE"/>
              </w:rPr>
            </w:pPr>
            <w:r>
              <w:rPr>
                <w:noProof/>
                <w:sz w:val="22"/>
                <w:lang w:val="de-DE"/>
              </w:rPr>
              <w:t>Es besteht ein nationaler Investitionsplan, der Folgendes umfasst:</w:t>
            </w:r>
          </w:p>
          <w:p>
            <w:pPr>
              <w:pStyle w:val="ListParagraph"/>
              <w:numPr>
                <w:ilvl w:val="0"/>
                <w:numId w:val="13"/>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Bewertung des derzeitigen Stands der Umsetzung der Richtlinie 91/271/EWG über die Behandlung von kommunalem Abwasser (UWWTD) und der Trinkwasserrichtlinie 98/83/EG (DWD);</w:t>
            </w:r>
          </w:p>
          <w:p>
            <w:pPr>
              <w:pStyle w:val="ListParagraph"/>
              <w:numPr>
                <w:ilvl w:val="0"/>
                <w:numId w:val="13"/>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Ermittlung und Planung öffentlicher Investitionen, einschließlich einer Schätzung der Kosten als Richtwert, die</w:t>
            </w:r>
          </w:p>
          <w:p>
            <w:pPr>
              <w:pStyle w:val="ListParagraph"/>
              <w:numPr>
                <w:ilvl w:val="1"/>
                <w:numId w:val="13"/>
              </w:numPr>
              <w:spacing w:before="60" w:after="60" w:line="240" w:lineRule="auto"/>
              <w:ind w:left="742" w:hanging="283"/>
              <w:contextualSpacing w:val="0"/>
              <w:jc w:val="both"/>
              <w:rPr>
                <w:rFonts w:ascii="Times New Roman" w:hAnsi="Times New Roman" w:cs="Times New Roman"/>
                <w:noProof/>
                <w:lang w:val="de-DE"/>
              </w:rPr>
            </w:pPr>
            <w:r>
              <w:rPr>
                <w:rFonts w:ascii="Times New Roman" w:hAnsi="Times New Roman"/>
                <w:noProof/>
                <w:lang w:val="de-DE"/>
              </w:rPr>
              <w:t>zur Einhaltung der UWWTD erforderlich sind, einschließlich einer Priorisierung hinsichtlich der Größe von Ballungsräumen und der Auswirkungen auf die Umwelt, wobei die Investitionen für jeden Ballungsraum im Hinblick auf Abwasser aufgeschlüsselt sind;</w:t>
            </w:r>
          </w:p>
          <w:p>
            <w:pPr>
              <w:pStyle w:val="ListParagraph"/>
              <w:numPr>
                <w:ilvl w:val="1"/>
                <w:numId w:val="13"/>
              </w:numPr>
              <w:spacing w:before="60" w:after="60" w:line="240" w:lineRule="auto"/>
              <w:ind w:left="742" w:hanging="283"/>
              <w:contextualSpacing w:val="0"/>
              <w:jc w:val="both"/>
              <w:rPr>
                <w:rFonts w:ascii="Times New Roman" w:hAnsi="Times New Roman" w:cs="Times New Roman"/>
                <w:noProof/>
                <w:lang w:val="de-DE"/>
              </w:rPr>
            </w:pPr>
            <w:r>
              <w:rPr>
                <w:rFonts w:ascii="Times New Roman" w:hAnsi="Times New Roman"/>
                <w:noProof/>
                <w:lang w:val="de-DE"/>
              </w:rPr>
              <w:t xml:space="preserve">zur Umsetzung der DWD 98/83/EG erforderlich sind; </w:t>
            </w:r>
          </w:p>
          <w:p>
            <w:pPr>
              <w:pStyle w:val="ListParagraph"/>
              <w:numPr>
                <w:ilvl w:val="1"/>
                <w:numId w:val="13"/>
              </w:numPr>
              <w:spacing w:before="60" w:after="60" w:line="240" w:lineRule="auto"/>
              <w:ind w:left="742" w:hanging="283"/>
              <w:contextualSpacing w:val="0"/>
              <w:jc w:val="both"/>
              <w:rPr>
                <w:rFonts w:ascii="Times New Roman" w:hAnsi="Times New Roman" w:cs="Times New Roman"/>
                <w:noProof/>
                <w:lang w:val="de-DE"/>
              </w:rPr>
            </w:pPr>
            <w:r>
              <w:rPr>
                <w:rFonts w:ascii="Times New Roman" w:hAnsi="Times New Roman"/>
                <w:noProof/>
                <w:lang w:val="de-DE"/>
              </w:rPr>
              <w:t xml:space="preserve">erforderlich sind, um dem Bedarf, der sich aus der vorgeschlagenen Neufassung (COM(2017) 753 final) ergibt, gerecht zu werden, insbesondere in Bezug auf die überarbeiteten, in Anhang I im Einzelnen aufgeführten Qualitätsparameter; </w:t>
            </w:r>
          </w:p>
          <w:p>
            <w:pPr>
              <w:pStyle w:val="ListParagraph"/>
              <w:numPr>
                <w:ilvl w:val="0"/>
                <w:numId w:val="13"/>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eine Schätzung der Investitionen, die für die Erneuerung der vorhandenen Infrastruktur für die Abwasserentsorgung und die Trinkwasserversorgung, einschließlich der Netze, auf der Grundlage ihres Alters und ihrer Abschreibungspläne erforderlich sind;</w:t>
            </w:r>
          </w:p>
          <w:p>
            <w:pPr>
              <w:pStyle w:val="ListParagraph"/>
              <w:numPr>
                <w:ilvl w:val="0"/>
                <w:numId w:val="13"/>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 xml:space="preserve">eine Angabe potenzieller Quellen für die öffentliche Finanzierung, falls diese zur Ergänzung der Nutzergebühren erforderlich sind. </w:t>
            </w:r>
          </w:p>
        </w:tc>
      </w:tr>
      <w:tr>
        <w:trPr>
          <w:trHeight w:val="362"/>
        </w:trPr>
        <w:tc>
          <w:tcPr>
            <w:tcW w:w="1870" w:type="dxa"/>
            <w:vMerge/>
          </w:tcPr>
          <w:p>
            <w:pPr>
              <w:spacing w:before="60" w:after="60"/>
              <w:rPr>
                <w:b/>
                <w:noProof/>
                <w:sz w:val="22"/>
                <w:szCs w:val="22"/>
                <w:lang w:val="de-DE"/>
              </w:rPr>
            </w:pPr>
          </w:p>
        </w:tc>
        <w:tc>
          <w:tcPr>
            <w:tcW w:w="2808" w:type="dxa"/>
            <w:shd w:val="clear" w:color="auto" w:fill="auto"/>
          </w:tcPr>
          <w:p>
            <w:pPr>
              <w:spacing w:before="60" w:after="60"/>
              <w:rPr>
                <w:noProof/>
                <w:sz w:val="22"/>
                <w:szCs w:val="22"/>
                <w:lang w:val="de-DE"/>
              </w:rPr>
            </w:pPr>
            <w:r>
              <w:rPr>
                <w:noProof/>
                <w:sz w:val="22"/>
                <w:lang w:val="de-DE"/>
              </w:rPr>
              <w:t>EFRE und Kohäsionsfonds:</w:t>
            </w:r>
          </w:p>
          <w:p>
            <w:pPr>
              <w:spacing w:before="60" w:after="60"/>
              <w:rPr>
                <w:noProof/>
                <w:sz w:val="22"/>
                <w:szCs w:val="22"/>
                <w:lang w:val="de-DE"/>
              </w:rPr>
            </w:pPr>
            <w:r>
              <w:rPr>
                <w:noProof/>
                <w:sz w:val="22"/>
                <w:lang w:val="de-DE"/>
              </w:rPr>
              <w:t>2.6 Gestaltung der Kreislaufwirtschaft bzw. des Übergangs dahin durch Investitionen in den Abfallsektor und die Ressourceneffizienz</w:t>
            </w:r>
          </w:p>
        </w:tc>
        <w:tc>
          <w:tcPr>
            <w:tcW w:w="2694" w:type="dxa"/>
          </w:tcPr>
          <w:p>
            <w:pPr>
              <w:spacing w:before="60" w:after="60"/>
              <w:rPr>
                <w:noProof/>
                <w:sz w:val="22"/>
                <w:szCs w:val="22"/>
                <w:lang w:val="de-DE"/>
              </w:rPr>
            </w:pPr>
            <w:r>
              <w:rPr>
                <w:noProof/>
                <w:sz w:val="22"/>
                <w:lang w:val="de-DE"/>
              </w:rPr>
              <w:t xml:space="preserve">Aktuelle Planung der Abfallbewirtschaftung </w:t>
            </w:r>
          </w:p>
        </w:tc>
        <w:tc>
          <w:tcPr>
            <w:tcW w:w="6804" w:type="dxa"/>
          </w:tcPr>
          <w:p>
            <w:pPr>
              <w:spacing w:before="60" w:after="60"/>
              <w:rPr>
                <w:noProof/>
                <w:sz w:val="22"/>
                <w:szCs w:val="22"/>
                <w:lang w:val="de-DE"/>
              </w:rPr>
            </w:pPr>
            <w:r>
              <w:rPr>
                <w:noProof/>
                <w:sz w:val="22"/>
                <w:lang w:val="de-DE"/>
              </w:rPr>
              <w:t>Gemäß Artikel 28 der Richtlinie 2008/98/EG, geändert durch die Richtlinie (EU) 2018/xxxx, bestehen ein Abfallbewirtschaftungsplan oder -pläne für das gesamte Hoheitsgebiet des jeweiligen Mitgliedstaats, die Folgendes umfassen:</w:t>
            </w:r>
          </w:p>
          <w:p>
            <w:pPr>
              <w:pStyle w:val="ListParagraph"/>
              <w:numPr>
                <w:ilvl w:val="0"/>
                <w:numId w:val="14"/>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eine Analyse der derzeitigen Abfallbewirtschaftungssituation in dem betreffenden geografischen Gebiet, einschließlich Art, Menge und Herkunft der anfallenden Abfälle und einer Evaluierung ihrer künftigen Entwicklung unter Berücksichtigung der erwarteten Auswirkungen der Maßnahmen in den Abfallvermeidungsprogrammen, die gemäß Artikel 29 der Richtlinie 2008/98/EG, geändert durch die Richtlinie (EU) 2018/xx, entwickelt wurden;</w:t>
            </w:r>
          </w:p>
          <w:p>
            <w:pPr>
              <w:pStyle w:val="ListParagraph"/>
              <w:numPr>
                <w:ilvl w:val="0"/>
                <w:numId w:val="14"/>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 xml:space="preserve">eine Bewertung der bestehenden Abfallsammelsysteme, einschließlich der Materialien und der geografischen Abdeckung getrennter Sammlungen, der Maßnahmen zur Verbesserung ihrer Funktionsweise sowie der Notwendigkeit neuer Sammelsysteme; </w:t>
            </w:r>
          </w:p>
          <w:p>
            <w:pPr>
              <w:pStyle w:val="ListParagraph"/>
              <w:numPr>
                <w:ilvl w:val="0"/>
                <w:numId w:val="14"/>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 xml:space="preserve">eine Bewertung der Investitionslücken, die die Notwendigkeit einer zusätzlichen oder verbesserten Abfallinfrastruktur rechtfertigt, mit Angaben zu den Einnahmequellen, die zur Deckung der Betriebs- und Unterhaltungskosten zur Verfügung stehen; </w:t>
            </w:r>
          </w:p>
          <w:p>
            <w:pPr>
              <w:pStyle w:val="ListParagraph"/>
              <w:numPr>
                <w:ilvl w:val="0"/>
                <w:numId w:val="14"/>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Angaben zu den Kriterien für die Standortbestimmung und zu den Kapazitäten künftiger Abfallbehandlungsanlagen.</w:t>
            </w:r>
          </w:p>
          <w:p>
            <w:pPr>
              <w:spacing w:before="60" w:after="60"/>
              <w:rPr>
                <w:noProof/>
                <w:sz w:val="22"/>
                <w:szCs w:val="22"/>
                <w:lang w:val="de-DE"/>
              </w:rPr>
            </w:pPr>
          </w:p>
        </w:tc>
      </w:tr>
      <w:tr>
        <w:trPr>
          <w:trHeight w:val="362"/>
        </w:trPr>
        <w:tc>
          <w:tcPr>
            <w:tcW w:w="1870" w:type="dxa"/>
            <w:vMerge/>
          </w:tcPr>
          <w:p>
            <w:pPr>
              <w:spacing w:before="60" w:after="60"/>
              <w:rPr>
                <w:b/>
                <w:noProof/>
                <w:sz w:val="22"/>
                <w:szCs w:val="22"/>
                <w:lang w:val="de-DE"/>
              </w:rPr>
            </w:pPr>
          </w:p>
        </w:tc>
        <w:tc>
          <w:tcPr>
            <w:tcW w:w="2808" w:type="dxa"/>
            <w:shd w:val="clear" w:color="auto" w:fill="auto"/>
          </w:tcPr>
          <w:p>
            <w:pPr>
              <w:spacing w:before="60" w:after="60"/>
              <w:rPr>
                <w:noProof/>
                <w:sz w:val="22"/>
                <w:szCs w:val="22"/>
                <w:lang w:val="de-DE"/>
              </w:rPr>
            </w:pPr>
            <w:r>
              <w:rPr>
                <w:noProof/>
                <w:sz w:val="22"/>
                <w:lang w:val="de-DE"/>
              </w:rPr>
              <w:t xml:space="preserve">EFRE und Kohäsionsfonds: </w:t>
            </w:r>
          </w:p>
          <w:p>
            <w:pPr>
              <w:spacing w:before="60" w:after="60"/>
              <w:rPr>
                <w:noProof/>
                <w:sz w:val="22"/>
                <w:szCs w:val="22"/>
                <w:lang w:val="de-DE"/>
              </w:rPr>
            </w:pPr>
            <w:r>
              <w:rPr>
                <w:noProof/>
                <w:sz w:val="22"/>
                <w:lang w:val="de-DE"/>
              </w:rPr>
              <w:t>2.6 Förderung der grünen Infrastruktur im städtischen Umfeld sowie Verringerung der Umweltverschmutzung</w:t>
            </w:r>
          </w:p>
        </w:tc>
        <w:tc>
          <w:tcPr>
            <w:tcW w:w="2694" w:type="dxa"/>
          </w:tcPr>
          <w:p>
            <w:pPr>
              <w:spacing w:before="60" w:after="60"/>
              <w:rPr>
                <w:noProof/>
                <w:sz w:val="22"/>
                <w:szCs w:val="22"/>
                <w:lang w:val="de-DE"/>
              </w:rPr>
            </w:pPr>
            <w:r>
              <w:rPr>
                <w:noProof/>
                <w:sz w:val="22"/>
                <w:lang w:val="de-DE"/>
              </w:rPr>
              <w:t xml:space="preserve">Priorisierter Aktionsrahmen für die erforderlichen Erhaltungsmaßnahmen, für die eine Kofinanzierung aus der Union erforderlich ist </w:t>
            </w:r>
          </w:p>
        </w:tc>
        <w:tc>
          <w:tcPr>
            <w:tcW w:w="6804" w:type="dxa"/>
          </w:tcPr>
          <w:p>
            <w:pPr>
              <w:spacing w:before="60" w:after="60"/>
              <w:rPr>
                <w:noProof/>
                <w:sz w:val="22"/>
                <w:szCs w:val="22"/>
                <w:lang w:val="de-DE"/>
              </w:rPr>
            </w:pPr>
            <w:r>
              <w:rPr>
                <w:noProof/>
                <w:sz w:val="22"/>
                <w:lang w:val="de-DE"/>
              </w:rPr>
              <w:t>Es besteht ein Rahmen für vorrangige Maßnahmen gemäß Artikel 8 der Richtlinie 92/43/EWG, der Folgendes umfasst:</w:t>
            </w:r>
          </w:p>
          <w:p>
            <w:pPr>
              <w:pStyle w:val="ListParagraph"/>
              <w:numPr>
                <w:ilvl w:val="0"/>
                <w:numId w:val="15"/>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alle Elemente, die nach dem von der Kommission und den Mitgliedstaaten vereinbarten Muster für den Rahmen für vorrangige Maßnahmen für den Zeitraum 2021-2027 erforderlich sind;</w:t>
            </w:r>
          </w:p>
          <w:p>
            <w:pPr>
              <w:pStyle w:val="ListParagraph"/>
              <w:numPr>
                <w:ilvl w:val="0"/>
                <w:numId w:val="15"/>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 xml:space="preserve">Ermittlung der vorrangigen Maßnahmen und Schätzung des Finanzierungsbedarfs. </w:t>
            </w:r>
          </w:p>
        </w:tc>
      </w:tr>
      <w:tr>
        <w:trPr>
          <w:trHeight w:val="609"/>
        </w:trPr>
        <w:tc>
          <w:tcPr>
            <w:tcW w:w="1870" w:type="dxa"/>
            <w:vMerge w:val="restart"/>
          </w:tcPr>
          <w:p>
            <w:pPr>
              <w:spacing w:before="60" w:after="60"/>
              <w:rPr>
                <w:b/>
                <w:noProof/>
                <w:sz w:val="22"/>
                <w:szCs w:val="22"/>
                <w:lang w:val="de-DE"/>
              </w:rPr>
            </w:pPr>
            <w:r>
              <w:rPr>
                <w:b/>
                <w:noProof/>
                <w:sz w:val="22"/>
                <w:lang w:val="de-DE"/>
              </w:rPr>
              <w:t>3. Ein stärker vernetztes Europa durch die Steigerung der Mobilität und der regionalen IKT-Konnektivität</w:t>
            </w:r>
          </w:p>
        </w:tc>
        <w:tc>
          <w:tcPr>
            <w:tcW w:w="2808" w:type="dxa"/>
            <w:shd w:val="clear" w:color="auto" w:fill="auto"/>
          </w:tcPr>
          <w:p>
            <w:pPr>
              <w:spacing w:before="60" w:after="60"/>
              <w:rPr>
                <w:noProof/>
                <w:sz w:val="22"/>
                <w:szCs w:val="22"/>
                <w:lang w:val="de-DE"/>
              </w:rPr>
            </w:pPr>
            <w:r>
              <w:rPr>
                <w:noProof/>
                <w:sz w:val="22"/>
                <w:lang w:val="de-DE"/>
              </w:rPr>
              <w:t>EFRE:</w:t>
            </w:r>
          </w:p>
          <w:p>
            <w:pPr>
              <w:spacing w:before="60" w:after="60"/>
              <w:rPr>
                <w:noProof/>
                <w:sz w:val="22"/>
                <w:szCs w:val="22"/>
                <w:lang w:val="de-DE"/>
              </w:rPr>
            </w:pPr>
            <w:r>
              <w:rPr>
                <w:noProof/>
                <w:sz w:val="22"/>
                <w:lang w:val="de-DE"/>
              </w:rPr>
              <w:t xml:space="preserve">3.1 Ausbau der digitalen Konnektivität </w:t>
            </w:r>
          </w:p>
          <w:p>
            <w:pPr>
              <w:spacing w:before="60" w:after="60"/>
              <w:rPr>
                <w:noProof/>
                <w:sz w:val="22"/>
                <w:szCs w:val="22"/>
                <w:lang w:val="de-DE"/>
              </w:rPr>
            </w:pPr>
          </w:p>
          <w:p>
            <w:pPr>
              <w:spacing w:before="60" w:after="60"/>
              <w:rPr>
                <w:noProof/>
                <w:sz w:val="22"/>
                <w:szCs w:val="22"/>
                <w:lang w:val="de-DE"/>
              </w:rPr>
            </w:pPr>
          </w:p>
        </w:tc>
        <w:tc>
          <w:tcPr>
            <w:tcW w:w="2694" w:type="dxa"/>
          </w:tcPr>
          <w:p>
            <w:pPr>
              <w:spacing w:before="60" w:after="60"/>
              <w:rPr>
                <w:noProof/>
                <w:sz w:val="22"/>
                <w:szCs w:val="22"/>
                <w:lang w:val="de-DE"/>
              </w:rPr>
            </w:pPr>
            <w:r>
              <w:rPr>
                <w:noProof/>
                <w:sz w:val="22"/>
                <w:lang w:val="de-DE"/>
              </w:rPr>
              <w:t>Nationaler oder regionaler Breitbandplan</w:t>
            </w:r>
          </w:p>
        </w:tc>
        <w:tc>
          <w:tcPr>
            <w:tcW w:w="6804" w:type="dxa"/>
          </w:tcPr>
          <w:p>
            <w:pPr>
              <w:spacing w:before="60" w:after="60"/>
              <w:rPr>
                <w:noProof/>
                <w:sz w:val="22"/>
                <w:szCs w:val="22"/>
                <w:lang w:val="de-DE"/>
              </w:rPr>
            </w:pPr>
            <w:r>
              <w:rPr>
                <w:noProof/>
                <w:sz w:val="22"/>
                <w:lang w:val="de-DE"/>
              </w:rPr>
              <w:t>Es besteht ein nationaler oder regionaler Breitbandplan, der Folgendes umfasst:</w:t>
            </w:r>
          </w:p>
          <w:p>
            <w:pPr>
              <w:pStyle w:val="ListParagraph"/>
              <w:numPr>
                <w:ilvl w:val="0"/>
                <w:numId w:val="16"/>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eine Bewertung der Investitionslücke, die angegangen werden muss, um die EU-Gigabit-Konnektivitätsziele</w:t>
            </w:r>
            <w:r>
              <w:rPr>
                <w:rFonts w:ascii="Times New Roman" w:hAnsi="Times New Roman"/>
                <w:noProof/>
                <w:vertAlign w:val="superscript"/>
                <w:lang w:val="de-DE"/>
              </w:rPr>
              <w:footnoteReference w:id="7"/>
            </w:r>
            <w:r>
              <w:rPr>
                <w:rFonts w:ascii="Times New Roman" w:hAnsi="Times New Roman"/>
                <w:noProof/>
                <w:lang w:val="de-DE"/>
              </w:rPr>
              <w:t xml:space="preserve"> zu erreichen‚ basierend auf:</w:t>
            </w:r>
          </w:p>
          <w:p>
            <w:pPr>
              <w:pStyle w:val="ListParagraph"/>
              <w:numPr>
                <w:ilvl w:val="1"/>
                <w:numId w:val="16"/>
              </w:numPr>
              <w:spacing w:before="60" w:after="60" w:line="240" w:lineRule="auto"/>
              <w:ind w:left="912" w:hanging="284"/>
              <w:contextualSpacing w:val="0"/>
              <w:jc w:val="both"/>
              <w:rPr>
                <w:rFonts w:ascii="Times New Roman" w:hAnsi="Times New Roman" w:cs="Times New Roman"/>
                <w:noProof/>
                <w:lang w:val="de-DE"/>
              </w:rPr>
            </w:pPr>
            <w:r>
              <w:rPr>
                <w:rFonts w:ascii="Times New Roman" w:hAnsi="Times New Roman"/>
                <w:noProof/>
                <w:lang w:val="de-DE"/>
              </w:rPr>
              <w:t xml:space="preserve"> einer aktuellen Übersicht</w:t>
            </w:r>
            <w:r>
              <w:rPr>
                <w:rFonts w:ascii="Times New Roman" w:hAnsi="Times New Roman"/>
                <w:noProof/>
                <w:vertAlign w:val="superscript"/>
                <w:lang w:val="de-DE"/>
              </w:rPr>
              <w:footnoteReference w:id="8"/>
            </w:r>
            <w:r>
              <w:rPr>
                <w:rFonts w:ascii="Times New Roman" w:hAnsi="Times New Roman"/>
                <w:noProof/>
                <w:lang w:val="de-DE"/>
              </w:rPr>
              <w:t xml:space="preserve"> über die bestehende private und öffentliche Infrastruktur und die Dienstqualität unter Verwendung von Standard-Breitbandkartierungsindikatoren; </w:t>
            </w:r>
          </w:p>
          <w:p>
            <w:pPr>
              <w:pStyle w:val="ListParagraph"/>
              <w:numPr>
                <w:ilvl w:val="1"/>
                <w:numId w:val="16"/>
              </w:numPr>
              <w:spacing w:before="60" w:after="60" w:line="240" w:lineRule="auto"/>
              <w:ind w:left="912" w:hanging="284"/>
              <w:contextualSpacing w:val="0"/>
              <w:jc w:val="both"/>
              <w:rPr>
                <w:rFonts w:ascii="Times New Roman" w:hAnsi="Times New Roman" w:cs="Times New Roman"/>
                <w:noProof/>
                <w:lang w:val="de-DE"/>
              </w:rPr>
            </w:pPr>
            <w:r>
              <w:rPr>
                <w:rFonts w:ascii="Times New Roman" w:hAnsi="Times New Roman"/>
                <w:noProof/>
                <w:lang w:val="de-DE"/>
              </w:rPr>
              <w:t>einer Konsultation zu geplanten Investitionen;</w:t>
            </w:r>
          </w:p>
          <w:p>
            <w:pPr>
              <w:pStyle w:val="ListParagraph"/>
              <w:numPr>
                <w:ilvl w:val="0"/>
                <w:numId w:val="16"/>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die Begründung der geplanten öffentlichen Interventionen auf der Grundlage nachhaltiger Investitionsmodelle, die</w:t>
            </w:r>
          </w:p>
          <w:p>
            <w:pPr>
              <w:pStyle w:val="ListParagraph"/>
              <w:numPr>
                <w:ilvl w:val="1"/>
                <w:numId w:val="16"/>
              </w:numPr>
              <w:spacing w:before="60" w:after="60" w:line="240" w:lineRule="auto"/>
              <w:ind w:left="912" w:hanging="284"/>
              <w:contextualSpacing w:val="0"/>
              <w:jc w:val="both"/>
              <w:rPr>
                <w:rFonts w:ascii="Times New Roman" w:hAnsi="Times New Roman" w:cs="Times New Roman"/>
                <w:noProof/>
                <w:lang w:val="de-DE"/>
              </w:rPr>
            </w:pPr>
            <w:r>
              <w:rPr>
                <w:rFonts w:ascii="Times New Roman" w:hAnsi="Times New Roman"/>
                <w:noProof/>
                <w:lang w:val="de-DE"/>
              </w:rPr>
              <w:t xml:space="preserve">offene, hochwertige und zukunftsfähige Infrastrukturen und Dienste erschwinglicher und besser zugänglich machen; </w:t>
            </w:r>
          </w:p>
          <w:p>
            <w:pPr>
              <w:pStyle w:val="ListParagraph"/>
              <w:numPr>
                <w:ilvl w:val="1"/>
                <w:numId w:val="16"/>
              </w:numPr>
              <w:spacing w:before="60" w:after="60" w:line="240" w:lineRule="auto"/>
              <w:ind w:left="912" w:hanging="284"/>
              <w:contextualSpacing w:val="0"/>
              <w:jc w:val="both"/>
              <w:rPr>
                <w:rFonts w:ascii="Times New Roman" w:hAnsi="Times New Roman" w:cs="Times New Roman"/>
                <w:noProof/>
                <w:lang w:val="de-DE"/>
              </w:rPr>
            </w:pPr>
            <w:r>
              <w:rPr>
                <w:rFonts w:ascii="Times New Roman" w:hAnsi="Times New Roman"/>
                <w:noProof/>
                <w:lang w:val="de-DE"/>
              </w:rPr>
              <w:t>eine Anpassung der Formen der finanziellen Unterstützung an das festgestellte Marktversagen vorsehen;</w:t>
            </w:r>
          </w:p>
          <w:p>
            <w:pPr>
              <w:pStyle w:val="ListParagraph"/>
              <w:numPr>
                <w:ilvl w:val="1"/>
                <w:numId w:val="16"/>
              </w:numPr>
              <w:spacing w:before="60" w:after="60" w:line="240" w:lineRule="auto"/>
              <w:ind w:left="912" w:hanging="284"/>
              <w:contextualSpacing w:val="0"/>
              <w:jc w:val="both"/>
              <w:rPr>
                <w:rFonts w:ascii="Times New Roman" w:hAnsi="Times New Roman" w:cs="Times New Roman"/>
                <w:noProof/>
                <w:lang w:val="de-DE"/>
              </w:rPr>
            </w:pPr>
            <w:r>
              <w:rPr>
                <w:rFonts w:ascii="Times New Roman" w:hAnsi="Times New Roman"/>
                <w:noProof/>
                <w:lang w:val="de-DE"/>
              </w:rPr>
              <w:t>eine komplementäre Verwendung unterschiedlicher Formen der Finanzierung aus EU-, nationalen oder regionalen Quellen ermöglichen;</w:t>
            </w:r>
          </w:p>
          <w:p>
            <w:pPr>
              <w:pStyle w:val="ListParagraph"/>
              <w:numPr>
                <w:ilvl w:val="0"/>
                <w:numId w:val="16"/>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Maßnahmen zur Unterstützung der Nachfrage und des Einsatzes von Netzen mit sehr hoher Kapazität (VHC), einschließlich Maßnahmen zur Erleichterung ihrer Einführung, insbesondere durch die wirksame Umsetzung der EU-Richtlinie über die Senkung der Breitbandkosten</w:t>
            </w:r>
            <w:r>
              <w:rPr>
                <w:rFonts w:ascii="Times New Roman" w:hAnsi="Times New Roman"/>
                <w:noProof/>
                <w:vertAlign w:val="superscript"/>
                <w:lang w:val="de-DE"/>
              </w:rPr>
              <w:footnoteReference w:id="9"/>
            </w:r>
            <w:r>
              <w:rPr>
                <w:rFonts w:ascii="Times New Roman" w:hAnsi="Times New Roman"/>
                <w:noProof/>
                <w:lang w:val="de-DE"/>
              </w:rPr>
              <w:t>;</w:t>
            </w:r>
          </w:p>
          <w:p>
            <w:pPr>
              <w:pStyle w:val="ListParagraph"/>
              <w:numPr>
                <w:ilvl w:val="0"/>
                <w:numId w:val="16"/>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Mechanismen der technischen Hilfe, einschließlich Breitband-Kompetenzbüros, um die Kapazitäten der lokalen Akteure zu stärken und die Projektträger zu beraten;</w:t>
            </w:r>
          </w:p>
          <w:p>
            <w:pPr>
              <w:pStyle w:val="ListParagraph"/>
              <w:numPr>
                <w:ilvl w:val="0"/>
                <w:numId w:val="16"/>
              </w:numPr>
              <w:spacing w:before="60" w:after="60" w:line="240" w:lineRule="auto"/>
              <w:ind w:left="459"/>
              <w:contextualSpacing w:val="0"/>
              <w:jc w:val="both"/>
              <w:rPr>
                <w:rFonts w:ascii="Times New Roman" w:hAnsi="Times New Roman" w:cs="Times New Roman"/>
                <w:noProof/>
                <w:u w:val="single"/>
                <w:lang w:val="de-DE"/>
              </w:rPr>
            </w:pPr>
            <w:r>
              <w:rPr>
                <w:rFonts w:ascii="Times New Roman" w:hAnsi="Times New Roman"/>
                <w:noProof/>
                <w:lang w:val="de-DE"/>
              </w:rPr>
              <w:t>einen Überwachungsmechanismus auf der Grundlage von Standard-Breitbandkartierungsindikatoren.</w:t>
            </w:r>
          </w:p>
        </w:tc>
      </w:tr>
      <w:tr>
        <w:trPr>
          <w:trHeight w:val="578"/>
        </w:trPr>
        <w:tc>
          <w:tcPr>
            <w:tcW w:w="1870" w:type="dxa"/>
            <w:vMerge/>
          </w:tcPr>
          <w:p>
            <w:pPr>
              <w:spacing w:before="60" w:after="60"/>
              <w:rPr>
                <w:b/>
                <w:noProof/>
                <w:sz w:val="22"/>
                <w:szCs w:val="22"/>
                <w:lang w:val="de-DE"/>
              </w:rPr>
            </w:pPr>
          </w:p>
        </w:tc>
        <w:tc>
          <w:tcPr>
            <w:tcW w:w="2808" w:type="dxa"/>
            <w:shd w:val="clear" w:color="auto" w:fill="auto"/>
          </w:tcPr>
          <w:p>
            <w:pPr>
              <w:spacing w:before="60" w:after="60"/>
              <w:rPr>
                <w:noProof/>
                <w:sz w:val="22"/>
                <w:szCs w:val="22"/>
                <w:lang w:val="de-DE"/>
              </w:rPr>
            </w:pPr>
            <w:r>
              <w:rPr>
                <w:noProof/>
                <w:sz w:val="22"/>
                <w:lang w:val="de-DE"/>
              </w:rPr>
              <w:t>EFRE und Kohäsionsfonds:</w:t>
            </w:r>
          </w:p>
          <w:p>
            <w:pPr>
              <w:spacing w:before="60" w:after="60"/>
              <w:rPr>
                <w:noProof/>
                <w:sz w:val="22"/>
                <w:szCs w:val="22"/>
                <w:lang w:val="de-DE"/>
              </w:rPr>
            </w:pPr>
            <w:r>
              <w:rPr>
                <w:noProof/>
                <w:sz w:val="22"/>
                <w:lang w:val="de-DE"/>
              </w:rPr>
              <w:t xml:space="preserve">3.2 Entwicklung eines nachhaltigen, klimaresilienten, intelligenten, sicheren und intermodalen TEN-V </w:t>
            </w:r>
          </w:p>
        </w:tc>
        <w:tc>
          <w:tcPr>
            <w:tcW w:w="2694" w:type="dxa"/>
            <w:vMerge w:val="restart"/>
          </w:tcPr>
          <w:p>
            <w:pPr>
              <w:spacing w:before="60" w:after="60"/>
              <w:rPr>
                <w:noProof/>
                <w:sz w:val="22"/>
                <w:szCs w:val="22"/>
                <w:lang w:val="de-DE"/>
              </w:rPr>
            </w:pPr>
            <w:r>
              <w:rPr>
                <w:noProof/>
                <w:sz w:val="22"/>
                <w:lang w:val="de-DE"/>
              </w:rPr>
              <w:t>Umfassende Verkehrsplanung auf der entsprechenden Ebene</w:t>
            </w:r>
          </w:p>
        </w:tc>
        <w:tc>
          <w:tcPr>
            <w:tcW w:w="6804" w:type="dxa"/>
            <w:vMerge w:val="restart"/>
          </w:tcPr>
          <w:p>
            <w:pPr>
              <w:spacing w:before="60" w:after="60"/>
              <w:rPr>
                <w:noProof/>
                <w:sz w:val="22"/>
                <w:szCs w:val="22"/>
                <w:lang w:val="de-DE"/>
              </w:rPr>
            </w:pPr>
            <w:r>
              <w:rPr>
                <w:noProof/>
                <w:sz w:val="22"/>
                <w:lang w:val="de-DE"/>
              </w:rPr>
              <w:t>Es besteht eine multimodale Kartierung der bestehenden und bis 2030 geplanten Infrastruktur, die</w:t>
            </w:r>
          </w:p>
          <w:p>
            <w:pPr>
              <w:pStyle w:val="ListParagraph"/>
              <w:numPr>
                <w:ilvl w:val="0"/>
                <w:numId w:val="56"/>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 xml:space="preserve">eine wirtschaftliche Begründung der geplanten Investitionen umfasst, die durch eine robuste Nachfrageanalyse und Verkehrsmodelle untermauert ist und den erwarteten Auswirkungen der Liberalisierung des Schienenverkehrs Rechnung tragen sollte; </w:t>
            </w:r>
          </w:p>
          <w:p>
            <w:pPr>
              <w:pStyle w:val="ListParagraph"/>
              <w:numPr>
                <w:ilvl w:val="0"/>
                <w:numId w:val="56"/>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Luftqualitätspläne widerspiegelt, insbesondere unter Berücksichtigung der nationalen Pläne zur Reduzierung der CO</w:t>
            </w:r>
            <w:r>
              <w:rPr>
                <w:rFonts w:ascii="Times New Roman" w:hAnsi="Times New Roman"/>
                <w:noProof/>
                <w:vertAlign w:val="subscript"/>
                <w:lang w:val="de-DE"/>
              </w:rPr>
              <w:t>2</w:t>
            </w:r>
            <w:r>
              <w:rPr>
                <w:rFonts w:ascii="Times New Roman" w:hAnsi="Times New Roman"/>
                <w:noProof/>
                <w:lang w:val="de-DE"/>
              </w:rPr>
              <w:t>-Emissionen;</w:t>
            </w:r>
          </w:p>
          <w:p>
            <w:pPr>
              <w:pStyle w:val="ListParagraph"/>
              <w:numPr>
                <w:ilvl w:val="0"/>
                <w:numId w:val="56"/>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 xml:space="preserve">Investitionen in TEN-V-Kernnetzkorridore gemäß der Definition in der Verordnung (EU) Nr. 1316/2013 und im Einklang mit den jeweiligen TEN-V-Arbeitsplänen umfasst; </w:t>
            </w:r>
          </w:p>
          <w:p>
            <w:pPr>
              <w:pStyle w:val="ListParagraph"/>
              <w:numPr>
                <w:ilvl w:val="0"/>
                <w:numId w:val="56"/>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für Investitionen außerhalb des TEN-V-Kernnetzes durch ausreichende Anbindung der Regionen und Gemeinden an das TEN-V-Kernnetz und seine Knotenpunkte Komplementarität gewährleistet;</w:t>
            </w:r>
          </w:p>
          <w:p>
            <w:pPr>
              <w:pStyle w:val="ListParagraph"/>
              <w:numPr>
                <w:ilvl w:val="0"/>
                <w:numId w:val="56"/>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durch die Bereitstellung eines Baseline-3-konformen ERTMS, das zumindest den Europäischen Bereitstellungsplan abdeckt, die Interoperabilität des Eisenbahnnetzes gewährleistet;</w:t>
            </w:r>
          </w:p>
          <w:p>
            <w:pPr>
              <w:pStyle w:val="ListParagraph"/>
              <w:numPr>
                <w:ilvl w:val="0"/>
                <w:numId w:val="56"/>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Multimodalität fördert, indem der Bedarf für Multimodal- oder Umschlagterminals im Fracht- und Personenverkehr sowie für aktive Verkehrsformen ermittelt wird;</w:t>
            </w:r>
          </w:p>
          <w:p>
            <w:pPr>
              <w:pStyle w:val="ListParagraph"/>
              <w:numPr>
                <w:ilvl w:val="0"/>
                <w:numId w:val="56"/>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Maßnahmen zur Förderung alternativer Kraftstoffe im Einklang mit den einschlägigen nationalen Strategierahmen enthält;</w:t>
            </w:r>
          </w:p>
          <w:p>
            <w:pPr>
              <w:pStyle w:val="ListParagraph"/>
              <w:numPr>
                <w:ilvl w:val="0"/>
                <w:numId w:val="56"/>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 xml:space="preserve">eine Bewertung von Sicherheitsrisiken im Straßenverkehr im Einklang mit den bestehenden nationalen Strategien für die Straßenverkehrssicherheit umfasst, zusammen mit einer Bestandsaufnahme der betroffenen Straßen und Abschnitte und einer Priorisierung der entsprechenden Investitionen; </w:t>
            </w:r>
          </w:p>
          <w:p>
            <w:pPr>
              <w:pStyle w:val="ListParagraph"/>
              <w:numPr>
                <w:ilvl w:val="0"/>
                <w:numId w:val="56"/>
              </w:numPr>
              <w:spacing w:before="60" w:after="60" w:line="240" w:lineRule="auto"/>
              <w:contextualSpacing w:val="0"/>
              <w:jc w:val="both"/>
              <w:rPr>
                <w:rFonts w:ascii="Times New Roman" w:hAnsi="Times New Roman" w:cs="Times New Roman"/>
                <w:noProof/>
                <w:u w:val="single"/>
                <w:lang w:val="de-DE"/>
              </w:rPr>
            </w:pPr>
            <w:r>
              <w:rPr>
                <w:rFonts w:ascii="Times New Roman" w:hAnsi="Times New Roman"/>
                <w:noProof/>
                <w:lang w:val="de-DE"/>
              </w:rPr>
              <w:t>Angaben zu den Haushalts- und Finanzmitteln enthält, die den geplanten Investitionen entsprechen und zur Deckung der Betriebs- und Unterhaltungskosten der bestehenden und geplanten Infrastruktur erforderlich sind.</w:t>
            </w:r>
          </w:p>
        </w:tc>
      </w:tr>
      <w:tr>
        <w:trPr>
          <w:trHeight w:val="3412"/>
        </w:trPr>
        <w:tc>
          <w:tcPr>
            <w:tcW w:w="1870" w:type="dxa"/>
            <w:vMerge/>
          </w:tcPr>
          <w:p>
            <w:pPr>
              <w:spacing w:before="60" w:after="60"/>
              <w:rPr>
                <w:b/>
                <w:noProof/>
                <w:sz w:val="22"/>
                <w:szCs w:val="22"/>
                <w:lang w:val="de-DE"/>
              </w:rPr>
            </w:pPr>
          </w:p>
        </w:tc>
        <w:tc>
          <w:tcPr>
            <w:tcW w:w="2808" w:type="dxa"/>
            <w:shd w:val="clear" w:color="auto" w:fill="auto"/>
          </w:tcPr>
          <w:p>
            <w:pPr>
              <w:spacing w:before="60" w:after="60"/>
              <w:rPr>
                <w:noProof/>
                <w:sz w:val="22"/>
                <w:szCs w:val="22"/>
                <w:lang w:val="de-DE"/>
              </w:rPr>
            </w:pPr>
            <w:r>
              <w:rPr>
                <w:noProof/>
                <w:sz w:val="22"/>
                <w:lang w:val="de-DE"/>
              </w:rPr>
              <w:t xml:space="preserve">3.3 Entwicklung einer nachhaltigen, klimaresilienten, intelligenten und intermodalen nationalen, regionalen und lokalen Mobilität, einschließlich eines besseren Zugangs zum TEN-V und zur grenzübergreifenden Mobilität </w:t>
            </w:r>
          </w:p>
        </w:tc>
        <w:tc>
          <w:tcPr>
            <w:tcW w:w="2694" w:type="dxa"/>
            <w:vMerge/>
          </w:tcPr>
          <w:p>
            <w:pPr>
              <w:spacing w:before="60" w:after="60"/>
              <w:rPr>
                <w:noProof/>
                <w:sz w:val="22"/>
                <w:szCs w:val="22"/>
                <w:lang w:val="de-DE"/>
              </w:rPr>
            </w:pPr>
          </w:p>
        </w:tc>
        <w:tc>
          <w:tcPr>
            <w:tcW w:w="6804" w:type="dxa"/>
            <w:vMerge/>
          </w:tcPr>
          <w:p>
            <w:pPr>
              <w:spacing w:before="60" w:after="60"/>
              <w:rPr>
                <w:noProof/>
                <w:sz w:val="22"/>
                <w:szCs w:val="22"/>
                <w:u w:val="single"/>
                <w:lang w:val="de-DE"/>
              </w:rPr>
            </w:pPr>
          </w:p>
        </w:tc>
      </w:tr>
      <w:tr>
        <w:trPr>
          <w:trHeight w:val="131"/>
        </w:trPr>
        <w:tc>
          <w:tcPr>
            <w:tcW w:w="1870" w:type="dxa"/>
            <w:vMerge w:val="restart"/>
          </w:tcPr>
          <w:p>
            <w:pPr>
              <w:spacing w:before="60" w:after="60"/>
              <w:rPr>
                <w:b/>
                <w:noProof/>
                <w:sz w:val="22"/>
                <w:szCs w:val="22"/>
                <w:lang w:val="de-DE"/>
              </w:rPr>
            </w:pPr>
            <w:r>
              <w:rPr>
                <w:b/>
                <w:noProof/>
                <w:sz w:val="22"/>
                <w:lang w:val="de-DE"/>
              </w:rPr>
              <w:t>4. Ein sozialeres Europa durch die Umsetzung der europäischen Säule sozialer Rechte</w:t>
            </w:r>
          </w:p>
        </w:tc>
        <w:tc>
          <w:tcPr>
            <w:tcW w:w="2808" w:type="dxa"/>
          </w:tcPr>
          <w:p>
            <w:pPr>
              <w:spacing w:before="60" w:after="60"/>
              <w:rPr>
                <w:noProof/>
                <w:sz w:val="22"/>
                <w:szCs w:val="22"/>
                <w:lang w:val="de-DE"/>
              </w:rPr>
            </w:pPr>
            <w:r>
              <w:rPr>
                <w:noProof/>
                <w:sz w:val="22"/>
                <w:lang w:val="de-DE"/>
              </w:rPr>
              <w:t>EFRE:</w:t>
            </w:r>
          </w:p>
          <w:p>
            <w:pPr>
              <w:spacing w:before="60" w:after="60"/>
              <w:rPr>
                <w:noProof/>
                <w:sz w:val="22"/>
                <w:szCs w:val="22"/>
                <w:lang w:val="de-DE"/>
              </w:rPr>
            </w:pPr>
            <w:r>
              <w:rPr>
                <w:noProof/>
                <w:sz w:val="22"/>
                <w:lang w:val="de-DE"/>
              </w:rPr>
              <w:t xml:space="preserve">4.1 Verbesserung der Effektivität der Arbeitsmärkte und Zugang zu hochwertigen Arbeitsplätzen durch die Entwicklung der Infrastruktur </w:t>
            </w:r>
          </w:p>
          <w:p>
            <w:pPr>
              <w:spacing w:before="60" w:after="60"/>
              <w:rPr>
                <w:noProof/>
                <w:sz w:val="22"/>
                <w:szCs w:val="22"/>
                <w:lang w:val="de-DE"/>
              </w:rPr>
            </w:pPr>
            <w:r>
              <w:rPr>
                <w:noProof/>
                <w:sz w:val="22"/>
                <w:lang w:val="de-DE"/>
              </w:rPr>
              <w:t>ESF:</w:t>
            </w:r>
          </w:p>
          <w:p>
            <w:pPr>
              <w:spacing w:before="60" w:after="60"/>
              <w:rPr>
                <w:noProof/>
                <w:sz w:val="22"/>
                <w:szCs w:val="22"/>
                <w:lang w:val="de-DE"/>
              </w:rPr>
            </w:pPr>
            <w:r>
              <w:rPr>
                <w:noProof/>
                <w:sz w:val="22"/>
                <w:lang w:val="de-DE"/>
              </w:rPr>
              <w:t xml:space="preserve">4.1.1 Verbesserung des Zugangs aller Arbeitsuchenden, einschließlich der Jugendlichen, und der Nichterwerbspersonen zur Beschäftigung und Förderung der Selbständigkeit und der Sozialwirtschaft </w:t>
            </w:r>
          </w:p>
          <w:p>
            <w:pPr>
              <w:spacing w:before="60" w:after="60"/>
              <w:rPr>
                <w:noProof/>
                <w:sz w:val="22"/>
                <w:szCs w:val="22"/>
                <w:lang w:val="de-DE"/>
              </w:rPr>
            </w:pPr>
            <w:r>
              <w:rPr>
                <w:noProof/>
                <w:sz w:val="22"/>
                <w:lang w:val="de-DE"/>
              </w:rPr>
              <w:t xml:space="preserve">4.1.2 Modernisierung der Arbeitsmarkteinrichtungen und -dienste, um eine rechtzeitige und maßgeschneiderte Hilfe und Unterstützung bei der Zusammenführung von Angebot und Nachfrage, bei Übergängen und bei der Mobilität auf dem Arbeitsmarkt zu gewährleisten </w:t>
            </w:r>
          </w:p>
        </w:tc>
        <w:tc>
          <w:tcPr>
            <w:tcW w:w="2694" w:type="dxa"/>
          </w:tcPr>
          <w:p>
            <w:pPr>
              <w:spacing w:before="60" w:after="60"/>
              <w:rPr>
                <w:noProof/>
                <w:sz w:val="22"/>
                <w:szCs w:val="22"/>
                <w:lang w:val="de-DE"/>
              </w:rPr>
            </w:pPr>
            <w:r>
              <w:rPr>
                <w:noProof/>
                <w:sz w:val="22"/>
                <w:lang w:val="de-DE"/>
              </w:rPr>
              <w:t>Strategischer Politikrahmen für eine aktive Arbeitsmarktpolitik</w:t>
            </w:r>
          </w:p>
        </w:tc>
        <w:tc>
          <w:tcPr>
            <w:tcW w:w="6804" w:type="dxa"/>
          </w:tcPr>
          <w:p>
            <w:pPr>
              <w:spacing w:before="60" w:after="60"/>
              <w:rPr>
                <w:noProof/>
                <w:sz w:val="22"/>
                <w:szCs w:val="22"/>
                <w:lang w:val="de-DE"/>
              </w:rPr>
            </w:pPr>
            <w:r>
              <w:rPr>
                <w:noProof/>
                <w:sz w:val="22"/>
                <w:lang w:val="de-DE"/>
              </w:rPr>
              <w:t>Es besteht ein strategischer Politikrahmen für eine aktive Arbeitsmarktpolitik vor dem Hintergrund der beschäftigungspolitischen Leitlinien, der Folgendes umfasst:</w:t>
            </w:r>
          </w:p>
          <w:p>
            <w:pPr>
              <w:pStyle w:val="ListParagraph"/>
              <w:numPr>
                <w:ilvl w:val="0"/>
                <w:numId w:val="17"/>
              </w:numPr>
              <w:spacing w:before="60" w:after="60" w:line="240" w:lineRule="auto"/>
              <w:ind w:left="463" w:hanging="426"/>
              <w:contextualSpacing w:val="0"/>
              <w:jc w:val="both"/>
              <w:rPr>
                <w:rFonts w:ascii="Times New Roman" w:hAnsi="Times New Roman" w:cs="Times New Roman"/>
                <w:noProof/>
                <w:lang w:val="de-DE"/>
              </w:rPr>
            </w:pPr>
            <w:r>
              <w:rPr>
                <w:rFonts w:ascii="Times New Roman" w:hAnsi="Times New Roman"/>
                <w:noProof/>
                <w:lang w:val="de-DE"/>
              </w:rPr>
              <w:t>Vorkehrungen für die Erstellung des Profils von Arbeitsuchenden und die Prüfung ihres Bedarfs, auch für den Weg ins Unternehmertum;</w:t>
            </w:r>
          </w:p>
          <w:p>
            <w:pPr>
              <w:pStyle w:val="ListParagraph"/>
              <w:numPr>
                <w:ilvl w:val="0"/>
                <w:numId w:val="17"/>
              </w:numPr>
              <w:spacing w:before="60" w:after="60" w:line="240" w:lineRule="auto"/>
              <w:ind w:left="463" w:hanging="426"/>
              <w:contextualSpacing w:val="0"/>
              <w:jc w:val="both"/>
              <w:rPr>
                <w:rFonts w:ascii="Times New Roman" w:hAnsi="Times New Roman" w:cs="Times New Roman"/>
                <w:noProof/>
                <w:lang w:val="de-DE"/>
              </w:rPr>
            </w:pPr>
            <w:r>
              <w:rPr>
                <w:rFonts w:ascii="Times New Roman" w:hAnsi="Times New Roman"/>
                <w:noProof/>
                <w:lang w:val="de-DE"/>
              </w:rPr>
              <w:t>Informationen über Stellenangebote und Beschäftigungsmöglichkeiten unter Berücksichtigung der Anforderungen des Arbeitsmarktes;</w:t>
            </w:r>
          </w:p>
          <w:p>
            <w:pPr>
              <w:pStyle w:val="ListParagraph"/>
              <w:numPr>
                <w:ilvl w:val="0"/>
                <w:numId w:val="17"/>
              </w:numPr>
              <w:spacing w:before="60" w:after="60" w:line="240" w:lineRule="auto"/>
              <w:ind w:left="463" w:hanging="426"/>
              <w:contextualSpacing w:val="0"/>
              <w:jc w:val="both"/>
              <w:rPr>
                <w:rFonts w:ascii="Times New Roman" w:hAnsi="Times New Roman" w:cs="Times New Roman"/>
                <w:noProof/>
                <w:lang w:val="de-DE"/>
              </w:rPr>
            </w:pPr>
            <w:r>
              <w:rPr>
                <w:rFonts w:ascii="Times New Roman" w:hAnsi="Times New Roman"/>
                <w:noProof/>
                <w:lang w:val="de-DE"/>
              </w:rPr>
              <w:t xml:space="preserve">Vorkehrungen, die gewährleisten, dass seine Gestaltung, Umsetzung, Überwachung und Überprüfung in enger Zusammenarbeit mit den einschlägigen Akteuren vollzogen wird; </w:t>
            </w:r>
          </w:p>
          <w:p>
            <w:pPr>
              <w:pStyle w:val="ListParagraph"/>
              <w:numPr>
                <w:ilvl w:val="0"/>
                <w:numId w:val="17"/>
              </w:numPr>
              <w:spacing w:before="60" w:after="60" w:line="240" w:lineRule="auto"/>
              <w:ind w:left="463" w:hanging="426"/>
              <w:contextualSpacing w:val="0"/>
              <w:jc w:val="both"/>
              <w:rPr>
                <w:rFonts w:ascii="Times New Roman" w:hAnsi="Times New Roman" w:cs="Times New Roman"/>
                <w:noProof/>
                <w:lang w:val="de-DE"/>
              </w:rPr>
            </w:pPr>
            <w:r>
              <w:rPr>
                <w:rFonts w:ascii="Times New Roman" w:hAnsi="Times New Roman"/>
                <w:noProof/>
                <w:lang w:val="de-DE"/>
              </w:rPr>
              <w:t xml:space="preserve">Vorkehrungen für die Überwachung, Evaluierung und Überprüfung aktiver arbeitsmarktpolitischer Maßnahmen;  </w:t>
            </w:r>
          </w:p>
          <w:p>
            <w:pPr>
              <w:pStyle w:val="ListParagraph"/>
              <w:numPr>
                <w:ilvl w:val="0"/>
                <w:numId w:val="17"/>
              </w:numPr>
              <w:spacing w:before="60" w:after="60" w:line="240" w:lineRule="auto"/>
              <w:ind w:left="463" w:hanging="426"/>
              <w:contextualSpacing w:val="0"/>
              <w:jc w:val="both"/>
              <w:rPr>
                <w:rFonts w:ascii="Times New Roman" w:hAnsi="Times New Roman" w:cs="Times New Roman"/>
                <w:noProof/>
                <w:lang w:val="de-DE"/>
              </w:rPr>
            </w:pPr>
            <w:r>
              <w:rPr>
                <w:rFonts w:ascii="Times New Roman" w:hAnsi="Times New Roman"/>
                <w:noProof/>
                <w:lang w:val="de-DE"/>
              </w:rPr>
              <w:t>für Beschäftigungsmaßnahmen für Jugendliche: faktengestützte und gezielte Pfade, die auf Jugendliche ausgerichtet sind, die sich weder in Ausbildung noch in Beschäftigung befinden, einschließlich Sensibilisierungsmaßnahmen und auf der Grundlage von Qualitätsanforderungen, bei denen Kriterien für hochwertige Lehrstellen und Praktika berücksichtigt werden, auch im Rahmen der Umsetzung von Jugendgarantie-Programmen.</w:t>
            </w:r>
          </w:p>
        </w:tc>
      </w:tr>
      <w:tr>
        <w:trPr>
          <w:trHeight w:val="131"/>
        </w:trPr>
        <w:tc>
          <w:tcPr>
            <w:tcW w:w="1870" w:type="dxa"/>
            <w:vMerge/>
          </w:tcPr>
          <w:p>
            <w:pPr>
              <w:spacing w:before="60" w:after="60"/>
              <w:rPr>
                <w:b/>
                <w:noProof/>
                <w:sz w:val="22"/>
                <w:szCs w:val="22"/>
                <w:lang w:val="de-DE"/>
              </w:rPr>
            </w:pPr>
          </w:p>
        </w:tc>
        <w:tc>
          <w:tcPr>
            <w:tcW w:w="2808" w:type="dxa"/>
          </w:tcPr>
          <w:p>
            <w:pPr>
              <w:spacing w:before="60" w:after="60"/>
              <w:rPr>
                <w:noProof/>
                <w:sz w:val="22"/>
                <w:szCs w:val="22"/>
                <w:lang w:val="de-DE"/>
              </w:rPr>
            </w:pPr>
            <w:r>
              <w:rPr>
                <w:noProof/>
                <w:sz w:val="22"/>
                <w:lang w:val="de-DE"/>
              </w:rPr>
              <w:t>EFRE:</w:t>
            </w:r>
          </w:p>
          <w:p>
            <w:pPr>
              <w:spacing w:before="60" w:after="60"/>
              <w:rPr>
                <w:noProof/>
                <w:sz w:val="22"/>
                <w:szCs w:val="22"/>
                <w:lang w:val="de-DE"/>
              </w:rPr>
            </w:pPr>
            <w:r>
              <w:rPr>
                <w:noProof/>
                <w:sz w:val="22"/>
                <w:lang w:val="de-DE"/>
              </w:rPr>
              <w:t xml:space="preserve">4.1 Verbesserung der Effektivität der Arbeitsmärkte und Zugang zu hochwertigen Arbeitsplätzen durch die Entwicklung der Infrastruktur </w:t>
            </w:r>
          </w:p>
          <w:p>
            <w:pPr>
              <w:spacing w:before="60" w:after="60"/>
              <w:rPr>
                <w:noProof/>
                <w:sz w:val="22"/>
                <w:szCs w:val="22"/>
                <w:lang w:val="de-DE"/>
              </w:rPr>
            </w:pPr>
          </w:p>
          <w:p>
            <w:pPr>
              <w:spacing w:before="60" w:after="60"/>
              <w:rPr>
                <w:noProof/>
                <w:sz w:val="22"/>
                <w:szCs w:val="22"/>
                <w:lang w:val="de-DE"/>
              </w:rPr>
            </w:pPr>
            <w:r>
              <w:rPr>
                <w:noProof/>
                <w:sz w:val="22"/>
                <w:lang w:val="de-DE"/>
              </w:rPr>
              <w:t>ESF:</w:t>
            </w:r>
          </w:p>
          <w:p>
            <w:pPr>
              <w:spacing w:before="60" w:after="60"/>
              <w:rPr>
                <w:noProof/>
                <w:sz w:val="22"/>
                <w:szCs w:val="22"/>
                <w:lang w:val="de-DE"/>
              </w:rPr>
            </w:pPr>
            <w:r>
              <w:rPr>
                <w:noProof/>
                <w:sz w:val="22"/>
                <w:lang w:val="de-DE"/>
              </w:rPr>
              <w:t>4.1.3 Förderung einer besseren Vereinbarkeit von Beruf und Privatleben, einschließlich des Zugangs zur Kinderbetreuung, eines gesunden und gut angepassten Arbeitsumfelds, in dem Gesundheitsrisiken beachtet werden, der Anpassung der Arbeitnehmer an den Wandel sowie eines gesunden und aktiven Alterns</w:t>
            </w:r>
          </w:p>
        </w:tc>
        <w:tc>
          <w:tcPr>
            <w:tcW w:w="2694" w:type="dxa"/>
          </w:tcPr>
          <w:p>
            <w:pPr>
              <w:spacing w:before="60" w:after="60"/>
              <w:rPr>
                <w:noProof/>
                <w:sz w:val="22"/>
                <w:szCs w:val="22"/>
                <w:lang w:val="de-DE"/>
              </w:rPr>
            </w:pPr>
            <w:r>
              <w:rPr>
                <w:noProof/>
                <w:sz w:val="22"/>
                <w:lang w:val="de-DE"/>
              </w:rPr>
              <w:t xml:space="preserve">Nationaler strategischer Rahmen für die Gleichstellung der Geschlechter </w:t>
            </w:r>
          </w:p>
        </w:tc>
        <w:tc>
          <w:tcPr>
            <w:tcW w:w="6804" w:type="dxa"/>
          </w:tcPr>
          <w:p>
            <w:pPr>
              <w:spacing w:before="60" w:after="60"/>
              <w:rPr>
                <w:noProof/>
                <w:sz w:val="22"/>
                <w:szCs w:val="22"/>
                <w:lang w:val="de-DE"/>
              </w:rPr>
            </w:pPr>
            <w:r>
              <w:rPr>
                <w:noProof/>
                <w:sz w:val="22"/>
                <w:lang w:val="de-DE"/>
              </w:rPr>
              <w:t>Es besteht ein nationaler strategischer Politikrahmen für die Gleichstellung der Geschlechter, der Folgendes umfasst:</w:t>
            </w:r>
          </w:p>
          <w:p>
            <w:pPr>
              <w:numPr>
                <w:ilvl w:val="0"/>
                <w:numId w:val="19"/>
              </w:numPr>
              <w:spacing w:before="60" w:after="60"/>
              <w:ind w:left="459"/>
              <w:rPr>
                <w:bCs/>
                <w:noProof/>
                <w:sz w:val="22"/>
                <w:szCs w:val="22"/>
                <w:lang w:val="de-DE"/>
              </w:rPr>
            </w:pPr>
            <w:r>
              <w:rPr>
                <w:noProof/>
                <w:sz w:val="22"/>
                <w:lang w:val="de-DE"/>
              </w:rPr>
              <w:t>faktengestützte Ermittlung von Herausforderungen für die Gleichstellung der Geschlechter;</w:t>
            </w:r>
          </w:p>
          <w:p>
            <w:pPr>
              <w:numPr>
                <w:ilvl w:val="0"/>
                <w:numId w:val="19"/>
              </w:numPr>
              <w:spacing w:before="60" w:after="60"/>
              <w:ind w:left="459"/>
              <w:rPr>
                <w:noProof/>
                <w:sz w:val="22"/>
                <w:szCs w:val="22"/>
                <w:lang w:val="de-DE"/>
              </w:rPr>
            </w:pPr>
            <w:r>
              <w:rPr>
                <w:noProof/>
                <w:sz w:val="22"/>
                <w:lang w:val="de-DE"/>
              </w:rPr>
              <w:t xml:space="preserve">Maßnahmen gegen geschlechtsspezifische Diskrepanzen bei Beschäftigung, Einkommen und Renten/Pensionen und zur Förderung der Vereinbarkeit von Berufs- und Privatleben, unter anderem durch Verbesserung des Zugangs zu frühkindlicher Betreuung, Bildung und Erziehung, mit Zielwerten; </w:t>
            </w:r>
          </w:p>
          <w:p>
            <w:pPr>
              <w:numPr>
                <w:ilvl w:val="0"/>
                <w:numId w:val="19"/>
              </w:numPr>
              <w:spacing w:before="60" w:after="60"/>
              <w:ind w:left="459"/>
              <w:rPr>
                <w:noProof/>
                <w:sz w:val="22"/>
                <w:szCs w:val="22"/>
                <w:lang w:val="de-DE"/>
              </w:rPr>
            </w:pPr>
            <w:r>
              <w:rPr>
                <w:noProof/>
                <w:sz w:val="22"/>
                <w:lang w:val="de-DE"/>
              </w:rPr>
              <w:t>Vorkehrungen für die Überwachung, Evaluierung und Überprüfung des strategischen Politikrahmens und der Datenerhebungsmethoden;</w:t>
            </w:r>
          </w:p>
          <w:p>
            <w:pPr>
              <w:numPr>
                <w:ilvl w:val="0"/>
                <w:numId w:val="19"/>
              </w:numPr>
              <w:spacing w:before="60" w:after="60"/>
              <w:ind w:left="459"/>
              <w:rPr>
                <w:noProof/>
                <w:sz w:val="22"/>
                <w:szCs w:val="22"/>
                <w:lang w:val="de-DE"/>
              </w:rPr>
            </w:pPr>
            <w:r>
              <w:rPr>
                <w:noProof/>
                <w:sz w:val="22"/>
                <w:lang w:val="de-DE"/>
              </w:rPr>
              <w:t>Vorkehrungen, die gewährleisten, dass seine Gestaltung, Umsetzung, Überwachung und Überprüfung in enger Zusammenarbeit mit Gleichstellungsstellen, den Sozialpartnern und einschlägigen zivilgesellschaftlichen Organisationen vollzogen wird.</w:t>
            </w:r>
          </w:p>
        </w:tc>
      </w:tr>
      <w:tr>
        <w:trPr>
          <w:trHeight w:val="131"/>
        </w:trPr>
        <w:tc>
          <w:tcPr>
            <w:tcW w:w="1870" w:type="dxa"/>
            <w:vMerge/>
          </w:tcPr>
          <w:p>
            <w:pPr>
              <w:spacing w:before="60" w:after="60"/>
              <w:rPr>
                <w:b/>
                <w:noProof/>
                <w:sz w:val="22"/>
                <w:szCs w:val="22"/>
                <w:lang w:val="de-DE"/>
              </w:rPr>
            </w:pPr>
          </w:p>
        </w:tc>
        <w:tc>
          <w:tcPr>
            <w:tcW w:w="2808" w:type="dxa"/>
          </w:tcPr>
          <w:p>
            <w:pPr>
              <w:spacing w:before="60" w:after="60"/>
              <w:rPr>
                <w:noProof/>
                <w:sz w:val="22"/>
                <w:szCs w:val="22"/>
                <w:lang w:val="de-DE"/>
              </w:rPr>
            </w:pPr>
            <w:r>
              <w:rPr>
                <w:noProof/>
                <w:sz w:val="22"/>
                <w:lang w:val="de-DE"/>
              </w:rPr>
              <w:t>EFRE:</w:t>
            </w:r>
          </w:p>
          <w:p>
            <w:pPr>
              <w:spacing w:before="60" w:after="60"/>
              <w:rPr>
                <w:noProof/>
                <w:sz w:val="22"/>
                <w:szCs w:val="22"/>
                <w:lang w:val="de-DE"/>
              </w:rPr>
            </w:pPr>
            <w:r>
              <w:rPr>
                <w:noProof/>
                <w:sz w:val="22"/>
                <w:lang w:val="de-DE"/>
              </w:rPr>
              <w:t>4.2 Verbesserung des Zugangs zu inklusiven und hochwertigen Dienstleistungen in den Bereichen allgemeine und berufliche Bildung sowie lebenslanges Lernen durch Entwicklung der Infrastruktur</w:t>
            </w:r>
          </w:p>
          <w:p>
            <w:pPr>
              <w:spacing w:before="60" w:after="60"/>
              <w:rPr>
                <w:noProof/>
                <w:sz w:val="22"/>
                <w:szCs w:val="22"/>
                <w:lang w:val="de-DE"/>
              </w:rPr>
            </w:pPr>
          </w:p>
          <w:p>
            <w:pPr>
              <w:spacing w:before="60" w:after="60"/>
              <w:rPr>
                <w:noProof/>
                <w:sz w:val="22"/>
                <w:szCs w:val="22"/>
                <w:lang w:val="de-DE"/>
              </w:rPr>
            </w:pPr>
            <w:r>
              <w:rPr>
                <w:noProof/>
                <w:sz w:val="22"/>
                <w:lang w:val="de-DE"/>
              </w:rPr>
              <w:t>ESF:</w:t>
            </w:r>
          </w:p>
          <w:p>
            <w:pPr>
              <w:spacing w:before="60" w:after="60"/>
              <w:rPr>
                <w:noProof/>
                <w:sz w:val="22"/>
                <w:szCs w:val="22"/>
                <w:lang w:val="de-DE"/>
              </w:rPr>
            </w:pPr>
            <w:r>
              <w:rPr>
                <w:noProof/>
                <w:sz w:val="22"/>
                <w:lang w:val="de-DE"/>
              </w:rPr>
              <w:t>4.2.1</w:t>
            </w:r>
            <w:r>
              <w:rPr>
                <w:noProof/>
                <w:lang w:val="de-DE"/>
              </w:rPr>
              <w:tab/>
            </w:r>
            <w:r>
              <w:rPr>
                <w:noProof/>
                <w:sz w:val="22"/>
                <w:lang w:val="de-DE"/>
              </w:rPr>
              <w:t xml:space="preserve">Verbesserung der Qualität, Wirksamkeit und Arbeitsmarktrelevanz der Systeme der allgemeinen und beruflichen Bildung </w:t>
            </w:r>
          </w:p>
          <w:p>
            <w:pPr>
              <w:spacing w:before="60" w:after="60"/>
              <w:rPr>
                <w:noProof/>
                <w:sz w:val="22"/>
                <w:szCs w:val="22"/>
                <w:lang w:val="de-DE"/>
              </w:rPr>
            </w:pPr>
            <w:r>
              <w:rPr>
                <w:noProof/>
                <w:sz w:val="22"/>
                <w:lang w:val="de-DE"/>
              </w:rPr>
              <w:t>4.2.2</w:t>
            </w:r>
            <w:r>
              <w:rPr>
                <w:noProof/>
                <w:lang w:val="de-DE"/>
              </w:rPr>
              <w:tab/>
            </w:r>
            <w:r>
              <w:rPr>
                <w:noProof/>
                <w:sz w:val="22"/>
                <w:lang w:val="de-DE"/>
              </w:rPr>
              <w:t xml:space="preserve">Förderung flexibler Weiterbildungs- und Umschulungsangebote für alle, auch durch Erleichterung berufliche Übergänge und Förderung der beruflichen Mobilität </w:t>
            </w:r>
          </w:p>
          <w:p>
            <w:pPr>
              <w:spacing w:before="60" w:after="60"/>
              <w:rPr>
                <w:noProof/>
                <w:sz w:val="22"/>
                <w:szCs w:val="22"/>
                <w:lang w:val="de-DE"/>
              </w:rPr>
            </w:pPr>
            <w:r>
              <w:rPr>
                <w:noProof/>
                <w:sz w:val="22"/>
                <w:lang w:val="de-DE"/>
              </w:rPr>
              <w:t>4.2.3 Förderung des gleichen Zugangs, insbesondere für benachteiligte Gruppen, zu hochwertiger und inklusiver allgemeiner und beruflicher Bildung, von der frühkindlichen Betreuung, Bildung und Erziehung über allgemeine und berufliche Bildung und Ausbildung bis zur Hochschulbildung</w:t>
            </w:r>
          </w:p>
        </w:tc>
        <w:tc>
          <w:tcPr>
            <w:tcW w:w="2694" w:type="dxa"/>
          </w:tcPr>
          <w:p>
            <w:pPr>
              <w:spacing w:before="60" w:after="60"/>
              <w:rPr>
                <w:noProof/>
                <w:sz w:val="22"/>
                <w:szCs w:val="22"/>
                <w:lang w:val="de-DE"/>
              </w:rPr>
            </w:pPr>
            <w:r>
              <w:rPr>
                <w:noProof/>
                <w:sz w:val="22"/>
                <w:lang w:val="de-DE"/>
              </w:rPr>
              <w:t>Strategischer Politikrahmen für das System der allgemeinen und beruflichen Bildung auf allen Stufen</w:t>
            </w:r>
          </w:p>
        </w:tc>
        <w:tc>
          <w:tcPr>
            <w:tcW w:w="6804" w:type="dxa"/>
          </w:tcPr>
          <w:p>
            <w:pPr>
              <w:spacing w:before="60" w:after="60"/>
              <w:rPr>
                <w:noProof/>
                <w:sz w:val="22"/>
                <w:szCs w:val="22"/>
                <w:lang w:val="de-DE"/>
              </w:rPr>
            </w:pPr>
            <w:r>
              <w:rPr>
                <w:noProof/>
                <w:sz w:val="22"/>
                <w:lang w:val="de-DE"/>
              </w:rPr>
              <w:t xml:space="preserve">Es besteht ein nationaler und/oder regionaler strategischer Politikrahmen für das System der allgemeinen und beruflichen Bildung, der Folgendes umfasst: </w:t>
            </w:r>
          </w:p>
          <w:p>
            <w:pPr>
              <w:pStyle w:val="ListParagraph"/>
              <w:numPr>
                <w:ilvl w:val="0"/>
                <w:numId w:val="53"/>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 xml:space="preserve">faktengestützte Systeme für die Antizipierung und Prognostizierung des Qualifikationsbedarfs sowie Mechanismen zur Verfolgung des beruflichen Werdegangs von Absolventen und Dienste für hochwertige und wirksame Leitlinien für Lernende aller Altersgruppen; </w:t>
            </w:r>
          </w:p>
          <w:p>
            <w:pPr>
              <w:pStyle w:val="ListParagraph"/>
              <w:numPr>
                <w:ilvl w:val="0"/>
                <w:numId w:val="53"/>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 xml:space="preserve">Maßnahmen, die den gleichen Zugang zu, die gleiche Teilhabe an und den Abschluss von hochwertiger, relevanter und inklusiver allgemeiner und beruflicher Bildung sowie den Erwerb von Schlüsselkompetenzen auf allen Ebenen einschließlich der Hochschulbildung gewährleisten; </w:t>
            </w:r>
          </w:p>
          <w:p>
            <w:pPr>
              <w:pStyle w:val="ListParagraph"/>
              <w:numPr>
                <w:ilvl w:val="0"/>
                <w:numId w:val="53"/>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 xml:space="preserve">Koordinierungsmechanismus auf allen Ebenen der allgemeinen und beruflichen Bildung einschließlich der Hochschulbildung und klare Aufgabenverteilung zwischen den einschlägigen nationalen und/oder regionalen Stellen; </w:t>
            </w:r>
          </w:p>
          <w:p>
            <w:pPr>
              <w:pStyle w:val="ListParagraph"/>
              <w:numPr>
                <w:ilvl w:val="0"/>
                <w:numId w:val="53"/>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 xml:space="preserve">Vorkehrungen für die Überwachung, Evaluierung und Überprüfung des strategischen Politikrahmens; </w:t>
            </w:r>
          </w:p>
          <w:p>
            <w:pPr>
              <w:pStyle w:val="ListParagraph"/>
              <w:numPr>
                <w:ilvl w:val="0"/>
                <w:numId w:val="53"/>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 xml:space="preserve">Maßnahmen für Erwachsene mit geringen Kompetenzen oder Qualifikationen und Personen aus sozioökonomisch benachteiligten Verhältnissen sowie Weiterbildungspfade; </w:t>
            </w:r>
          </w:p>
          <w:p>
            <w:pPr>
              <w:pStyle w:val="ListParagraph"/>
              <w:numPr>
                <w:ilvl w:val="0"/>
                <w:numId w:val="53"/>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Maßnahmen zur Unterstützung von Lehrkräften, Ausbildern und akademischem Personal in Bezug auf angemessene Lernmethoden, Bewertung und Validierung von Schlüsselkompetenzen;</w:t>
            </w:r>
          </w:p>
          <w:p>
            <w:pPr>
              <w:pStyle w:val="ListParagraph"/>
              <w:numPr>
                <w:ilvl w:val="0"/>
                <w:numId w:val="53"/>
              </w:numPr>
              <w:spacing w:before="60" w:after="60" w:line="240" w:lineRule="auto"/>
              <w:contextualSpacing w:val="0"/>
              <w:jc w:val="both"/>
              <w:rPr>
                <w:rFonts w:ascii="Times New Roman" w:hAnsi="Times New Roman" w:cs="Times New Roman"/>
                <w:noProof/>
                <w:lang w:val="de-DE"/>
              </w:rPr>
            </w:pPr>
            <w:r>
              <w:rPr>
                <w:rFonts w:ascii="Times New Roman" w:hAnsi="Times New Roman"/>
                <w:noProof/>
                <w:lang w:val="de-DE"/>
              </w:rPr>
              <w:t>Maßnahmen zur Förderung der Mobilität von Lernenden und Personal sowie der grenzüberschreitenden Zusammenarbeit von Bildungs- und Ausbildungsanbietern, unter anderem durch Anerkennung von Lernergebnissen und Qualifikationen.</w:t>
            </w:r>
          </w:p>
        </w:tc>
      </w:tr>
      <w:tr>
        <w:trPr>
          <w:trHeight w:val="131"/>
        </w:trPr>
        <w:tc>
          <w:tcPr>
            <w:tcW w:w="1870" w:type="dxa"/>
            <w:vMerge/>
          </w:tcPr>
          <w:p>
            <w:pPr>
              <w:spacing w:before="60" w:after="60"/>
              <w:rPr>
                <w:b/>
                <w:noProof/>
                <w:sz w:val="22"/>
                <w:szCs w:val="22"/>
                <w:lang w:val="de-DE"/>
              </w:rPr>
            </w:pPr>
          </w:p>
        </w:tc>
        <w:tc>
          <w:tcPr>
            <w:tcW w:w="2808" w:type="dxa"/>
          </w:tcPr>
          <w:p>
            <w:pPr>
              <w:spacing w:before="60" w:after="60"/>
              <w:rPr>
                <w:noProof/>
                <w:sz w:val="22"/>
                <w:szCs w:val="22"/>
                <w:lang w:val="de-DE"/>
              </w:rPr>
            </w:pPr>
            <w:r>
              <w:rPr>
                <w:noProof/>
                <w:sz w:val="22"/>
                <w:lang w:val="de-DE"/>
              </w:rPr>
              <w:t>EFRE:</w:t>
            </w:r>
          </w:p>
          <w:p>
            <w:pPr>
              <w:spacing w:before="60" w:after="60"/>
              <w:rPr>
                <w:noProof/>
                <w:sz w:val="22"/>
                <w:szCs w:val="22"/>
                <w:lang w:val="de-DE"/>
              </w:rPr>
            </w:pPr>
            <w:r>
              <w:rPr>
                <w:noProof/>
                <w:sz w:val="22"/>
                <w:lang w:val="de-DE"/>
              </w:rPr>
              <w:t xml:space="preserve">4.3 Verbesserung der sozioökonomischen Integration von marginalisierten Gemeinschaften, Migranten und benachteiligen Bevölkerungsgruppen durch integrierte Maßnahmen, einschließlich Wohnungsbau und soziale Dienstleistungen </w:t>
            </w:r>
          </w:p>
          <w:p>
            <w:pPr>
              <w:spacing w:before="60" w:after="60"/>
              <w:rPr>
                <w:noProof/>
                <w:sz w:val="22"/>
                <w:szCs w:val="22"/>
                <w:lang w:val="de-DE"/>
              </w:rPr>
            </w:pPr>
            <w:r>
              <w:rPr>
                <w:noProof/>
                <w:sz w:val="22"/>
                <w:lang w:val="de-DE"/>
              </w:rPr>
              <w:t>ESF:</w:t>
            </w:r>
          </w:p>
          <w:p>
            <w:pPr>
              <w:spacing w:before="60" w:after="60"/>
              <w:rPr>
                <w:noProof/>
                <w:sz w:val="22"/>
                <w:szCs w:val="22"/>
                <w:lang w:val="de-DE"/>
              </w:rPr>
            </w:pPr>
            <w:r>
              <w:rPr>
                <w:noProof/>
                <w:sz w:val="22"/>
                <w:lang w:val="de-DE"/>
              </w:rPr>
              <w:t>4.3.1</w:t>
            </w:r>
            <w:r>
              <w:rPr>
                <w:noProof/>
                <w:lang w:val="de-DE"/>
              </w:rPr>
              <w:tab/>
            </w:r>
            <w:r>
              <w:rPr>
                <w:noProof/>
                <w:sz w:val="22"/>
                <w:lang w:val="de-DE"/>
              </w:rPr>
              <w:t xml:space="preserve">Förderung der aktiven Inklusion, nicht zuletzt durch die Förderung der Chancengleichheit und aktiven Beteiligung, und Verbesserung der Beschäftigungsfähigkeit </w:t>
            </w:r>
          </w:p>
          <w:p>
            <w:pPr>
              <w:spacing w:before="60" w:after="60"/>
              <w:rPr>
                <w:noProof/>
                <w:sz w:val="22"/>
                <w:szCs w:val="22"/>
                <w:lang w:val="de-DE"/>
              </w:rPr>
            </w:pPr>
          </w:p>
        </w:tc>
        <w:tc>
          <w:tcPr>
            <w:tcW w:w="2694" w:type="dxa"/>
          </w:tcPr>
          <w:p>
            <w:pPr>
              <w:spacing w:before="60" w:after="60"/>
              <w:rPr>
                <w:noProof/>
                <w:sz w:val="22"/>
                <w:szCs w:val="22"/>
                <w:lang w:val="de-DE"/>
              </w:rPr>
            </w:pPr>
            <w:r>
              <w:rPr>
                <w:noProof/>
                <w:sz w:val="22"/>
                <w:lang w:val="de-DE"/>
              </w:rPr>
              <w:t>Nationaler strategischer Politikrahmen für soziale Inklusion und Armutsbekämpfung</w:t>
            </w:r>
          </w:p>
        </w:tc>
        <w:tc>
          <w:tcPr>
            <w:tcW w:w="6804" w:type="dxa"/>
          </w:tcPr>
          <w:p>
            <w:pPr>
              <w:spacing w:before="60" w:after="60"/>
              <w:rPr>
                <w:noProof/>
                <w:sz w:val="22"/>
                <w:szCs w:val="22"/>
                <w:lang w:val="de-DE"/>
              </w:rPr>
            </w:pPr>
            <w:r>
              <w:rPr>
                <w:noProof/>
                <w:sz w:val="22"/>
                <w:lang w:val="de-DE"/>
              </w:rPr>
              <w:t>Es besteht ein nationaler strategischer Politikrahmen für soziale Inklusion und Armutsbekämpfung, der Folgendes umfasst:</w:t>
            </w:r>
          </w:p>
          <w:p>
            <w:pPr>
              <w:pStyle w:val="ListParagraph"/>
              <w:numPr>
                <w:ilvl w:val="0"/>
                <w:numId w:val="20"/>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faktengestützte Diagnose von Armut und sozialer Ausgrenzung unter Einbeziehung von Kinderarmut, Obdachlosigkeit, räumlicher und bildungsbezogener Segregation, des begrenzten Zugangs zu grundlegenden Diensten und Infrastrukturen sowie der spezifischen Bedürfnisse schutzbedürftiger Menschen;</w:t>
            </w:r>
          </w:p>
          <w:p>
            <w:pPr>
              <w:pStyle w:val="ListParagraph"/>
              <w:numPr>
                <w:ilvl w:val="0"/>
                <w:numId w:val="20"/>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 xml:space="preserve">Maßnahmen zur Verhinderung und Bekämpfung der Segregation in allen Bereichen, unter anderem durch angemessene Einkommensstützung, integrative Arbeitsmärkte und Zugang zu hochwertigen Diensten für schutzbedürftige Menschen einschließlich Migranten; </w:t>
            </w:r>
          </w:p>
          <w:p>
            <w:pPr>
              <w:pStyle w:val="ListParagraph"/>
              <w:numPr>
                <w:ilvl w:val="0"/>
                <w:numId w:val="20"/>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Maßnahmen für den Übergang von institutionalisierten zu gemeindenahen Betreuungsdiensten;</w:t>
            </w:r>
          </w:p>
          <w:p>
            <w:pPr>
              <w:pStyle w:val="ListParagraph"/>
              <w:numPr>
                <w:ilvl w:val="0"/>
                <w:numId w:val="20"/>
              </w:numPr>
              <w:spacing w:before="60" w:after="60" w:line="240" w:lineRule="auto"/>
              <w:ind w:left="459"/>
              <w:contextualSpacing w:val="0"/>
              <w:jc w:val="both"/>
              <w:rPr>
                <w:rFonts w:ascii="Times New Roman" w:hAnsi="Times New Roman" w:cs="Times New Roman"/>
                <w:noProof/>
                <w:lang w:val="de-DE"/>
              </w:rPr>
            </w:pPr>
            <w:r>
              <w:rPr>
                <w:rFonts w:ascii="Times New Roman" w:hAnsi="Times New Roman"/>
                <w:noProof/>
                <w:lang w:val="de-DE"/>
              </w:rPr>
              <w:t>Vorkehrungen, die gewährleisten, dass seine Gestaltung, Umsetzung, Überwachung und Überprüfung in enger Zusammenarbeit mit den Sozialpartnern und einschlägigen zivilgesellschaftlichen Organisationen vollzogen wird.</w:t>
            </w:r>
          </w:p>
        </w:tc>
      </w:tr>
      <w:tr>
        <w:trPr>
          <w:trHeight w:val="131"/>
        </w:trPr>
        <w:tc>
          <w:tcPr>
            <w:tcW w:w="1870" w:type="dxa"/>
            <w:vMerge/>
          </w:tcPr>
          <w:p>
            <w:pPr>
              <w:spacing w:before="60" w:after="60"/>
              <w:rPr>
                <w:b/>
                <w:noProof/>
                <w:sz w:val="22"/>
                <w:szCs w:val="22"/>
                <w:lang w:val="de-DE"/>
              </w:rPr>
            </w:pPr>
          </w:p>
        </w:tc>
        <w:tc>
          <w:tcPr>
            <w:tcW w:w="2808" w:type="dxa"/>
          </w:tcPr>
          <w:p>
            <w:pPr>
              <w:spacing w:before="60" w:after="60"/>
              <w:rPr>
                <w:noProof/>
                <w:sz w:val="22"/>
                <w:szCs w:val="22"/>
                <w:lang w:val="de-DE"/>
              </w:rPr>
            </w:pPr>
            <w:r>
              <w:rPr>
                <w:noProof/>
                <w:sz w:val="22"/>
                <w:lang w:val="de-DE"/>
              </w:rPr>
              <w:t>ESF:</w:t>
            </w:r>
          </w:p>
          <w:p>
            <w:pPr>
              <w:spacing w:before="60" w:after="60"/>
              <w:rPr>
                <w:noProof/>
                <w:sz w:val="22"/>
                <w:szCs w:val="22"/>
                <w:lang w:val="de-DE"/>
              </w:rPr>
            </w:pPr>
            <w:r>
              <w:rPr>
                <w:noProof/>
                <w:sz w:val="22"/>
                <w:lang w:val="de-DE"/>
              </w:rPr>
              <w:t>4.3.2</w:t>
            </w:r>
            <w:r>
              <w:rPr>
                <w:noProof/>
                <w:lang w:val="de-DE"/>
              </w:rPr>
              <w:tab/>
            </w:r>
            <w:r>
              <w:rPr>
                <w:noProof/>
                <w:sz w:val="22"/>
                <w:lang w:val="de-DE"/>
              </w:rPr>
              <w:t>Förderung der sozioökonomischen Eingliederung marginalisierter Bevölkerungsgruppen, wie etwa der Roma</w:t>
            </w:r>
          </w:p>
        </w:tc>
        <w:tc>
          <w:tcPr>
            <w:tcW w:w="2694" w:type="dxa"/>
          </w:tcPr>
          <w:p>
            <w:pPr>
              <w:spacing w:before="60" w:after="60"/>
              <w:rPr>
                <w:noProof/>
                <w:sz w:val="22"/>
                <w:szCs w:val="22"/>
                <w:lang w:val="de-DE"/>
              </w:rPr>
            </w:pPr>
            <w:r>
              <w:rPr>
                <w:noProof/>
                <w:sz w:val="22"/>
                <w:lang w:val="de-DE"/>
              </w:rPr>
              <w:t>Nationale Strategie zur Integration der Roma</w:t>
            </w:r>
          </w:p>
        </w:tc>
        <w:tc>
          <w:tcPr>
            <w:tcW w:w="6804" w:type="dxa"/>
          </w:tcPr>
          <w:p>
            <w:pPr>
              <w:spacing w:before="60" w:after="60"/>
              <w:rPr>
                <w:rFonts w:eastAsia="Times New Roman"/>
                <w:noProof/>
                <w:sz w:val="22"/>
                <w:szCs w:val="22"/>
                <w:lang w:val="de-DE"/>
              </w:rPr>
            </w:pPr>
            <w:r>
              <w:rPr>
                <w:noProof/>
                <w:sz w:val="22"/>
                <w:lang w:val="de-DE"/>
              </w:rPr>
              <w:t>Es besteht eine nationale Strategie zur Integration der Roma, die Folgendes umfasst:</w:t>
            </w:r>
          </w:p>
          <w:p>
            <w:pPr>
              <w:pStyle w:val="ListParagraph"/>
              <w:numPr>
                <w:ilvl w:val="0"/>
                <w:numId w:val="18"/>
              </w:numPr>
              <w:spacing w:before="60" w:after="60" w:line="240" w:lineRule="auto"/>
              <w:ind w:left="360"/>
              <w:contextualSpacing w:val="0"/>
              <w:jc w:val="both"/>
              <w:rPr>
                <w:rFonts w:ascii="Times New Roman" w:eastAsia="Times New Roman" w:hAnsi="Times New Roman" w:cs="Times New Roman"/>
                <w:noProof/>
                <w:lang w:val="de-DE"/>
              </w:rPr>
            </w:pPr>
            <w:r>
              <w:rPr>
                <w:rFonts w:ascii="Times New Roman" w:hAnsi="Times New Roman"/>
                <w:noProof/>
                <w:lang w:val="de-DE"/>
              </w:rPr>
              <w:t>Maßnahmen zur Beschleunigung der Integration der Roma sowie zur Verhinderung und Beseitigung der Segregation unter Berücksichtigung der Geschlechterdimension und der Situation junger Roma sowie Festlegung eines Ausgangswerts und messbarer Zwischenziele und Zielwerte;</w:t>
            </w:r>
          </w:p>
          <w:p>
            <w:pPr>
              <w:pStyle w:val="ListParagraph"/>
              <w:numPr>
                <w:ilvl w:val="0"/>
                <w:numId w:val="18"/>
              </w:numPr>
              <w:spacing w:before="60" w:after="60" w:line="240" w:lineRule="auto"/>
              <w:ind w:left="360"/>
              <w:contextualSpacing w:val="0"/>
              <w:jc w:val="both"/>
              <w:rPr>
                <w:rFonts w:ascii="Times New Roman" w:hAnsi="Times New Roman" w:cs="Times New Roman"/>
                <w:noProof/>
                <w:lang w:val="de-DE"/>
              </w:rPr>
            </w:pPr>
            <w:r>
              <w:rPr>
                <w:rFonts w:ascii="Times New Roman" w:hAnsi="Times New Roman"/>
                <w:noProof/>
                <w:lang w:val="de-DE"/>
              </w:rPr>
              <w:t>Vorkehrungen für die Überwachung, Evaluierung und Überprüfung der Maßnahmen zur Integration der Roma;</w:t>
            </w:r>
          </w:p>
          <w:p>
            <w:pPr>
              <w:pStyle w:val="ListParagraph"/>
              <w:numPr>
                <w:ilvl w:val="0"/>
                <w:numId w:val="18"/>
              </w:numPr>
              <w:spacing w:before="60" w:after="60" w:line="240" w:lineRule="auto"/>
              <w:ind w:left="360"/>
              <w:contextualSpacing w:val="0"/>
              <w:jc w:val="both"/>
              <w:rPr>
                <w:rFonts w:ascii="Times New Roman" w:eastAsia="Times New Roman" w:hAnsi="Times New Roman" w:cs="Times New Roman"/>
                <w:noProof/>
                <w:lang w:val="de-DE"/>
              </w:rPr>
            </w:pPr>
            <w:r>
              <w:rPr>
                <w:rFonts w:ascii="Times New Roman" w:hAnsi="Times New Roman"/>
                <w:noProof/>
                <w:lang w:val="de-DE"/>
              </w:rPr>
              <w:t>Vorkehrungen für die Berücksichtigung der Inklusion der Roma auf regionaler und lokaler Ebene;</w:t>
            </w:r>
          </w:p>
          <w:p>
            <w:pPr>
              <w:pStyle w:val="ListParagraph"/>
              <w:numPr>
                <w:ilvl w:val="0"/>
                <w:numId w:val="18"/>
              </w:numPr>
              <w:spacing w:before="60" w:after="60" w:line="240" w:lineRule="auto"/>
              <w:ind w:left="360"/>
              <w:contextualSpacing w:val="0"/>
              <w:jc w:val="both"/>
              <w:rPr>
                <w:rFonts w:ascii="Times New Roman" w:eastAsia="Times New Roman" w:hAnsi="Times New Roman" w:cs="Times New Roman"/>
                <w:noProof/>
                <w:lang w:val="de-DE"/>
              </w:rPr>
            </w:pPr>
            <w:r>
              <w:rPr>
                <w:rFonts w:ascii="Times New Roman" w:hAnsi="Times New Roman"/>
                <w:noProof/>
                <w:lang w:val="de-DE"/>
              </w:rPr>
              <w:t>Vorkehrungen, die gewährleisten, dass seine Gestaltung, Umsetzung, Überwachung und Überprüfung in enger Zusammenarbeit mit der Zivilgesellschaft der Roma und allen anderen relevanten Akteuren vollzogen wird, auch auf regionaler und lokaler Ebene.</w:t>
            </w:r>
          </w:p>
        </w:tc>
      </w:tr>
      <w:tr>
        <w:trPr>
          <w:trHeight w:val="131"/>
        </w:trPr>
        <w:tc>
          <w:tcPr>
            <w:tcW w:w="1870" w:type="dxa"/>
            <w:vMerge/>
          </w:tcPr>
          <w:p>
            <w:pPr>
              <w:spacing w:before="60" w:after="60"/>
              <w:rPr>
                <w:b/>
                <w:noProof/>
                <w:sz w:val="22"/>
                <w:szCs w:val="22"/>
                <w:lang w:val="de-DE"/>
              </w:rPr>
            </w:pPr>
          </w:p>
        </w:tc>
        <w:tc>
          <w:tcPr>
            <w:tcW w:w="2808" w:type="dxa"/>
          </w:tcPr>
          <w:p>
            <w:pPr>
              <w:spacing w:before="60" w:after="60"/>
              <w:rPr>
                <w:noProof/>
                <w:sz w:val="22"/>
                <w:szCs w:val="22"/>
                <w:lang w:val="de-DE"/>
              </w:rPr>
            </w:pPr>
            <w:r>
              <w:rPr>
                <w:noProof/>
                <w:sz w:val="22"/>
                <w:lang w:val="de-DE"/>
              </w:rPr>
              <w:t>EFRE:</w:t>
            </w:r>
          </w:p>
          <w:p>
            <w:pPr>
              <w:spacing w:before="60" w:after="60"/>
              <w:rPr>
                <w:noProof/>
                <w:sz w:val="22"/>
                <w:szCs w:val="22"/>
                <w:lang w:val="de-DE"/>
              </w:rPr>
            </w:pPr>
            <w:r>
              <w:rPr>
                <w:noProof/>
                <w:sz w:val="22"/>
                <w:lang w:val="de-DE"/>
              </w:rPr>
              <w:t>4.4 Sicherstellung eines gleichberechtigten Zugangs zur Gesundheitsversorgung, einschließlich Primärversorgung</w:t>
            </w:r>
          </w:p>
          <w:p>
            <w:pPr>
              <w:spacing w:before="60" w:after="60"/>
              <w:rPr>
                <w:noProof/>
                <w:sz w:val="22"/>
                <w:szCs w:val="22"/>
                <w:lang w:val="de-DE"/>
              </w:rPr>
            </w:pPr>
          </w:p>
          <w:p>
            <w:pPr>
              <w:spacing w:before="60" w:after="60"/>
              <w:rPr>
                <w:noProof/>
                <w:sz w:val="22"/>
                <w:szCs w:val="22"/>
                <w:lang w:val="de-DE"/>
              </w:rPr>
            </w:pPr>
            <w:r>
              <w:rPr>
                <w:noProof/>
                <w:sz w:val="22"/>
                <w:lang w:val="de-DE"/>
              </w:rPr>
              <w:t>ESF:</w:t>
            </w:r>
          </w:p>
          <w:p>
            <w:pPr>
              <w:spacing w:before="60" w:after="60"/>
              <w:rPr>
                <w:noProof/>
                <w:sz w:val="22"/>
                <w:szCs w:val="22"/>
                <w:lang w:val="de-DE"/>
              </w:rPr>
            </w:pPr>
            <w:r>
              <w:rPr>
                <w:noProof/>
                <w:sz w:val="22"/>
                <w:lang w:val="de-DE"/>
              </w:rPr>
              <w:t>4.3.4</w:t>
            </w:r>
            <w:r>
              <w:rPr>
                <w:noProof/>
                <w:lang w:val="de-DE"/>
              </w:rPr>
              <w:tab/>
            </w:r>
            <w:r>
              <w:rPr>
                <w:noProof/>
                <w:sz w:val="22"/>
                <w:lang w:val="de-DE"/>
              </w:rPr>
              <w:t>Verbesserung des gleichen und zeitnahen Zugangs zu einer hochwertigen, nachhaltigen und erschwinglichen Versorgung; Verbesserung der Zugänglichkeit, Effektivität und Resilienz der Gesundheitssysteme; Verbesserung des Zugangs zu Pflegesystemen</w:t>
            </w:r>
          </w:p>
        </w:tc>
        <w:tc>
          <w:tcPr>
            <w:tcW w:w="2694" w:type="dxa"/>
          </w:tcPr>
          <w:p>
            <w:pPr>
              <w:spacing w:before="60" w:after="60"/>
              <w:rPr>
                <w:noProof/>
                <w:sz w:val="22"/>
                <w:szCs w:val="22"/>
                <w:lang w:val="de-DE"/>
              </w:rPr>
            </w:pPr>
            <w:r>
              <w:rPr>
                <w:noProof/>
                <w:sz w:val="22"/>
                <w:lang w:val="de-DE"/>
              </w:rPr>
              <w:t xml:space="preserve">Strategischer Politikrahmen im Gesundheitsbereich </w:t>
            </w:r>
          </w:p>
        </w:tc>
        <w:tc>
          <w:tcPr>
            <w:tcW w:w="6804" w:type="dxa"/>
          </w:tcPr>
          <w:p>
            <w:pPr>
              <w:rPr>
                <w:noProof/>
                <w:sz w:val="22"/>
                <w:szCs w:val="22"/>
                <w:lang w:val="de-DE"/>
              </w:rPr>
            </w:pPr>
            <w:r>
              <w:rPr>
                <w:noProof/>
                <w:sz w:val="22"/>
                <w:lang w:val="de-DE"/>
              </w:rPr>
              <w:t>Es besteht ein nationaler oder regionaler strategischer Politikrahmen für Gesundheit, der Folgendes enthält:</w:t>
            </w:r>
          </w:p>
          <w:p>
            <w:pPr>
              <w:pStyle w:val="ListParagraph"/>
              <w:numPr>
                <w:ilvl w:val="0"/>
                <w:numId w:val="54"/>
              </w:numPr>
              <w:spacing w:after="0" w:line="240" w:lineRule="auto"/>
              <w:jc w:val="both"/>
              <w:rPr>
                <w:rFonts w:ascii="Times New Roman" w:hAnsi="Times New Roman" w:cs="Times New Roman"/>
                <w:noProof/>
                <w:lang w:val="de-DE"/>
              </w:rPr>
            </w:pPr>
            <w:r>
              <w:rPr>
                <w:rFonts w:ascii="Times New Roman" w:hAnsi="Times New Roman"/>
                <w:noProof/>
                <w:lang w:val="de-DE"/>
              </w:rPr>
              <w:t xml:space="preserve">Bestandsaufnahme des Gesundheits- und Pflegebedarfs, auch in Bezug auf medizinisches Personal, zur Gewährleistung nachhaltiger und koordinierter Maßnahmen; </w:t>
            </w:r>
          </w:p>
          <w:p>
            <w:pPr>
              <w:pStyle w:val="ListParagraph"/>
              <w:numPr>
                <w:ilvl w:val="0"/>
                <w:numId w:val="54"/>
              </w:numPr>
              <w:spacing w:after="0" w:line="240" w:lineRule="auto"/>
              <w:jc w:val="both"/>
              <w:rPr>
                <w:rFonts w:ascii="Times New Roman" w:hAnsi="Times New Roman" w:cs="Times New Roman"/>
                <w:noProof/>
                <w:lang w:val="de-DE"/>
              </w:rPr>
            </w:pPr>
            <w:r>
              <w:rPr>
                <w:rFonts w:ascii="Times New Roman" w:hAnsi="Times New Roman"/>
                <w:noProof/>
                <w:lang w:val="de-DE"/>
              </w:rPr>
              <w:t>Maßnahmen zur Gewährleistung von Effizienz, Nachhaltigkeit, Zugänglichkeit und Erschwinglichkeit von Gesundheits- und Langzeitpflegeleistungen, mit besonderem Schwerpunkt auf Personen, die von den Gesundheits- und Pflegesystemen ausgeschlossen sind;</w:t>
            </w:r>
          </w:p>
          <w:p>
            <w:pPr>
              <w:pStyle w:val="ListParagraph"/>
              <w:numPr>
                <w:ilvl w:val="0"/>
                <w:numId w:val="54"/>
              </w:numPr>
              <w:spacing w:after="0" w:line="240" w:lineRule="auto"/>
              <w:jc w:val="both"/>
              <w:rPr>
                <w:rFonts w:ascii="Times New Roman" w:hAnsi="Times New Roman" w:cs="Times New Roman"/>
                <w:noProof/>
                <w:lang w:val="de-DE"/>
              </w:rPr>
            </w:pPr>
            <w:r>
              <w:rPr>
                <w:rFonts w:ascii="Times New Roman" w:hAnsi="Times New Roman"/>
                <w:noProof/>
                <w:lang w:val="de-DE"/>
              </w:rPr>
              <w:t>Maßnahmen zur Förderung wohnortnaher Dienste, einschließlich Krankheitsprävention und Primärversorgung, häuslicher Pflege und wohnortnaher Dienste.</w:t>
            </w:r>
          </w:p>
          <w:p>
            <w:pPr>
              <w:spacing w:before="60" w:after="60"/>
              <w:rPr>
                <w:noProof/>
                <w:lang w:val="de-DE"/>
              </w:rPr>
            </w:pPr>
          </w:p>
        </w:tc>
      </w:tr>
    </w:tbl>
    <w:p>
      <w:pPr>
        <w:spacing w:before="60" w:after="60"/>
        <w:rPr>
          <w:noProof/>
          <w:sz w:val="22"/>
          <w:szCs w:val="22"/>
          <w:lang w:val="de-DE"/>
        </w:rPr>
      </w:pPr>
    </w:p>
    <w:p>
      <w:pPr>
        <w:rPr>
          <w:noProof/>
          <w:lang w:val="de-DE"/>
        </w:rPr>
        <w:sectPr>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6838" w:h="11906" w:orient="landscape"/>
          <w:pgMar w:top="720" w:right="720" w:bottom="720" w:left="720" w:header="601" w:footer="1077" w:gutter="0"/>
          <w:cols w:space="720"/>
          <w:docGrid w:linePitch="326"/>
        </w:sectPr>
      </w:pPr>
    </w:p>
    <w:p>
      <w:pPr>
        <w:spacing w:before="60" w:after="60"/>
        <w:jc w:val="center"/>
        <w:rPr>
          <w:b/>
          <w:noProof/>
          <w:szCs w:val="24"/>
          <w:u w:val="single"/>
          <w:lang w:val="de-DE"/>
        </w:rPr>
      </w:pPr>
      <w:r>
        <w:rPr>
          <w:b/>
          <w:noProof/>
          <w:szCs w:val="24"/>
          <w:u w:val="single"/>
          <w:lang w:val="de-DE"/>
        </w:rPr>
        <w:t>ANHANG V</w:t>
      </w:r>
    </w:p>
    <w:p>
      <w:pPr>
        <w:jc w:val="center"/>
        <w:rPr>
          <w:b/>
          <w:noProof/>
          <w:szCs w:val="24"/>
          <w:lang w:val="de-DE"/>
        </w:rPr>
      </w:pPr>
      <w:r>
        <w:rPr>
          <w:b/>
          <w:noProof/>
          <w:lang w:val="de-DE"/>
        </w:rPr>
        <w:t>Muster für aus dem EFRE (Ziel „Investitionen in Beschäftigung und Wachstum“), dem ESF+, dem Kohäsionsfonds und dem EMFF unterstützte Programme – Artikel 16 Absatz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trPr>
          <w:trHeight w:val="222"/>
          <w:jc w:val="center"/>
        </w:trPr>
        <w:tc>
          <w:tcPr>
            <w:tcW w:w="3315" w:type="dxa"/>
            <w:shd w:val="clear" w:color="auto" w:fill="auto"/>
          </w:tcPr>
          <w:p>
            <w:pPr>
              <w:spacing w:after="0"/>
              <w:rPr>
                <w:b/>
                <w:noProof/>
                <w:lang w:val="de-DE"/>
              </w:rPr>
            </w:pPr>
            <w:r>
              <w:rPr>
                <w:b/>
                <w:noProof/>
                <w:lang w:val="de-DE"/>
              </w:rPr>
              <w:t>CCI-Nr.</w:t>
            </w:r>
          </w:p>
        </w:tc>
        <w:tc>
          <w:tcPr>
            <w:tcW w:w="5103" w:type="dxa"/>
            <w:shd w:val="clear" w:color="auto" w:fill="auto"/>
          </w:tcPr>
          <w:p>
            <w:pPr>
              <w:spacing w:after="0"/>
              <w:rPr>
                <w:noProof/>
                <w:sz w:val="18"/>
                <w:szCs w:val="18"/>
                <w:lang w:val="de-DE"/>
              </w:rPr>
            </w:pPr>
          </w:p>
        </w:tc>
      </w:tr>
      <w:tr>
        <w:trPr>
          <w:trHeight w:val="269"/>
          <w:jc w:val="center"/>
        </w:trPr>
        <w:tc>
          <w:tcPr>
            <w:tcW w:w="3315" w:type="dxa"/>
            <w:shd w:val="clear" w:color="auto" w:fill="auto"/>
          </w:tcPr>
          <w:p>
            <w:pPr>
              <w:spacing w:after="0"/>
              <w:rPr>
                <w:b/>
                <w:noProof/>
                <w:lang w:val="de-DE"/>
              </w:rPr>
            </w:pPr>
            <w:r>
              <w:rPr>
                <w:b/>
                <w:noProof/>
                <w:lang w:val="de-DE"/>
              </w:rPr>
              <w:t>Bezeichnung auf EN</w:t>
            </w:r>
          </w:p>
        </w:tc>
        <w:tc>
          <w:tcPr>
            <w:tcW w:w="5103" w:type="dxa"/>
            <w:shd w:val="clear" w:color="auto" w:fill="auto"/>
          </w:tcPr>
          <w:p>
            <w:pPr>
              <w:spacing w:after="0"/>
              <w:rPr>
                <w:noProof/>
                <w:sz w:val="18"/>
                <w:szCs w:val="18"/>
                <w:lang w:val="de-DE"/>
              </w:rPr>
            </w:pPr>
            <w:r>
              <w:rPr>
                <w:noProof/>
                <w:sz w:val="18"/>
                <w:lang w:val="de-DE"/>
              </w:rPr>
              <w:t>[255 Zeichen</w:t>
            </w:r>
            <w:r>
              <w:rPr>
                <w:rStyle w:val="FootnoteReference"/>
                <w:noProof/>
                <w:sz w:val="18"/>
                <w:lang w:val="de-DE"/>
              </w:rPr>
              <w:footnoteReference w:id="10"/>
            </w:r>
            <w:r>
              <w:rPr>
                <w:noProof/>
                <w:sz w:val="18"/>
                <w:lang w:val="de-DE"/>
              </w:rPr>
              <w:t>]</w:t>
            </w:r>
          </w:p>
        </w:tc>
      </w:tr>
      <w:tr>
        <w:trPr>
          <w:trHeight w:val="138"/>
          <w:jc w:val="center"/>
        </w:trPr>
        <w:tc>
          <w:tcPr>
            <w:tcW w:w="3315" w:type="dxa"/>
            <w:shd w:val="clear" w:color="auto" w:fill="auto"/>
          </w:tcPr>
          <w:p>
            <w:pPr>
              <w:spacing w:after="0"/>
              <w:rPr>
                <w:b/>
                <w:noProof/>
                <w:lang w:val="de-DE"/>
              </w:rPr>
            </w:pPr>
            <w:r>
              <w:rPr>
                <w:b/>
                <w:noProof/>
                <w:lang w:val="de-DE"/>
              </w:rPr>
              <w:t>Bezeichnung in Landesprache(n)</w:t>
            </w:r>
          </w:p>
        </w:tc>
        <w:tc>
          <w:tcPr>
            <w:tcW w:w="5103" w:type="dxa"/>
            <w:shd w:val="clear" w:color="auto" w:fill="auto"/>
          </w:tcPr>
          <w:p>
            <w:pPr>
              <w:spacing w:after="0"/>
              <w:rPr>
                <w:noProof/>
                <w:sz w:val="18"/>
                <w:szCs w:val="18"/>
                <w:lang w:val="de-DE"/>
              </w:rPr>
            </w:pPr>
            <w:r>
              <w:rPr>
                <w:noProof/>
                <w:sz w:val="18"/>
                <w:lang w:val="de-DE"/>
              </w:rPr>
              <w:t>[255]</w:t>
            </w:r>
          </w:p>
        </w:tc>
      </w:tr>
      <w:tr>
        <w:trPr>
          <w:trHeight w:val="138"/>
          <w:jc w:val="center"/>
        </w:trPr>
        <w:tc>
          <w:tcPr>
            <w:tcW w:w="3315" w:type="dxa"/>
            <w:shd w:val="clear" w:color="auto" w:fill="auto"/>
          </w:tcPr>
          <w:p>
            <w:pPr>
              <w:spacing w:after="0"/>
              <w:rPr>
                <w:b/>
                <w:noProof/>
                <w:lang w:val="de-DE"/>
              </w:rPr>
            </w:pPr>
            <w:r>
              <w:rPr>
                <w:b/>
                <w:noProof/>
                <w:lang w:val="de-DE"/>
              </w:rPr>
              <w:t>Version</w:t>
            </w:r>
          </w:p>
        </w:tc>
        <w:tc>
          <w:tcPr>
            <w:tcW w:w="5103" w:type="dxa"/>
            <w:shd w:val="clear" w:color="auto" w:fill="auto"/>
          </w:tcPr>
          <w:p>
            <w:pPr>
              <w:spacing w:after="0"/>
              <w:rPr>
                <w:noProof/>
                <w:sz w:val="18"/>
                <w:szCs w:val="18"/>
                <w:lang w:val="de-DE"/>
              </w:rPr>
            </w:pPr>
          </w:p>
        </w:tc>
      </w:tr>
      <w:tr>
        <w:trPr>
          <w:jc w:val="center"/>
        </w:trPr>
        <w:tc>
          <w:tcPr>
            <w:tcW w:w="3315" w:type="dxa"/>
            <w:shd w:val="clear" w:color="auto" w:fill="auto"/>
          </w:tcPr>
          <w:p>
            <w:pPr>
              <w:spacing w:after="0"/>
              <w:rPr>
                <w:b/>
                <w:noProof/>
                <w:lang w:val="de-DE"/>
              </w:rPr>
            </w:pPr>
            <w:r>
              <w:rPr>
                <w:b/>
                <w:noProof/>
                <w:lang w:val="de-DE"/>
              </w:rPr>
              <w:t>Erstes Jahr</w:t>
            </w:r>
          </w:p>
        </w:tc>
        <w:tc>
          <w:tcPr>
            <w:tcW w:w="5103" w:type="dxa"/>
            <w:shd w:val="clear" w:color="auto" w:fill="auto"/>
          </w:tcPr>
          <w:p>
            <w:pPr>
              <w:spacing w:after="0"/>
              <w:rPr>
                <w:noProof/>
                <w:sz w:val="18"/>
                <w:szCs w:val="18"/>
                <w:lang w:val="de-DE"/>
              </w:rPr>
            </w:pPr>
            <w:r>
              <w:rPr>
                <w:noProof/>
                <w:sz w:val="18"/>
                <w:lang w:val="de-DE"/>
              </w:rPr>
              <w:t>[4]</w:t>
            </w:r>
          </w:p>
        </w:tc>
      </w:tr>
      <w:tr>
        <w:trPr>
          <w:jc w:val="center"/>
        </w:trPr>
        <w:tc>
          <w:tcPr>
            <w:tcW w:w="3315" w:type="dxa"/>
            <w:shd w:val="clear" w:color="auto" w:fill="auto"/>
          </w:tcPr>
          <w:p>
            <w:pPr>
              <w:spacing w:after="0"/>
              <w:rPr>
                <w:b/>
                <w:noProof/>
                <w:lang w:val="de-DE"/>
              </w:rPr>
            </w:pPr>
            <w:r>
              <w:rPr>
                <w:b/>
                <w:noProof/>
                <w:lang w:val="de-DE"/>
              </w:rPr>
              <w:t>Letztes Jahr</w:t>
            </w:r>
          </w:p>
        </w:tc>
        <w:tc>
          <w:tcPr>
            <w:tcW w:w="5103" w:type="dxa"/>
            <w:shd w:val="clear" w:color="auto" w:fill="auto"/>
          </w:tcPr>
          <w:p>
            <w:pPr>
              <w:spacing w:after="0"/>
              <w:rPr>
                <w:noProof/>
                <w:sz w:val="18"/>
                <w:szCs w:val="18"/>
                <w:lang w:val="de-DE"/>
              </w:rPr>
            </w:pPr>
            <w:r>
              <w:rPr>
                <w:noProof/>
                <w:sz w:val="18"/>
                <w:lang w:val="de-DE"/>
              </w:rPr>
              <w:t>[4]</w:t>
            </w:r>
          </w:p>
        </w:tc>
      </w:tr>
      <w:tr>
        <w:trPr>
          <w:jc w:val="center"/>
        </w:trPr>
        <w:tc>
          <w:tcPr>
            <w:tcW w:w="3315" w:type="dxa"/>
            <w:shd w:val="clear" w:color="auto" w:fill="auto"/>
          </w:tcPr>
          <w:p>
            <w:pPr>
              <w:spacing w:after="0"/>
              <w:rPr>
                <w:b/>
                <w:noProof/>
                <w:lang w:val="de-DE"/>
              </w:rPr>
            </w:pPr>
            <w:r>
              <w:rPr>
                <w:b/>
                <w:noProof/>
                <w:lang w:val="de-DE"/>
              </w:rPr>
              <w:t>Förderfähig ab</w:t>
            </w:r>
          </w:p>
        </w:tc>
        <w:tc>
          <w:tcPr>
            <w:tcW w:w="5103" w:type="dxa"/>
            <w:shd w:val="clear" w:color="auto" w:fill="auto"/>
          </w:tcPr>
          <w:p>
            <w:pPr>
              <w:spacing w:after="0"/>
              <w:rPr>
                <w:noProof/>
                <w:sz w:val="18"/>
                <w:szCs w:val="18"/>
                <w:lang w:val="de-DE"/>
              </w:rPr>
            </w:pPr>
          </w:p>
        </w:tc>
      </w:tr>
      <w:tr>
        <w:trPr>
          <w:jc w:val="center"/>
        </w:trPr>
        <w:tc>
          <w:tcPr>
            <w:tcW w:w="3315" w:type="dxa"/>
            <w:shd w:val="clear" w:color="auto" w:fill="auto"/>
          </w:tcPr>
          <w:p>
            <w:pPr>
              <w:spacing w:after="0"/>
              <w:rPr>
                <w:b/>
                <w:noProof/>
                <w:lang w:val="de-DE"/>
              </w:rPr>
            </w:pPr>
            <w:r>
              <w:rPr>
                <w:b/>
                <w:noProof/>
                <w:lang w:val="de-DE"/>
              </w:rPr>
              <w:t>Förderfähig bis</w:t>
            </w:r>
          </w:p>
        </w:tc>
        <w:tc>
          <w:tcPr>
            <w:tcW w:w="5103" w:type="dxa"/>
            <w:shd w:val="clear" w:color="auto" w:fill="auto"/>
          </w:tcPr>
          <w:p>
            <w:pPr>
              <w:spacing w:after="0"/>
              <w:rPr>
                <w:i/>
                <w:noProof/>
                <w:sz w:val="18"/>
                <w:szCs w:val="18"/>
                <w:lang w:val="de-DE"/>
              </w:rPr>
            </w:pPr>
          </w:p>
        </w:tc>
      </w:tr>
      <w:tr>
        <w:trPr>
          <w:jc w:val="center"/>
        </w:trPr>
        <w:tc>
          <w:tcPr>
            <w:tcW w:w="3315" w:type="dxa"/>
            <w:shd w:val="clear" w:color="auto" w:fill="auto"/>
          </w:tcPr>
          <w:p>
            <w:pPr>
              <w:spacing w:after="0"/>
              <w:rPr>
                <w:b/>
                <w:noProof/>
                <w:lang w:val="de-DE"/>
              </w:rPr>
            </w:pPr>
            <w:r>
              <w:rPr>
                <w:b/>
                <w:noProof/>
                <w:lang w:val="de-DE"/>
              </w:rPr>
              <w:t>Nummer des Kommissionsbeschlusses</w:t>
            </w:r>
          </w:p>
        </w:tc>
        <w:tc>
          <w:tcPr>
            <w:tcW w:w="5103" w:type="dxa"/>
            <w:shd w:val="clear" w:color="auto" w:fill="auto"/>
          </w:tcPr>
          <w:p>
            <w:pPr>
              <w:spacing w:after="0"/>
              <w:rPr>
                <w:i/>
                <w:noProof/>
                <w:sz w:val="18"/>
                <w:szCs w:val="18"/>
                <w:lang w:val="de-DE"/>
              </w:rPr>
            </w:pPr>
          </w:p>
        </w:tc>
      </w:tr>
      <w:tr>
        <w:trPr>
          <w:jc w:val="center"/>
        </w:trPr>
        <w:tc>
          <w:tcPr>
            <w:tcW w:w="3315" w:type="dxa"/>
            <w:shd w:val="clear" w:color="auto" w:fill="auto"/>
          </w:tcPr>
          <w:p>
            <w:pPr>
              <w:spacing w:after="0"/>
              <w:rPr>
                <w:b/>
                <w:noProof/>
                <w:lang w:val="de-DE"/>
              </w:rPr>
            </w:pPr>
            <w:r>
              <w:rPr>
                <w:b/>
                <w:noProof/>
                <w:lang w:val="de-DE"/>
              </w:rPr>
              <w:t>Datum des Kommissionsbeschlusses</w:t>
            </w:r>
          </w:p>
        </w:tc>
        <w:tc>
          <w:tcPr>
            <w:tcW w:w="5103" w:type="dxa"/>
            <w:shd w:val="clear" w:color="auto" w:fill="auto"/>
          </w:tcPr>
          <w:p>
            <w:pPr>
              <w:spacing w:after="0"/>
              <w:rPr>
                <w:i/>
                <w:noProof/>
                <w:sz w:val="18"/>
                <w:szCs w:val="18"/>
                <w:lang w:val="de-DE"/>
              </w:rPr>
            </w:pPr>
          </w:p>
        </w:tc>
      </w:tr>
      <w:tr>
        <w:trPr>
          <w:trHeight w:val="163"/>
          <w:jc w:val="center"/>
        </w:trPr>
        <w:tc>
          <w:tcPr>
            <w:tcW w:w="3315" w:type="dxa"/>
            <w:shd w:val="clear" w:color="auto" w:fill="auto"/>
          </w:tcPr>
          <w:p>
            <w:pPr>
              <w:spacing w:after="0"/>
              <w:rPr>
                <w:b/>
                <w:noProof/>
                <w:lang w:val="de-DE"/>
              </w:rPr>
            </w:pPr>
            <w:r>
              <w:rPr>
                <w:b/>
                <w:noProof/>
                <w:lang w:val="de-DE"/>
              </w:rPr>
              <w:t>Nummer Änderungsbeschluss des Mitgliedstaats</w:t>
            </w:r>
          </w:p>
        </w:tc>
        <w:tc>
          <w:tcPr>
            <w:tcW w:w="5103" w:type="dxa"/>
            <w:shd w:val="clear" w:color="auto" w:fill="auto"/>
          </w:tcPr>
          <w:p>
            <w:pPr>
              <w:spacing w:after="0"/>
              <w:rPr>
                <w:i/>
                <w:noProof/>
                <w:sz w:val="18"/>
                <w:szCs w:val="18"/>
                <w:lang w:val="de-DE"/>
              </w:rPr>
            </w:pPr>
          </w:p>
        </w:tc>
      </w:tr>
      <w:tr>
        <w:trPr>
          <w:trHeight w:val="163"/>
          <w:jc w:val="center"/>
        </w:trPr>
        <w:tc>
          <w:tcPr>
            <w:tcW w:w="3315" w:type="dxa"/>
            <w:shd w:val="clear" w:color="auto" w:fill="auto"/>
          </w:tcPr>
          <w:p>
            <w:pPr>
              <w:spacing w:after="0"/>
              <w:rPr>
                <w:b/>
                <w:noProof/>
                <w:lang w:val="de-DE"/>
              </w:rPr>
            </w:pPr>
            <w:r>
              <w:rPr>
                <w:b/>
                <w:noProof/>
                <w:lang w:val="de-DE"/>
              </w:rPr>
              <w:t>Datum, an dem der Änderungsbeschluss des Mitgliedstaats in Kraft getreten ist</w:t>
            </w:r>
          </w:p>
        </w:tc>
        <w:tc>
          <w:tcPr>
            <w:tcW w:w="5103" w:type="dxa"/>
            <w:shd w:val="clear" w:color="auto" w:fill="auto"/>
          </w:tcPr>
          <w:p>
            <w:pPr>
              <w:spacing w:after="0"/>
              <w:rPr>
                <w:i/>
                <w:noProof/>
                <w:sz w:val="18"/>
                <w:szCs w:val="18"/>
                <w:lang w:val="de-DE"/>
              </w:rPr>
            </w:pPr>
          </w:p>
        </w:tc>
      </w:tr>
      <w:tr>
        <w:trPr>
          <w:trHeight w:val="163"/>
          <w:jc w:val="center"/>
        </w:trPr>
        <w:tc>
          <w:tcPr>
            <w:tcW w:w="3315" w:type="dxa"/>
            <w:shd w:val="clear" w:color="auto" w:fill="auto"/>
          </w:tcPr>
          <w:p>
            <w:pPr>
              <w:spacing w:after="0"/>
              <w:rPr>
                <w:b/>
                <w:noProof/>
                <w:lang w:val="de-DE"/>
              </w:rPr>
            </w:pPr>
            <w:r>
              <w:rPr>
                <w:b/>
                <w:noProof/>
                <w:lang w:val="de-DE"/>
              </w:rPr>
              <w:t>Nicht substanzielle Übertragung (Artikel 19 Absatz 5)</w:t>
            </w:r>
          </w:p>
        </w:tc>
        <w:tc>
          <w:tcPr>
            <w:tcW w:w="5103" w:type="dxa"/>
            <w:shd w:val="clear" w:color="auto" w:fill="auto"/>
          </w:tcPr>
          <w:p>
            <w:pPr>
              <w:spacing w:after="0"/>
              <w:rPr>
                <w:i/>
                <w:noProof/>
                <w:sz w:val="18"/>
                <w:szCs w:val="18"/>
                <w:lang w:val="de-DE"/>
              </w:rPr>
            </w:pPr>
            <w:r>
              <w:rPr>
                <w:noProof/>
                <w:sz w:val="18"/>
                <w:lang w:val="de-DE"/>
              </w:rPr>
              <w:t>ja/nein</w:t>
            </w:r>
          </w:p>
        </w:tc>
      </w:tr>
      <w:tr>
        <w:trPr>
          <w:trHeight w:val="163"/>
          <w:jc w:val="center"/>
        </w:trPr>
        <w:tc>
          <w:tcPr>
            <w:tcW w:w="3315" w:type="dxa"/>
            <w:shd w:val="clear" w:color="auto" w:fill="auto"/>
          </w:tcPr>
          <w:p>
            <w:pPr>
              <w:spacing w:after="0"/>
              <w:rPr>
                <w:b/>
                <w:noProof/>
                <w:lang w:val="de-DE"/>
              </w:rPr>
            </w:pPr>
            <w:r>
              <w:rPr>
                <w:b/>
                <w:noProof/>
                <w:lang w:val="de-DE"/>
              </w:rPr>
              <w:t>Unter das Programm fallende NUTS-Regionen</w:t>
            </w:r>
            <w:r>
              <w:rPr>
                <w:noProof/>
                <w:lang w:val="de-DE"/>
              </w:rPr>
              <w:t xml:space="preserve"> (gilt nicht für den EMFF)</w:t>
            </w:r>
          </w:p>
        </w:tc>
        <w:tc>
          <w:tcPr>
            <w:tcW w:w="5103" w:type="dxa"/>
            <w:shd w:val="clear" w:color="auto" w:fill="auto"/>
          </w:tcPr>
          <w:p>
            <w:pPr>
              <w:spacing w:after="0"/>
              <w:rPr>
                <w:i/>
                <w:noProof/>
                <w:sz w:val="18"/>
                <w:szCs w:val="18"/>
                <w:lang w:val="de-DE"/>
              </w:rPr>
            </w:pPr>
          </w:p>
        </w:tc>
      </w:tr>
      <w:tr>
        <w:trPr>
          <w:trHeight w:val="163"/>
          <w:jc w:val="center"/>
        </w:trPr>
        <w:tc>
          <w:tcPr>
            <w:tcW w:w="3315" w:type="dxa"/>
            <w:vMerge w:val="restart"/>
            <w:shd w:val="clear" w:color="auto" w:fill="auto"/>
          </w:tcPr>
          <w:p>
            <w:pPr>
              <w:spacing w:after="0"/>
              <w:rPr>
                <w:b/>
                <w:noProof/>
                <w:lang w:val="de-DE"/>
              </w:rPr>
            </w:pPr>
            <w:r>
              <w:rPr>
                <w:b/>
                <w:noProof/>
                <w:lang w:val="de-DE"/>
              </w:rPr>
              <w:t>Betroffener Fonds</w:t>
            </w:r>
          </w:p>
        </w:tc>
        <w:tc>
          <w:tcPr>
            <w:tcW w:w="5103" w:type="dxa"/>
            <w:shd w:val="clear" w:color="auto" w:fill="auto"/>
          </w:tcPr>
          <w:p>
            <w:pPr>
              <w:spacing w:after="0"/>
              <w:rPr>
                <w:noProof/>
                <w:sz w:val="18"/>
                <w:szCs w:val="18"/>
                <w:lang w:val="de-DE"/>
              </w:rPr>
            </w:pPr>
            <w:r>
              <w:rPr>
                <w:noProof/>
                <w:sz w:val="20"/>
                <w:lang w:val="de-DE"/>
              </w:rPr>
              <w:fldChar w:fldCharType="begin">
                <w:ffData>
                  <w:name w:val="Check1"/>
                  <w:enabled/>
                  <w:calcOnExit w:val="0"/>
                  <w:checkBox>
                    <w:sizeAuto/>
                    <w:default w:val="0"/>
                  </w:checkBox>
                </w:ffData>
              </w:fldChar>
            </w:r>
            <w:r>
              <w:rPr>
                <w:noProof/>
                <w:sz w:val="20"/>
                <w:lang w:val="de-DE"/>
              </w:rPr>
              <w:instrText xml:space="preserve"> FORMCHECKBOX </w:instrText>
            </w:r>
            <w:r>
              <w:rPr>
                <w:noProof/>
                <w:sz w:val="20"/>
                <w:lang w:val="de-DE"/>
              </w:rPr>
            </w:r>
            <w:r>
              <w:rPr>
                <w:noProof/>
                <w:sz w:val="20"/>
                <w:lang w:val="de-DE"/>
              </w:rPr>
              <w:fldChar w:fldCharType="separate"/>
            </w:r>
            <w:r>
              <w:rPr>
                <w:noProof/>
                <w:sz w:val="20"/>
                <w:lang w:val="de-DE"/>
              </w:rPr>
              <w:fldChar w:fldCharType="end"/>
            </w:r>
            <w:r>
              <w:rPr>
                <w:noProof/>
                <w:sz w:val="20"/>
                <w:lang w:val="de-DE"/>
              </w:rPr>
              <w:t xml:space="preserve"> </w:t>
            </w:r>
            <w:r>
              <w:rPr>
                <w:noProof/>
                <w:sz w:val="18"/>
                <w:lang w:val="de-DE"/>
              </w:rPr>
              <w:t>EFRE</w:t>
            </w:r>
          </w:p>
        </w:tc>
      </w:tr>
      <w:tr>
        <w:trPr>
          <w:trHeight w:val="163"/>
          <w:jc w:val="center"/>
        </w:trPr>
        <w:tc>
          <w:tcPr>
            <w:tcW w:w="3315" w:type="dxa"/>
            <w:vMerge/>
            <w:shd w:val="clear" w:color="auto" w:fill="auto"/>
          </w:tcPr>
          <w:p>
            <w:pPr>
              <w:spacing w:after="0"/>
              <w:rPr>
                <w:b/>
                <w:noProof/>
                <w:lang w:val="de-DE"/>
              </w:rPr>
            </w:pPr>
          </w:p>
        </w:tc>
        <w:tc>
          <w:tcPr>
            <w:tcW w:w="5103" w:type="dxa"/>
            <w:shd w:val="clear" w:color="auto" w:fill="auto"/>
          </w:tcPr>
          <w:p>
            <w:pPr>
              <w:spacing w:after="0"/>
              <w:rPr>
                <w:noProof/>
                <w:sz w:val="18"/>
                <w:szCs w:val="18"/>
                <w:lang w:val="de-DE"/>
              </w:rPr>
            </w:pPr>
            <w:r>
              <w:rPr>
                <w:noProof/>
                <w:sz w:val="20"/>
                <w:lang w:val="de-DE"/>
              </w:rPr>
              <w:fldChar w:fldCharType="begin">
                <w:ffData>
                  <w:name w:val="Check1"/>
                  <w:enabled/>
                  <w:calcOnExit w:val="0"/>
                  <w:checkBox>
                    <w:sizeAuto/>
                    <w:default w:val="0"/>
                  </w:checkBox>
                </w:ffData>
              </w:fldChar>
            </w:r>
            <w:r>
              <w:rPr>
                <w:noProof/>
                <w:sz w:val="20"/>
                <w:lang w:val="de-DE"/>
              </w:rPr>
              <w:instrText xml:space="preserve"> FORMCHECKBOX </w:instrText>
            </w:r>
            <w:r>
              <w:rPr>
                <w:noProof/>
                <w:sz w:val="20"/>
                <w:lang w:val="de-DE"/>
              </w:rPr>
            </w:r>
            <w:r>
              <w:rPr>
                <w:noProof/>
                <w:sz w:val="20"/>
                <w:lang w:val="de-DE"/>
              </w:rPr>
              <w:fldChar w:fldCharType="separate"/>
            </w:r>
            <w:r>
              <w:rPr>
                <w:noProof/>
                <w:sz w:val="20"/>
                <w:lang w:val="de-DE"/>
              </w:rPr>
              <w:fldChar w:fldCharType="end"/>
            </w:r>
            <w:r>
              <w:rPr>
                <w:noProof/>
                <w:sz w:val="20"/>
                <w:lang w:val="de-DE"/>
              </w:rPr>
              <w:t xml:space="preserve"> </w:t>
            </w:r>
            <w:r>
              <w:rPr>
                <w:noProof/>
                <w:sz w:val="18"/>
                <w:lang w:val="de-DE"/>
              </w:rPr>
              <w:t>Kohäsionsfonds</w:t>
            </w:r>
          </w:p>
        </w:tc>
      </w:tr>
      <w:tr>
        <w:trPr>
          <w:trHeight w:val="163"/>
          <w:jc w:val="center"/>
        </w:trPr>
        <w:tc>
          <w:tcPr>
            <w:tcW w:w="3315" w:type="dxa"/>
            <w:vMerge/>
            <w:shd w:val="clear" w:color="auto" w:fill="auto"/>
          </w:tcPr>
          <w:p>
            <w:pPr>
              <w:spacing w:after="0"/>
              <w:rPr>
                <w:b/>
                <w:noProof/>
                <w:lang w:val="de-DE"/>
              </w:rPr>
            </w:pPr>
          </w:p>
        </w:tc>
        <w:tc>
          <w:tcPr>
            <w:tcW w:w="5103" w:type="dxa"/>
            <w:shd w:val="clear" w:color="auto" w:fill="auto"/>
          </w:tcPr>
          <w:p>
            <w:pPr>
              <w:spacing w:after="0"/>
              <w:rPr>
                <w:i/>
                <w:noProof/>
                <w:sz w:val="18"/>
                <w:szCs w:val="18"/>
                <w:lang w:val="de-DE"/>
              </w:rPr>
            </w:pPr>
            <w:r>
              <w:rPr>
                <w:noProof/>
                <w:sz w:val="20"/>
                <w:lang w:val="de-DE"/>
              </w:rPr>
              <w:fldChar w:fldCharType="begin">
                <w:ffData>
                  <w:name w:val="Check1"/>
                  <w:enabled/>
                  <w:calcOnExit w:val="0"/>
                  <w:checkBox>
                    <w:sizeAuto/>
                    <w:default w:val="0"/>
                  </w:checkBox>
                </w:ffData>
              </w:fldChar>
            </w:r>
            <w:r>
              <w:rPr>
                <w:noProof/>
                <w:sz w:val="20"/>
                <w:lang w:val="de-DE"/>
              </w:rPr>
              <w:instrText xml:space="preserve"> FORMCHECKBOX </w:instrText>
            </w:r>
            <w:r>
              <w:rPr>
                <w:noProof/>
                <w:sz w:val="20"/>
                <w:lang w:val="de-DE"/>
              </w:rPr>
            </w:r>
            <w:r>
              <w:rPr>
                <w:noProof/>
                <w:sz w:val="20"/>
                <w:lang w:val="de-DE"/>
              </w:rPr>
              <w:fldChar w:fldCharType="separate"/>
            </w:r>
            <w:r>
              <w:rPr>
                <w:noProof/>
                <w:sz w:val="20"/>
                <w:lang w:val="de-DE"/>
              </w:rPr>
              <w:fldChar w:fldCharType="end"/>
            </w:r>
            <w:r>
              <w:rPr>
                <w:noProof/>
                <w:sz w:val="20"/>
                <w:lang w:val="de-DE"/>
              </w:rPr>
              <w:t xml:space="preserve"> </w:t>
            </w:r>
            <w:r>
              <w:rPr>
                <w:noProof/>
                <w:sz w:val="18"/>
                <w:lang w:val="de-DE"/>
              </w:rPr>
              <w:t>ESF+</w:t>
            </w:r>
          </w:p>
        </w:tc>
      </w:tr>
      <w:tr>
        <w:trPr>
          <w:trHeight w:val="163"/>
          <w:jc w:val="center"/>
        </w:trPr>
        <w:tc>
          <w:tcPr>
            <w:tcW w:w="3315" w:type="dxa"/>
            <w:vMerge/>
            <w:shd w:val="clear" w:color="auto" w:fill="auto"/>
          </w:tcPr>
          <w:p>
            <w:pPr>
              <w:spacing w:after="0"/>
              <w:rPr>
                <w:b/>
                <w:noProof/>
                <w:lang w:val="de-DE"/>
              </w:rPr>
            </w:pPr>
          </w:p>
        </w:tc>
        <w:tc>
          <w:tcPr>
            <w:tcW w:w="5103" w:type="dxa"/>
            <w:shd w:val="clear" w:color="auto" w:fill="auto"/>
          </w:tcPr>
          <w:p>
            <w:pPr>
              <w:spacing w:after="0"/>
              <w:rPr>
                <w:i/>
                <w:noProof/>
                <w:sz w:val="18"/>
                <w:szCs w:val="18"/>
                <w:lang w:val="de-DE"/>
              </w:rPr>
            </w:pPr>
            <w:r>
              <w:rPr>
                <w:noProof/>
                <w:sz w:val="20"/>
                <w:lang w:val="de-DE"/>
              </w:rPr>
              <w:fldChar w:fldCharType="begin">
                <w:ffData>
                  <w:name w:val="Check1"/>
                  <w:enabled/>
                  <w:calcOnExit w:val="0"/>
                  <w:checkBox>
                    <w:sizeAuto/>
                    <w:default w:val="0"/>
                  </w:checkBox>
                </w:ffData>
              </w:fldChar>
            </w:r>
            <w:r>
              <w:rPr>
                <w:noProof/>
                <w:sz w:val="20"/>
                <w:lang w:val="de-DE"/>
              </w:rPr>
              <w:instrText xml:space="preserve"> FORMCHECKBOX </w:instrText>
            </w:r>
            <w:r>
              <w:rPr>
                <w:noProof/>
                <w:sz w:val="20"/>
                <w:lang w:val="de-DE"/>
              </w:rPr>
            </w:r>
            <w:r>
              <w:rPr>
                <w:noProof/>
                <w:sz w:val="20"/>
                <w:lang w:val="de-DE"/>
              </w:rPr>
              <w:fldChar w:fldCharType="separate"/>
            </w:r>
            <w:r>
              <w:rPr>
                <w:noProof/>
                <w:sz w:val="20"/>
                <w:lang w:val="de-DE"/>
              </w:rPr>
              <w:fldChar w:fldCharType="end"/>
            </w:r>
            <w:r>
              <w:rPr>
                <w:noProof/>
                <w:sz w:val="20"/>
                <w:lang w:val="de-DE"/>
              </w:rPr>
              <w:t xml:space="preserve"> </w:t>
            </w:r>
            <w:r>
              <w:rPr>
                <w:noProof/>
                <w:sz w:val="18"/>
                <w:lang w:val="de-DE"/>
              </w:rPr>
              <w:t>EMFF</w:t>
            </w:r>
          </w:p>
        </w:tc>
      </w:tr>
    </w:tbl>
    <w:p>
      <w:pPr>
        <w:keepNext/>
        <w:keepLines/>
        <w:numPr>
          <w:ilvl w:val="0"/>
          <w:numId w:val="1"/>
        </w:numPr>
        <w:spacing w:before="240" w:after="240"/>
        <w:ind w:left="0" w:firstLine="0"/>
        <w:rPr>
          <w:rFonts w:eastAsia="Times New Roman"/>
          <w:b/>
          <w:iCs/>
          <w:noProof/>
          <w:szCs w:val="24"/>
          <w:lang w:val="de-DE"/>
        </w:rPr>
      </w:pPr>
      <w:r>
        <w:rPr>
          <w:b/>
          <w:noProof/>
          <w:lang w:val="de-DE"/>
        </w:rPr>
        <w:t>Programmstrategie: wichtigste Herausforderungen der Entwicklung und politische Antworten</w:t>
      </w:r>
    </w:p>
    <w:p>
      <w:pPr>
        <w:keepNext/>
        <w:keepLines/>
        <w:rPr>
          <w:rFonts w:eastAsia="Times New Roman"/>
          <w:b/>
          <w:i/>
          <w:iCs/>
          <w:noProof/>
          <w:szCs w:val="24"/>
          <w:lang w:val="de-DE"/>
        </w:rPr>
      </w:pPr>
      <w:r>
        <w:rPr>
          <w:i/>
          <w:noProof/>
          <w:lang w:val="de-DE"/>
        </w:rPr>
        <w:t>Bezug: Artikel 17 Absatz 3 Buchstabe a Ziffern i bis vii und Artikel 17 Absatz 3 Buchstabe b</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lang w:val="de-DE"/>
              </w:rPr>
            </w:pPr>
            <w:r>
              <w:rPr>
                <w:i/>
                <w:noProof/>
                <w:lang w:val="de-DE"/>
              </w:rPr>
              <w:t>Textfeld [30 000]</w:t>
            </w:r>
          </w:p>
        </w:tc>
      </w:tr>
    </w:tbl>
    <w:p>
      <w:pPr>
        <w:spacing w:after="0"/>
        <w:rPr>
          <w:rFonts w:eastAsia="Times New Roman"/>
          <w:i/>
          <w:noProof/>
          <w:szCs w:val="24"/>
          <w:lang w:val="de-DE"/>
        </w:rPr>
      </w:pPr>
    </w:p>
    <w:p>
      <w:pPr>
        <w:spacing w:after="0"/>
        <w:rPr>
          <w:rFonts w:eastAsia="Times New Roman"/>
          <w:i/>
          <w:noProof/>
          <w:szCs w:val="24"/>
          <w:lang w:val="de-DE"/>
        </w:rPr>
      </w:pPr>
      <w:r>
        <w:rPr>
          <w:i/>
          <w:noProof/>
          <w:lang w:val="de-DE"/>
        </w:rPr>
        <w:t>Ziel „Investitionen in Beschäftigung und Wachstum“:</w:t>
      </w:r>
    </w:p>
    <w:tbl>
      <w:tblPr>
        <w:tblStyle w:val="TableGrid"/>
        <w:tblW w:w="5000" w:type="pct"/>
        <w:tblLook w:val="04A0" w:firstRow="1" w:lastRow="0" w:firstColumn="1" w:lastColumn="0" w:noHBand="0" w:noVBand="1"/>
      </w:tblPr>
      <w:tblGrid>
        <w:gridCol w:w="1116"/>
        <w:gridCol w:w="1239"/>
        <w:gridCol w:w="6933"/>
      </w:tblGrid>
      <w:tr>
        <w:tc>
          <w:tcPr>
            <w:tcW w:w="5000" w:type="pct"/>
            <w:gridSpan w:val="3"/>
          </w:tcPr>
          <w:p>
            <w:pPr>
              <w:rPr>
                <w:rFonts w:eastAsia="Times New Roman"/>
                <w:b/>
                <w:iCs/>
                <w:noProof/>
                <w:sz w:val="20"/>
                <w:lang w:val="de-DE"/>
              </w:rPr>
            </w:pPr>
            <w:r>
              <w:rPr>
                <w:b/>
                <w:noProof/>
                <w:sz w:val="20"/>
                <w:lang w:val="de-DE"/>
              </w:rPr>
              <w:t>Tabelle 1</w:t>
            </w:r>
          </w:p>
        </w:tc>
      </w:tr>
      <w:tr>
        <w:tc>
          <w:tcPr>
            <w:tcW w:w="535" w:type="pct"/>
          </w:tcPr>
          <w:p>
            <w:pPr>
              <w:rPr>
                <w:rFonts w:eastAsia="Times New Roman"/>
                <w:b/>
                <w:iCs/>
                <w:noProof/>
                <w:sz w:val="20"/>
                <w:lang w:val="de-DE"/>
              </w:rPr>
            </w:pPr>
            <w:r>
              <w:rPr>
                <w:b/>
                <w:noProof/>
                <w:sz w:val="20"/>
                <w:lang w:val="de-DE"/>
              </w:rPr>
              <w:t xml:space="preserve">Politisches Ziel </w:t>
            </w:r>
          </w:p>
        </w:tc>
        <w:tc>
          <w:tcPr>
            <w:tcW w:w="672" w:type="pct"/>
          </w:tcPr>
          <w:p>
            <w:pPr>
              <w:rPr>
                <w:rFonts w:eastAsia="Times New Roman"/>
                <w:b/>
                <w:iCs/>
                <w:noProof/>
                <w:sz w:val="20"/>
                <w:lang w:val="de-DE"/>
              </w:rPr>
            </w:pPr>
            <w:r>
              <w:rPr>
                <w:b/>
                <w:noProof/>
                <w:sz w:val="20"/>
                <w:lang w:val="de-DE"/>
              </w:rPr>
              <w:t xml:space="preserve">Spezifisches Ziel oder eigene Priorität* </w:t>
            </w:r>
          </w:p>
        </w:tc>
        <w:tc>
          <w:tcPr>
            <w:tcW w:w="3793" w:type="pct"/>
          </w:tcPr>
          <w:p>
            <w:pPr>
              <w:rPr>
                <w:rFonts w:eastAsia="Times New Roman"/>
                <w:b/>
                <w:iCs/>
                <w:noProof/>
                <w:sz w:val="20"/>
                <w:lang w:val="de-DE"/>
              </w:rPr>
            </w:pPr>
            <w:r>
              <w:rPr>
                <w:b/>
                <w:noProof/>
                <w:sz w:val="20"/>
                <w:lang w:val="de-DE"/>
              </w:rPr>
              <w:t>Begründung (Zusammenfassung)</w:t>
            </w:r>
          </w:p>
        </w:tc>
      </w:tr>
      <w:tr>
        <w:tc>
          <w:tcPr>
            <w:tcW w:w="535" w:type="pct"/>
          </w:tcPr>
          <w:p>
            <w:pPr>
              <w:rPr>
                <w:rFonts w:eastAsia="Times New Roman"/>
                <w:b/>
                <w:iCs/>
                <w:noProof/>
                <w:sz w:val="20"/>
                <w:lang w:val="de-DE"/>
              </w:rPr>
            </w:pPr>
          </w:p>
        </w:tc>
        <w:tc>
          <w:tcPr>
            <w:tcW w:w="672" w:type="pct"/>
          </w:tcPr>
          <w:p>
            <w:pPr>
              <w:rPr>
                <w:rFonts w:eastAsia="Times New Roman"/>
                <w:i/>
                <w:iCs/>
                <w:noProof/>
                <w:sz w:val="20"/>
                <w:lang w:val="de-DE"/>
              </w:rPr>
            </w:pPr>
          </w:p>
        </w:tc>
        <w:tc>
          <w:tcPr>
            <w:tcW w:w="3793" w:type="pct"/>
          </w:tcPr>
          <w:p>
            <w:pPr>
              <w:rPr>
                <w:rFonts w:eastAsia="Times New Roman"/>
                <w:iCs/>
                <w:noProof/>
                <w:sz w:val="20"/>
                <w:lang w:val="de-DE"/>
              </w:rPr>
            </w:pPr>
            <w:r>
              <w:rPr>
                <w:noProof/>
                <w:sz w:val="20"/>
                <w:lang w:val="de-DE"/>
              </w:rPr>
              <w:t>[2000 pro spezifischem Ziel oder eigener Priorität]</w:t>
            </w:r>
          </w:p>
        </w:tc>
      </w:tr>
    </w:tbl>
    <w:p>
      <w:pPr>
        <w:spacing w:after="0"/>
        <w:rPr>
          <w:rFonts w:eastAsia="Times New Roman"/>
          <w:i/>
          <w:noProof/>
          <w:sz w:val="18"/>
          <w:szCs w:val="18"/>
          <w:lang w:val="de-DE"/>
        </w:rPr>
      </w:pPr>
      <w:r>
        <w:rPr>
          <w:i/>
          <w:noProof/>
          <w:sz w:val="18"/>
          <w:lang w:val="de-DE"/>
        </w:rPr>
        <w:t>* Eigene Prioritäten gemäß der ESF+-Verordnung.</w:t>
      </w:r>
    </w:p>
    <w:p>
      <w:pPr>
        <w:spacing w:after="0"/>
        <w:rPr>
          <w:rFonts w:eastAsia="Times New Roman"/>
          <w:i/>
          <w:noProof/>
          <w:sz w:val="16"/>
          <w:szCs w:val="16"/>
          <w:lang w:val="de-DE"/>
        </w:rPr>
      </w:pPr>
    </w:p>
    <w:p>
      <w:pPr>
        <w:spacing w:after="0"/>
        <w:rPr>
          <w:rFonts w:eastAsia="Times New Roman"/>
          <w:i/>
          <w:noProof/>
          <w:szCs w:val="24"/>
          <w:lang w:val="de-DE"/>
        </w:rPr>
      </w:pPr>
      <w:r>
        <w:rPr>
          <w:i/>
          <w:noProof/>
          <w:lang w:val="de-DE"/>
        </w:rPr>
        <w:t>EMFF:</w:t>
      </w:r>
    </w:p>
    <w:tbl>
      <w:tblPr>
        <w:tblStyle w:val="TableGrid"/>
        <w:tblW w:w="4597" w:type="pct"/>
        <w:tblLayout w:type="fixed"/>
        <w:tblLook w:val="04A0" w:firstRow="1" w:lastRow="0" w:firstColumn="1" w:lastColumn="0" w:noHBand="0" w:noVBand="1"/>
      </w:tblPr>
      <w:tblGrid>
        <w:gridCol w:w="1116"/>
        <w:gridCol w:w="961"/>
        <w:gridCol w:w="2425"/>
        <w:gridCol w:w="4037"/>
      </w:tblGrid>
      <w:tr>
        <w:tc>
          <w:tcPr>
            <w:tcW w:w="653" w:type="pct"/>
          </w:tcPr>
          <w:p>
            <w:pPr>
              <w:rPr>
                <w:rFonts w:eastAsia="Times New Roman"/>
                <w:b/>
                <w:iCs/>
                <w:noProof/>
                <w:sz w:val="20"/>
                <w:lang w:val="de-DE"/>
              </w:rPr>
            </w:pPr>
            <w:r>
              <w:rPr>
                <w:b/>
                <w:noProof/>
                <w:sz w:val="20"/>
                <w:lang w:val="de-DE"/>
              </w:rPr>
              <w:t xml:space="preserve">Politisches Ziel </w:t>
            </w:r>
          </w:p>
        </w:tc>
        <w:tc>
          <w:tcPr>
            <w:tcW w:w="563" w:type="pct"/>
          </w:tcPr>
          <w:p>
            <w:pPr>
              <w:rPr>
                <w:rFonts w:eastAsia="Times New Roman"/>
                <w:b/>
                <w:iCs/>
                <w:noProof/>
                <w:sz w:val="20"/>
                <w:lang w:val="de-DE"/>
              </w:rPr>
            </w:pPr>
            <w:r>
              <w:rPr>
                <w:b/>
                <w:noProof/>
                <w:sz w:val="20"/>
                <w:lang w:val="de-DE"/>
              </w:rPr>
              <w:t>Priorität</w:t>
            </w:r>
          </w:p>
        </w:tc>
        <w:tc>
          <w:tcPr>
            <w:tcW w:w="1420" w:type="pct"/>
          </w:tcPr>
          <w:p>
            <w:pPr>
              <w:rPr>
                <w:rFonts w:eastAsia="Times New Roman"/>
                <w:b/>
                <w:iCs/>
                <w:noProof/>
                <w:sz w:val="20"/>
                <w:lang w:val="de-DE"/>
              </w:rPr>
            </w:pPr>
            <w:r>
              <w:rPr>
                <w:b/>
                <w:noProof/>
                <w:sz w:val="20"/>
                <w:lang w:val="de-DE"/>
              </w:rPr>
              <w:t>SWOT-Analyse (für jede Priorität)</w:t>
            </w:r>
          </w:p>
          <w:p>
            <w:pPr>
              <w:rPr>
                <w:rFonts w:eastAsia="Times New Roman"/>
                <w:b/>
                <w:iCs/>
                <w:noProof/>
                <w:sz w:val="20"/>
                <w:lang w:val="de-DE"/>
              </w:rPr>
            </w:pPr>
          </w:p>
        </w:tc>
        <w:tc>
          <w:tcPr>
            <w:tcW w:w="2364" w:type="pct"/>
          </w:tcPr>
          <w:p>
            <w:pPr>
              <w:rPr>
                <w:rFonts w:eastAsia="Times New Roman"/>
                <w:b/>
                <w:iCs/>
                <w:noProof/>
                <w:sz w:val="20"/>
                <w:lang w:val="de-DE"/>
              </w:rPr>
            </w:pPr>
            <w:r>
              <w:rPr>
                <w:b/>
                <w:noProof/>
                <w:sz w:val="20"/>
                <w:lang w:val="de-DE"/>
              </w:rPr>
              <w:t>Begründung (Zusammenfassung)</w:t>
            </w:r>
          </w:p>
        </w:tc>
      </w:tr>
      <w:tr>
        <w:trPr>
          <w:trHeight w:val="42"/>
        </w:trPr>
        <w:tc>
          <w:tcPr>
            <w:tcW w:w="653" w:type="pct"/>
            <w:vMerge w:val="restart"/>
          </w:tcPr>
          <w:p>
            <w:pPr>
              <w:rPr>
                <w:rFonts w:eastAsia="Times New Roman"/>
                <w:b/>
                <w:iCs/>
                <w:noProof/>
                <w:sz w:val="20"/>
                <w:lang w:val="de-DE"/>
              </w:rPr>
            </w:pPr>
          </w:p>
        </w:tc>
        <w:tc>
          <w:tcPr>
            <w:tcW w:w="563" w:type="pct"/>
            <w:vMerge w:val="restart"/>
          </w:tcPr>
          <w:p>
            <w:pPr>
              <w:rPr>
                <w:rFonts w:eastAsia="Times New Roman"/>
                <w:i/>
                <w:iCs/>
                <w:noProof/>
                <w:sz w:val="20"/>
                <w:lang w:val="de-DE"/>
              </w:rPr>
            </w:pPr>
          </w:p>
        </w:tc>
        <w:tc>
          <w:tcPr>
            <w:tcW w:w="1420" w:type="pct"/>
          </w:tcPr>
          <w:p>
            <w:pPr>
              <w:tabs>
                <w:tab w:val="left" w:pos="2814"/>
              </w:tabs>
              <w:rPr>
                <w:rFonts w:eastAsia="Times New Roman"/>
                <w:iCs/>
                <w:noProof/>
                <w:sz w:val="20"/>
                <w:lang w:val="de-DE"/>
              </w:rPr>
            </w:pPr>
            <w:r>
              <w:rPr>
                <w:noProof/>
                <w:sz w:val="20"/>
                <w:lang w:val="de-DE"/>
              </w:rPr>
              <w:t>Stärken</w:t>
            </w:r>
          </w:p>
          <w:p>
            <w:pPr>
              <w:tabs>
                <w:tab w:val="left" w:pos="2814"/>
              </w:tabs>
              <w:rPr>
                <w:rFonts w:eastAsia="Times New Roman"/>
                <w:iCs/>
                <w:noProof/>
                <w:sz w:val="20"/>
                <w:lang w:val="de-DE"/>
              </w:rPr>
            </w:pPr>
            <w:r>
              <w:rPr>
                <w:noProof/>
                <w:sz w:val="20"/>
                <w:lang w:val="de-DE"/>
              </w:rPr>
              <w:t>[10 000 pro Priorität]</w:t>
            </w:r>
            <w:r>
              <w:rPr>
                <w:noProof/>
                <w:lang w:val="de-DE"/>
              </w:rPr>
              <w:tab/>
            </w:r>
          </w:p>
        </w:tc>
        <w:tc>
          <w:tcPr>
            <w:tcW w:w="2364" w:type="pct"/>
            <w:vMerge w:val="restart"/>
          </w:tcPr>
          <w:p>
            <w:pPr>
              <w:tabs>
                <w:tab w:val="right" w:pos="6325"/>
              </w:tabs>
              <w:rPr>
                <w:rFonts w:eastAsia="Times New Roman"/>
                <w:iCs/>
                <w:noProof/>
                <w:sz w:val="20"/>
                <w:lang w:val="de-DE"/>
              </w:rPr>
            </w:pPr>
            <w:r>
              <w:rPr>
                <w:noProof/>
                <w:sz w:val="20"/>
                <w:lang w:val="de-DE"/>
              </w:rPr>
              <w:t>[20 000 pro Priorität]</w:t>
            </w:r>
            <w:r>
              <w:rPr>
                <w:noProof/>
                <w:lang w:val="de-DE"/>
              </w:rPr>
              <w:tab/>
            </w:r>
          </w:p>
        </w:tc>
      </w:tr>
      <w:tr>
        <w:trPr>
          <w:trHeight w:val="39"/>
        </w:trPr>
        <w:tc>
          <w:tcPr>
            <w:tcW w:w="653" w:type="pct"/>
            <w:vMerge/>
          </w:tcPr>
          <w:p>
            <w:pPr>
              <w:rPr>
                <w:rFonts w:eastAsia="Times New Roman"/>
                <w:b/>
                <w:iCs/>
                <w:noProof/>
                <w:sz w:val="20"/>
                <w:lang w:val="de-DE"/>
              </w:rPr>
            </w:pPr>
          </w:p>
        </w:tc>
        <w:tc>
          <w:tcPr>
            <w:tcW w:w="563" w:type="pct"/>
            <w:vMerge/>
          </w:tcPr>
          <w:p>
            <w:pPr>
              <w:rPr>
                <w:rFonts w:eastAsia="Times New Roman"/>
                <w:i/>
                <w:iCs/>
                <w:noProof/>
                <w:sz w:val="20"/>
                <w:lang w:val="de-DE"/>
              </w:rPr>
            </w:pPr>
          </w:p>
        </w:tc>
        <w:tc>
          <w:tcPr>
            <w:tcW w:w="1420" w:type="pct"/>
          </w:tcPr>
          <w:p>
            <w:pPr>
              <w:tabs>
                <w:tab w:val="left" w:pos="2814"/>
              </w:tabs>
              <w:rPr>
                <w:rFonts w:eastAsia="Times New Roman"/>
                <w:iCs/>
                <w:noProof/>
                <w:sz w:val="20"/>
                <w:lang w:val="de-DE"/>
              </w:rPr>
            </w:pPr>
            <w:r>
              <w:rPr>
                <w:noProof/>
                <w:sz w:val="20"/>
                <w:lang w:val="de-DE"/>
              </w:rPr>
              <w:t>Schwächen</w:t>
            </w:r>
          </w:p>
          <w:p>
            <w:pPr>
              <w:tabs>
                <w:tab w:val="left" w:pos="2814"/>
              </w:tabs>
              <w:rPr>
                <w:rFonts w:eastAsia="Times New Roman"/>
                <w:iCs/>
                <w:noProof/>
                <w:sz w:val="20"/>
                <w:lang w:val="de-DE"/>
              </w:rPr>
            </w:pPr>
            <w:r>
              <w:rPr>
                <w:noProof/>
                <w:sz w:val="20"/>
                <w:lang w:val="de-DE"/>
              </w:rPr>
              <w:t>[10 000 pro Priorität]</w:t>
            </w:r>
          </w:p>
        </w:tc>
        <w:tc>
          <w:tcPr>
            <w:tcW w:w="2364" w:type="pct"/>
            <w:vMerge/>
          </w:tcPr>
          <w:p>
            <w:pPr>
              <w:tabs>
                <w:tab w:val="right" w:pos="6325"/>
              </w:tabs>
              <w:rPr>
                <w:rFonts w:eastAsia="Times New Roman"/>
                <w:iCs/>
                <w:noProof/>
                <w:sz w:val="20"/>
                <w:lang w:val="de-DE"/>
              </w:rPr>
            </w:pPr>
          </w:p>
        </w:tc>
      </w:tr>
      <w:tr>
        <w:trPr>
          <w:trHeight w:val="39"/>
        </w:trPr>
        <w:tc>
          <w:tcPr>
            <w:tcW w:w="653" w:type="pct"/>
            <w:vMerge/>
          </w:tcPr>
          <w:p>
            <w:pPr>
              <w:rPr>
                <w:rFonts w:eastAsia="Times New Roman"/>
                <w:b/>
                <w:iCs/>
                <w:noProof/>
                <w:sz w:val="20"/>
                <w:lang w:val="de-DE"/>
              </w:rPr>
            </w:pPr>
          </w:p>
        </w:tc>
        <w:tc>
          <w:tcPr>
            <w:tcW w:w="563" w:type="pct"/>
            <w:vMerge/>
          </w:tcPr>
          <w:p>
            <w:pPr>
              <w:rPr>
                <w:rFonts w:eastAsia="Times New Roman"/>
                <w:i/>
                <w:iCs/>
                <w:noProof/>
                <w:sz w:val="20"/>
                <w:lang w:val="de-DE"/>
              </w:rPr>
            </w:pPr>
          </w:p>
        </w:tc>
        <w:tc>
          <w:tcPr>
            <w:tcW w:w="1420" w:type="pct"/>
          </w:tcPr>
          <w:p>
            <w:pPr>
              <w:tabs>
                <w:tab w:val="left" w:pos="2814"/>
              </w:tabs>
              <w:rPr>
                <w:rFonts w:eastAsia="Times New Roman"/>
                <w:iCs/>
                <w:noProof/>
                <w:sz w:val="20"/>
                <w:lang w:val="de-DE"/>
              </w:rPr>
            </w:pPr>
            <w:r>
              <w:rPr>
                <w:noProof/>
                <w:sz w:val="20"/>
                <w:lang w:val="de-DE"/>
              </w:rPr>
              <w:t>Chancen</w:t>
            </w:r>
          </w:p>
          <w:p>
            <w:pPr>
              <w:tabs>
                <w:tab w:val="left" w:pos="2814"/>
              </w:tabs>
              <w:rPr>
                <w:rFonts w:eastAsia="Times New Roman"/>
                <w:iCs/>
                <w:noProof/>
                <w:sz w:val="20"/>
                <w:lang w:val="de-DE"/>
              </w:rPr>
            </w:pPr>
            <w:r>
              <w:rPr>
                <w:noProof/>
                <w:sz w:val="20"/>
                <w:lang w:val="de-DE"/>
              </w:rPr>
              <w:t>[10 000 pro Priorität]</w:t>
            </w:r>
          </w:p>
        </w:tc>
        <w:tc>
          <w:tcPr>
            <w:tcW w:w="2364" w:type="pct"/>
            <w:vMerge/>
          </w:tcPr>
          <w:p>
            <w:pPr>
              <w:tabs>
                <w:tab w:val="right" w:pos="6325"/>
              </w:tabs>
              <w:rPr>
                <w:rFonts w:eastAsia="Times New Roman"/>
                <w:iCs/>
                <w:noProof/>
                <w:sz w:val="20"/>
                <w:lang w:val="de-DE"/>
              </w:rPr>
            </w:pPr>
          </w:p>
        </w:tc>
      </w:tr>
      <w:tr>
        <w:trPr>
          <w:trHeight w:val="39"/>
        </w:trPr>
        <w:tc>
          <w:tcPr>
            <w:tcW w:w="653" w:type="pct"/>
            <w:vMerge/>
          </w:tcPr>
          <w:p>
            <w:pPr>
              <w:rPr>
                <w:rFonts w:eastAsia="Times New Roman"/>
                <w:b/>
                <w:iCs/>
                <w:noProof/>
                <w:sz w:val="20"/>
                <w:lang w:val="de-DE"/>
              </w:rPr>
            </w:pPr>
          </w:p>
        </w:tc>
        <w:tc>
          <w:tcPr>
            <w:tcW w:w="563" w:type="pct"/>
            <w:vMerge/>
          </w:tcPr>
          <w:p>
            <w:pPr>
              <w:rPr>
                <w:rFonts w:eastAsia="Times New Roman"/>
                <w:i/>
                <w:iCs/>
                <w:noProof/>
                <w:sz w:val="20"/>
                <w:lang w:val="de-DE"/>
              </w:rPr>
            </w:pPr>
          </w:p>
        </w:tc>
        <w:tc>
          <w:tcPr>
            <w:tcW w:w="1420" w:type="pct"/>
          </w:tcPr>
          <w:p>
            <w:pPr>
              <w:tabs>
                <w:tab w:val="left" w:pos="2814"/>
              </w:tabs>
              <w:rPr>
                <w:rFonts w:eastAsia="Times New Roman"/>
                <w:iCs/>
                <w:noProof/>
                <w:sz w:val="20"/>
                <w:lang w:val="de-DE"/>
              </w:rPr>
            </w:pPr>
            <w:r>
              <w:rPr>
                <w:noProof/>
                <w:sz w:val="20"/>
                <w:lang w:val="de-DE"/>
              </w:rPr>
              <w:t>Risiken</w:t>
            </w:r>
          </w:p>
          <w:p>
            <w:pPr>
              <w:tabs>
                <w:tab w:val="left" w:pos="2814"/>
              </w:tabs>
              <w:rPr>
                <w:rFonts w:eastAsia="Times New Roman"/>
                <w:iCs/>
                <w:noProof/>
                <w:sz w:val="20"/>
                <w:lang w:val="de-DE"/>
              </w:rPr>
            </w:pPr>
            <w:r>
              <w:rPr>
                <w:noProof/>
                <w:sz w:val="20"/>
                <w:lang w:val="de-DE"/>
              </w:rPr>
              <w:t>[10 000 pro Priorität]</w:t>
            </w:r>
          </w:p>
        </w:tc>
        <w:tc>
          <w:tcPr>
            <w:tcW w:w="2364" w:type="pct"/>
            <w:vMerge/>
          </w:tcPr>
          <w:p>
            <w:pPr>
              <w:tabs>
                <w:tab w:val="right" w:pos="6325"/>
              </w:tabs>
              <w:rPr>
                <w:rFonts w:eastAsia="Times New Roman"/>
                <w:iCs/>
                <w:noProof/>
                <w:sz w:val="20"/>
                <w:lang w:val="de-DE"/>
              </w:rPr>
            </w:pPr>
          </w:p>
        </w:tc>
      </w:tr>
      <w:tr>
        <w:trPr>
          <w:trHeight w:val="39"/>
        </w:trPr>
        <w:tc>
          <w:tcPr>
            <w:tcW w:w="653" w:type="pct"/>
            <w:vMerge/>
          </w:tcPr>
          <w:p>
            <w:pPr>
              <w:rPr>
                <w:rFonts w:eastAsia="Times New Roman"/>
                <w:b/>
                <w:iCs/>
                <w:noProof/>
                <w:sz w:val="20"/>
                <w:lang w:val="de-DE"/>
              </w:rPr>
            </w:pPr>
          </w:p>
        </w:tc>
        <w:tc>
          <w:tcPr>
            <w:tcW w:w="563" w:type="pct"/>
            <w:vMerge/>
          </w:tcPr>
          <w:p>
            <w:pPr>
              <w:rPr>
                <w:rFonts w:eastAsia="Times New Roman"/>
                <w:i/>
                <w:iCs/>
                <w:noProof/>
                <w:sz w:val="20"/>
                <w:lang w:val="de-DE"/>
              </w:rPr>
            </w:pPr>
          </w:p>
        </w:tc>
        <w:tc>
          <w:tcPr>
            <w:tcW w:w="1420" w:type="pct"/>
          </w:tcPr>
          <w:p>
            <w:pPr>
              <w:tabs>
                <w:tab w:val="left" w:pos="2814"/>
              </w:tabs>
              <w:rPr>
                <w:rFonts w:eastAsia="Times New Roman"/>
                <w:iCs/>
                <w:noProof/>
                <w:sz w:val="20"/>
                <w:lang w:val="de-DE"/>
              </w:rPr>
            </w:pPr>
            <w:r>
              <w:rPr>
                <w:noProof/>
                <w:sz w:val="20"/>
                <w:lang w:val="de-DE"/>
              </w:rPr>
              <w:t>Ermittlung des Bedarfs auf Grundlage der SWOT-Analyse unter Berücksichtigung der Elemente aus Artikel 6 Absatz 6 der EMFF-Verordnung</w:t>
            </w:r>
          </w:p>
          <w:p>
            <w:pPr>
              <w:tabs>
                <w:tab w:val="left" w:pos="2814"/>
              </w:tabs>
              <w:rPr>
                <w:rFonts w:eastAsia="Times New Roman"/>
                <w:iCs/>
                <w:noProof/>
                <w:sz w:val="20"/>
                <w:lang w:val="de-DE"/>
              </w:rPr>
            </w:pPr>
            <w:r>
              <w:rPr>
                <w:noProof/>
                <w:sz w:val="20"/>
                <w:lang w:val="de-DE"/>
              </w:rPr>
              <w:t>[10 000 pro Priorität]</w:t>
            </w:r>
          </w:p>
        </w:tc>
        <w:tc>
          <w:tcPr>
            <w:tcW w:w="2364" w:type="pct"/>
            <w:vMerge/>
          </w:tcPr>
          <w:p>
            <w:pPr>
              <w:tabs>
                <w:tab w:val="right" w:pos="6325"/>
              </w:tabs>
              <w:rPr>
                <w:rFonts w:eastAsia="Times New Roman"/>
                <w:iCs/>
                <w:noProof/>
                <w:sz w:val="20"/>
                <w:lang w:val="de-DE"/>
              </w:rPr>
            </w:pPr>
          </w:p>
        </w:tc>
      </w:tr>
    </w:tbl>
    <w:p>
      <w:pPr>
        <w:keepNext/>
        <w:keepLines/>
        <w:numPr>
          <w:ilvl w:val="0"/>
          <w:numId w:val="1"/>
        </w:numPr>
        <w:spacing w:before="240" w:after="240"/>
        <w:ind w:left="0" w:firstLine="0"/>
        <w:rPr>
          <w:rFonts w:eastAsia="Times New Roman"/>
          <w:b/>
          <w:noProof/>
          <w:szCs w:val="24"/>
          <w:lang w:val="de-DE"/>
        </w:rPr>
      </w:pPr>
      <w:r>
        <w:rPr>
          <w:b/>
          <w:noProof/>
          <w:lang w:val="de-DE"/>
        </w:rPr>
        <w:t>Prioritäten, ausgenommen technische Hilfe</w:t>
      </w:r>
    </w:p>
    <w:p>
      <w:pPr>
        <w:keepNext/>
        <w:keepLines/>
        <w:spacing w:before="240" w:after="240"/>
        <w:rPr>
          <w:rFonts w:eastAsia="Times New Roman"/>
          <w:i/>
          <w:noProof/>
          <w:szCs w:val="24"/>
          <w:lang w:val="de-DE"/>
        </w:rPr>
      </w:pPr>
      <w:r>
        <w:rPr>
          <w:i/>
          <w:noProof/>
          <w:lang w:val="de-DE"/>
        </w:rPr>
        <w:t>Bezug: Artikel 17 Absatz 2 und Artikel 17 Absatz 3 Buchstabe c</w:t>
      </w:r>
    </w:p>
    <w:p>
      <w:pPr>
        <w:spacing w:before="240" w:after="240"/>
        <w:rPr>
          <w:rFonts w:eastAsia="Times New Roman"/>
          <w:b/>
          <w:noProof/>
          <w:lang w:val="de-DE"/>
        </w:rPr>
      </w:pPr>
      <w:r>
        <w:rPr>
          <w:b/>
          <w:noProof/>
          <w:lang w:val="de-DE"/>
        </w:rPr>
        <w:t>Tabelle 1 T: Programmstruktur*</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504"/>
        <w:gridCol w:w="561"/>
        <w:gridCol w:w="2195"/>
        <w:gridCol w:w="1505"/>
        <w:gridCol w:w="1857"/>
        <w:gridCol w:w="1383"/>
      </w:tblGrid>
      <w:tr>
        <w:trPr>
          <w:trHeight w:val="600"/>
        </w:trPr>
        <w:tc>
          <w:tcPr>
            <w:tcW w:w="439" w:type="dxa"/>
            <w:shd w:val="clear" w:color="auto" w:fill="auto"/>
            <w:hideMark/>
          </w:tcPr>
          <w:p>
            <w:pPr>
              <w:spacing w:after="0"/>
              <w:jc w:val="center"/>
              <w:rPr>
                <w:rFonts w:eastAsia="Times New Roman"/>
                <w:b/>
                <w:noProof/>
                <w:sz w:val="20"/>
                <w:lang w:val="de-DE"/>
              </w:rPr>
            </w:pPr>
            <w:r>
              <w:rPr>
                <w:b/>
                <w:noProof/>
                <w:sz w:val="20"/>
                <w:lang w:val="de-DE"/>
              </w:rPr>
              <w:t>ID</w:t>
            </w:r>
          </w:p>
        </w:tc>
        <w:tc>
          <w:tcPr>
            <w:tcW w:w="2504" w:type="dxa"/>
            <w:shd w:val="clear" w:color="auto" w:fill="auto"/>
            <w:hideMark/>
          </w:tcPr>
          <w:p>
            <w:pPr>
              <w:spacing w:after="0"/>
              <w:jc w:val="center"/>
              <w:rPr>
                <w:rFonts w:eastAsia="Times New Roman"/>
                <w:b/>
                <w:noProof/>
                <w:sz w:val="20"/>
                <w:lang w:val="de-DE"/>
              </w:rPr>
            </w:pPr>
            <w:r>
              <w:rPr>
                <w:b/>
                <w:noProof/>
                <w:sz w:val="20"/>
                <w:lang w:val="de-DE"/>
              </w:rPr>
              <w:t>Bezeichnung [300]</w:t>
            </w:r>
          </w:p>
        </w:tc>
        <w:tc>
          <w:tcPr>
            <w:tcW w:w="528" w:type="dxa"/>
            <w:shd w:val="clear" w:color="auto" w:fill="auto"/>
            <w:hideMark/>
          </w:tcPr>
          <w:p>
            <w:pPr>
              <w:spacing w:after="0"/>
              <w:jc w:val="center"/>
              <w:rPr>
                <w:rFonts w:eastAsia="Times New Roman"/>
                <w:b/>
                <w:noProof/>
                <w:sz w:val="20"/>
                <w:lang w:val="de-DE"/>
              </w:rPr>
            </w:pPr>
            <w:r>
              <w:rPr>
                <w:b/>
                <w:noProof/>
                <w:sz w:val="20"/>
                <w:lang w:val="de-DE"/>
              </w:rPr>
              <w:t>TH</w:t>
            </w:r>
          </w:p>
        </w:tc>
        <w:tc>
          <w:tcPr>
            <w:tcW w:w="1610" w:type="dxa"/>
            <w:shd w:val="clear" w:color="auto" w:fill="auto"/>
          </w:tcPr>
          <w:p>
            <w:pPr>
              <w:spacing w:after="0"/>
              <w:jc w:val="center"/>
              <w:rPr>
                <w:rFonts w:eastAsia="Times New Roman"/>
                <w:b/>
                <w:noProof/>
                <w:sz w:val="20"/>
                <w:lang w:val="de-DE"/>
              </w:rPr>
            </w:pPr>
            <w:r>
              <w:rPr>
                <w:b/>
                <w:noProof/>
                <w:sz w:val="20"/>
                <w:lang w:val="de-DE"/>
              </w:rPr>
              <w:t>Berechnungsgrundlage</w:t>
            </w:r>
          </w:p>
        </w:tc>
        <w:tc>
          <w:tcPr>
            <w:tcW w:w="743" w:type="dxa"/>
            <w:shd w:val="clear" w:color="auto" w:fill="auto"/>
            <w:hideMark/>
          </w:tcPr>
          <w:p>
            <w:pPr>
              <w:spacing w:after="0"/>
              <w:jc w:val="center"/>
              <w:rPr>
                <w:rFonts w:eastAsia="Times New Roman"/>
                <w:b/>
                <w:noProof/>
                <w:sz w:val="20"/>
                <w:lang w:val="de-DE"/>
              </w:rPr>
            </w:pPr>
            <w:r>
              <w:rPr>
                <w:b/>
                <w:noProof/>
                <w:sz w:val="20"/>
                <w:lang w:val="de-DE"/>
              </w:rPr>
              <w:t>Fonds</w:t>
            </w:r>
          </w:p>
        </w:tc>
        <w:tc>
          <w:tcPr>
            <w:tcW w:w="1857" w:type="dxa"/>
            <w:shd w:val="clear" w:color="auto" w:fill="auto"/>
            <w:hideMark/>
          </w:tcPr>
          <w:p>
            <w:pPr>
              <w:spacing w:after="0"/>
              <w:jc w:val="center"/>
              <w:rPr>
                <w:rFonts w:eastAsia="Times New Roman"/>
                <w:b/>
                <w:noProof/>
                <w:sz w:val="20"/>
                <w:lang w:val="de-DE"/>
              </w:rPr>
            </w:pPr>
            <w:r>
              <w:rPr>
                <w:b/>
                <w:noProof/>
                <w:sz w:val="20"/>
                <w:lang w:val="de-DE"/>
              </w:rPr>
              <w:t>Unterstützte Regionenkategorie</w:t>
            </w:r>
          </w:p>
        </w:tc>
        <w:tc>
          <w:tcPr>
            <w:tcW w:w="1528" w:type="dxa"/>
          </w:tcPr>
          <w:p>
            <w:pPr>
              <w:spacing w:after="0"/>
              <w:jc w:val="center"/>
              <w:rPr>
                <w:rFonts w:eastAsia="Times New Roman"/>
                <w:b/>
                <w:noProof/>
                <w:sz w:val="20"/>
                <w:lang w:val="de-DE"/>
              </w:rPr>
            </w:pPr>
            <w:r>
              <w:rPr>
                <w:b/>
                <w:noProof/>
                <w:sz w:val="20"/>
                <w:lang w:val="de-DE"/>
              </w:rPr>
              <w:t>Ausgewähltes spezifisches Ziel</w:t>
            </w:r>
          </w:p>
        </w:tc>
      </w:tr>
      <w:tr>
        <w:trPr>
          <w:trHeight w:val="300"/>
        </w:trPr>
        <w:tc>
          <w:tcPr>
            <w:tcW w:w="439" w:type="dxa"/>
            <w:vMerge w:val="restart"/>
            <w:shd w:val="clear" w:color="auto" w:fill="auto"/>
            <w:noWrap/>
            <w:hideMark/>
          </w:tcPr>
          <w:p>
            <w:pPr>
              <w:spacing w:after="0"/>
              <w:jc w:val="center"/>
              <w:rPr>
                <w:rFonts w:eastAsia="Times New Roman"/>
                <w:noProof/>
                <w:sz w:val="20"/>
                <w:lang w:val="de-DE"/>
              </w:rPr>
            </w:pPr>
            <w:r>
              <w:rPr>
                <w:noProof/>
                <w:sz w:val="20"/>
                <w:lang w:val="de-DE"/>
              </w:rPr>
              <w:t>1</w:t>
            </w:r>
          </w:p>
        </w:tc>
        <w:tc>
          <w:tcPr>
            <w:tcW w:w="2504" w:type="dxa"/>
            <w:vMerge w:val="restart"/>
            <w:shd w:val="clear" w:color="auto" w:fill="auto"/>
            <w:noWrap/>
            <w:hideMark/>
          </w:tcPr>
          <w:p>
            <w:pPr>
              <w:spacing w:after="0"/>
              <w:jc w:val="center"/>
              <w:rPr>
                <w:rFonts w:eastAsia="Times New Roman"/>
                <w:noProof/>
                <w:sz w:val="20"/>
                <w:lang w:val="de-DE"/>
              </w:rPr>
            </w:pPr>
            <w:r>
              <w:rPr>
                <w:noProof/>
                <w:sz w:val="20"/>
                <w:lang w:val="de-DE"/>
              </w:rPr>
              <w:t>Priorität 1</w:t>
            </w:r>
          </w:p>
        </w:tc>
        <w:tc>
          <w:tcPr>
            <w:tcW w:w="528" w:type="dxa"/>
            <w:vMerge w:val="restart"/>
            <w:shd w:val="clear" w:color="auto" w:fill="auto"/>
            <w:noWrap/>
            <w:hideMark/>
          </w:tcPr>
          <w:p>
            <w:pPr>
              <w:spacing w:after="0"/>
              <w:jc w:val="center"/>
              <w:rPr>
                <w:rFonts w:eastAsia="Times New Roman"/>
                <w:noProof/>
                <w:sz w:val="20"/>
                <w:lang w:val="de-DE"/>
              </w:rPr>
            </w:pPr>
            <w:r>
              <w:rPr>
                <w:noProof/>
                <w:sz w:val="20"/>
                <w:lang w:val="de-DE"/>
              </w:rPr>
              <w:t>nein</w:t>
            </w:r>
          </w:p>
        </w:tc>
        <w:tc>
          <w:tcPr>
            <w:tcW w:w="1610" w:type="dxa"/>
            <w:vMerge w:val="restart"/>
            <w:shd w:val="clear" w:color="auto" w:fill="auto"/>
            <w:noWrap/>
          </w:tcPr>
          <w:p>
            <w:pPr>
              <w:spacing w:after="0"/>
              <w:jc w:val="center"/>
              <w:rPr>
                <w:rFonts w:eastAsia="Times New Roman"/>
                <w:noProof/>
                <w:sz w:val="20"/>
                <w:lang w:val="de-DE"/>
              </w:rPr>
            </w:pPr>
          </w:p>
        </w:tc>
        <w:tc>
          <w:tcPr>
            <w:tcW w:w="743" w:type="dxa"/>
            <w:vMerge w:val="restart"/>
            <w:shd w:val="clear" w:color="auto" w:fill="auto"/>
            <w:noWrap/>
            <w:hideMark/>
          </w:tcPr>
          <w:p>
            <w:pPr>
              <w:spacing w:after="0"/>
              <w:jc w:val="center"/>
              <w:rPr>
                <w:rFonts w:eastAsia="Times New Roman"/>
                <w:noProof/>
                <w:sz w:val="20"/>
                <w:lang w:val="de-DE"/>
              </w:rPr>
            </w:pPr>
            <w:r>
              <w:rPr>
                <w:noProof/>
                <w:sz w:val="20"/>
                <w:lang w:val="de-DE"/>
              </w:rPr>
              <w:t>EFRE</w:t>
            </w:r>
          </w:p>
        </w:tc>
        <w:tc>
          <w:tcPr>
            <w:tcW w:w="1857" w:type="dxa"/>
            <w:shd w:val="clear" w:color="auto" w:fill="auto"/>
            <w:noWrap/>
            <w:hideMark/>
          </w:tcPr>
          <w:p>
            <w:pPr>
              <w:spacing w:after="0"/>
              <w:jc w:val="center"/>
              <w:rPr>
                <w:rFonts w:eastAsia="Times New Roman"/>
                <w:noProof/>
                <w:sz w:val="20"/>
                <w:lang w:val="de-DE"/>
              </w:rPr>
            </w:pPr>
            <w:r>
              <w:rPr>
                <w:noProof/>
                <w:sz w:val="20"/>
                <w:lang w:val="de-DE"/>
              </w:rPr>
              <w:t>stärker</w:t>
            </w:r>
          </w:p>
        </w:tc>
        <w:tc>
          <w:tcPr>
            <w:tcW w:w="1528" w:type="dxa"/>
            <w:vMerge w:val="restart"/>
          </w:tcPr>
          <w:p>
            <w:pPr>
              <w:spacing w:after="0"/>
              <w:jc w:val="center"/>
              <w:rPr>
                <w:rFonts w:eastAsia="Times New Roman"/>
                <w:noProof/>
                <w:sz w:val="20"/>
                <w:lang w:val="de-DE"/>
              </w:rPr>
            </w:pPr>
            <w:r>
              <w:rPr>
                <w:noProof/>
                <w:sz w:val="20"/>
                <w:lang w:val="de-DE"/>
              </w:rPr>
              <w:t>SZ 1</w:t>
            </w:r>
          </w:p>
          <w:p>
            <w:pPr>
              <w:spacing w:after="0"/>
              <w:jc w:val="center"/>
              <w:rPr>
                <w:rFonts w:eastAsia="Times New Roman"/>
                <w:noProof/>
                <w:sz w:val="20"/>
                <w:lang w:val="de-DE"/>
              </w:rPr>
            </w:pPr>
          </w:p>
        </w:tc>
      </w:tr>
      <w:tr>
        <w:trPr>
          <w:trHeight w:val="300"/>
        </w:trPr>
        <w:tc>
          <w:tcPr>
            <w:tcW w:w="439" w:type="dxa"/>
            <w:vMerge/>
            <w:hideMark/>
          </w:tcPr>
          <w:p>
            <w:pPr>
              <w:spacing w:after="0"/>
              <w:jc w:val="center"/>
              <w:rPr>
                <w:rFonts w:eastAsia="Times New Roman"/>
                <w:noProof/>
                <w:sz w:val="20"/>
                <w:lang w:val="de-DE"/>
              </w:rPr>
            </w:pPr>
          </w:p>
        </w:tc>
        <w:tc>
          <w:tcPr>
            <w:tcW w:w="2504" w:type="dxa"/>
            <w:vMerge/>
            <w:hideMark/>
          </w:tcPr>
          <w:p>
            <w:pPr>
              <w:spacing w:after="0"/>
              <w:jc w:val="center"/>
              <w:rPr>
                <w:rFonts w:eastAsia="Times New Roman"/>
                <w:noProof/>
                <w:sz w:val="20"/>
                <w:lang w:val="de-DE"/>
              </w:rPr>
            </w:pPr>
          </w:p>
        </w:tc>
        <w:tc>
          <w:tcPr>
            <w:tcW w:w="528" w:type="dxa"/>
            <w:vMerge/>
            <w:hideMark/>
          </w:tcPr>
          <w:p>
            <w:pPr>
              <w:spacing w:after="0"/>
              <w:jc w:val="center"/>
              <w:rPr>
                <w:rFonts w:eastAsia="Times New Roman"/>
                <w:noProof/>
                <w:sz w:val="20"/>
                <w:lang w:val="de-DE"/>
              </w:rPr>
            </w:pPr>
          </w:p>
        </w:tc>
        <w:tc>
          <w:tcPr>
            <w:tcW w:w="1610" w:type="dxa"/>
            <w:vMerge/>
            <w:shd w:val="clear" w:color="auto" w:fill="auto"/>
            <w:noWrap/>
          </w:tcPr>
          <w:p>
            <w:pPr>
              <w:spacing w:after="0"/>
              <w:jc w:val="center"/>
              <w:rPr>
                <w:rFonts w:eastAsia="Times New Roman"/>
                <w:noProof/>
                <w:sz w:val="20"/>
                <w:lang w:val="de-DE"/>
              </w:rPr>
            </w:pPr>
          </w:p>
        </w:tc>
        <w:tc>
          <w:tcPr>
            <w:tcW w:w="743" w:type="dxa"/>
            <w:vMerge/>
            <w:shd w:val="clear" w:color="auto" w:fill="auto"/>
            <w:noWrap/>
            <w:hideMark/>
          </w:tcPr>
          <w:p>
            <w:pPr>
              <w:spacing w:after="0"/>
              <w:jc w:val="center"/>
              <w:rPr>
                <w:rFonts w:eastAsia="Times New Roman"/>
                <w:noProof/>
                <w:sz w:val="20"/>
                <w:lang w:val="de-DE"/>
              </w:rPr>
            </w:pPr>
          </w:p>
        </w:tc>
        <w:tc>
          <w:tcPr>
            <w:tcW w:w="1857" w:type="dxa"/>
            <w:shd w:val="clear" w:color="auto" w:fill="auto"/>
            <w:noWrap/>
            <w:hideMark/>
          </w:tcPr>
          <w:p>
            <w:pPr>
              <w:spacing w:after="0"/>
              <w:jc w:val="center"/>
              <w:rPr>
                <w:rFonts w:eastAsia="Times New Roman"/>
                <w:noProof/>
                <w:sz w:val="20"/>
                <w:lang w:val="de-DE"/>
              </w:rPr>
            </w:pPr>
            <w:r>
              <w:rPr>
                <w:noProof/>
                <w:sz w:val="20"/>
                <w:lang w:val="de-DE"/>
              </w:rPr>
              <w:t>Übergang</w:t>
            </w:r>
          </w:p>
        </w:tc>
        <w:tc>
          <w:tcPr>
            <w:tcW w:w="1528" w:type="dxa"/>
            <w:vMerge/>
          </w:tcPr>
          <w:p>
            <w:pPr>
              <w:spacing w:after="0"/>
              <w:jc w:val="center"/>
              <w:rPr>
                <w:rFonts w:eastAsia="Times New Roman"/>
                <w:noProof/>
                <w:sz w:val="20"/>
                <w:lang w:val="de-DE"/>
              </w:rPr>
            </w:pPr>
          </w:p>
        </w:tc>
      </w:tr>
      <w:tr>
        <w:trPr>
          <w:trHeight w:val="300"/>
        </w:trPr>
        <w:tc>
          <w:tcPr>
            <w:tcW w:w="439" w:type="dxa"/>
            <w:vMerge/>
          </w:tcPr>
          <w:p>
            <w:pPr>
              <w:spacing w:after="0"/>
              <w:jc w:val="center"/>
              <w:rPr>
                <w:rFonts w:eastAsia="Times New Roman"/>
                <w:noProof/>
                <w:sz w:val="20"/>
                <w:lang w:val="de-DE"/>
              </w:rPr>
            </w:pPr>
          </w:p>
        </w:tc>
        <w:tc>
          <w:tcPr>
            <w:tcW w:w="2504" w:type="dxa"/>
            <w:vMerge/>
          </w:tcPr>
          <w:p>
            <w:pPr>
              <w:spacing w:after="0"/>
              <w:jc w:val="center"/>
              <w:rPr>
                <w:rFonts w:eastAsia="Times New Roman"/>
                <w:noProof/>
                <w:sz w:val="20"/>
                <w:lang w:val="de-DE"/>
              </w:rPr>
            </w:pPr>
          </w:p>
        </w:tc>
        <w:tc>
          <w:tcPr>
            <w:tcW w:w="528" w:type="dxa"/>
            <w:vMerge/>
          </w:tcPr>
          <w:p>
            <w:pPr>
              <w:spacing w:after="0"/>
              <w:jc w:val="center"/>
              <w:rPr>
                <w:rFonts w:eastAsia="Times New Roman"/>
                <w:noProof/>
                <w:sz w:val="20"/>
                <w:lang w:val="de-DE"/>
              </w:rPr>
            </w:pPr>
          </w:p>
        </w:tc>
        <w:tc>
          <w:tcPr>
            <w:tcW w:w="1610" w:type="dxa"/>
            <w:vMerge/>
            <w:shd w:val="clear" w:color="auto" w:fill="auto"/>
            <w:noWrap/>
          </w:tcPr>
          <w:p>
            <w:pPr>
              <w:spacing w:after="0"/>
              <w:jc w:val="center"/>
              <w:rPr>
                <w:rFonts w:eastAsia="Times New Roman"/>
                <w:noProof/>
                <w:sz w:val="20"/>
                <w:lang w:val="de-DE"/>
              </w:rPr>
            </w:pPr>
          </w:p>
        </w:tc>
        <w:tc>
          <w:tcPr>
            <w:tcW w:w="743" w:type="dxa"/>
            <w:vMerge/>
            <w:shd w:val="clear" w:color="auto" w:fill="auto"/>
            <w:noWrap/>
          </w:tcPr>
          <w:p>
            <w:pPr>
              <w:spacing w:after="0"/>
              <w:jc w:val="center"/>
              <w:rPr>
                <w:rFonts w:eastAsia="Times New Roman"/>
                <w:noProof/>
                <w:sz w:val="20"/>
                <w:lang w:val="de-DE"/>
              </w:rPr>
            </w:pPr>
          </w:p>
        </w:tc>
        <w:tc>
          <w:tcPr>
            <w:tcW w:w="1857" w:type="dxa"/>
            <w:shd w:val="clear" w:color="auto" w:fill="auto"/>
            <w:noWrap/>
          </w:tcPr>
          <w:p>
            <w:pPr>
              <w:spacing w:after="0"/>
              <w:jc w:val="center"/>
              <w:rPr>
                <w:rFonts w:eastAsia="Times New Roman"/>
                <w:noProof/>
                <w:sz w:val="20"/>
                <w:lang w:val="de-DE"/>
              </w:rPr>
            </w:pPr>
            <w:r>
              <w:rPr>
                <w:noProof/>
                <w:sz w:val="20"/>
                <w:lang w:val="de-DE"/>
              </w:rPr>
              <w:t>weniger entwickelt</w:t>
            </w:r>
          </w:p>
        </w:tc>
        <w:tc>
          <w:tcPr>
            <w:tcW w:w="1528" w:type="dxa"/>
            <w:vMerge w:val="restart"/>
          </w:tcPr>
          <w:p>
            <w:pPr>
              <w:spacing w:after="0"/>
              <w:jc w:val="center"/>
              <w:rPr>
                <w:rFonts w:eastAsia="Times New Roman"/>
                <w:noProof/>
                <w:sz w:val="20"/>
                <w:lang w:val="de-DE"/>
              </w:rPr>
            </w:pPr>
            <w:r>
              <w:rPr>
                <w:noProof/>
                <w:sz w:val="20"/>
                <w:lang w:val="de-DE"/>
              </w:rPr>
              <w:t>SZ 2</w:t>
            </w:r>
          </w:p>
        </w:tc>
      </w:tr>
      <w:tr>
        <w:trPr>
          <w:trHeight w:val="300"/>
        </w:trPr>
        <w:tc>
          <w:tcPr>
            <w:tcW w:w="439" w:type="dxa"/>
            <w:vMerge/>
          </w:tcPr>
          <w:p>
            <w:pPr>
              <w:spacing w:after="0"/>
              <w:jc w:val="center"/>
              <w:rPr>
                <w:rFonts w:eastAsia="Times New Roman"/>
                <w:noProof/>
                <w:sz w:val="20"/>
                <w:lang w:val="de-DE"/>
              </w:rPr>
            </w:pPr>
          </w:p>
        </w:tc>
        <w:tc>
          <w:tcPr>
            <w:tcW w:w="2504" w:type="dxa"/>
            <w:vMerge/>
          </w:tcPr>
          <w:p>
            <w:pPr>
              <w:spacing w:after="0"/>
              <w:jc w:val="center"/>
              <w:rPr>
                <w:rFonts w:eastAsia="Times New Roman"/>
                <w:noProof/>
                <w:sz w:val="20"/>
                <w:lang w:val="de-DE"/>
              </w:rPr>
            </w:pPr>
          </w:p>
        </w:tc>
        <w:tc>
          <w:tcPr>
            <w:tcW w:w="528" w:type="dxa"/>
            <w:vMerge/>
          </w:tcPr>
          <w:p>
            <w:pPr>
              <w:spacing w:after="0"/>
              <w:jc w:val="center"/>
              <w:rPr>
                <w:rFonts w:eastAsia="Times New Roman"/>
                <w:noProof/>
                <w:sz w:val="20"/>
                <w:lang w:val="de-DE"/>
              </w:rPr>
            </w:pPr>
          </w:p>
        </w:tc>
        <w:tc>
          <w:tcPr>
            <w:tcW w:w="1610" w:type="dxa"/>
            <w:vMerge/>
            <w:shd w:val="clear" w:color="auto" w:fill="auto"/>
            <w:noWrap/>
          </w:tcPr>
          <w:p>
            <w:pPr>
              <w:spacing w:after="0"/>
              <w:jc w:val="center"/>
              <w:rPr>
                <w:rFonts w:eastAsia="Times New Roman"/>
                <w:noProof/>
                <w:sz w:val="20"/>
                <w:lang w:val="de-DE"/>
              </w:rPr>
            </w:pPr>
          </w:p>
        </w:tc>
        <w:tc>
          <w:tcPr>
            <w:tcW w:w="743" w:type="dxa"/>
            <w:vMerge/>
            <w:shd w:val="clear" w:color="auto" w:fill="auto"/>
            <w:noWrap/>
          </w:tcPr>
          <w:p>
            <w:pPr>
              <w:spacing w:after="0"/>
              <w:jc w:val="center"/>
              <w:rPr>
                <w:rFonts w:eastAsia="Times New Roman"/>
                <w:noProof/>
                <w:sz w:val="20"/>
                <w:lang w:val="de-DE"/>
              </w:rPr>
            </w:pPr>
          </w:p>
        </w:tc>
        <w:tc>
          <w:tcPr>
            <w:tcW w:w="1857" w:type="dxa"/>
            <w:shd w:val="clear" w:color="auto" w:fill="auto"/>
            <w:noWrap/>
          </w:tcPr>
          <w:p>
            <w:pPr>
              <w:spacing w:after="0"/>
              <w:jc w:val="center"/>
              <w:rPr>
                <w:rFonts w:eastAsia="Times New Roman"/>
                <w:noProof/>
                <w:sz w:val="20"/>
                <w:lang w:val="de-DE"/>
              </w:rPr>
            </w:pPr>
            <w:r>
              <w:rPr>
                <w:noProof/>
                <w:sz w:val="20"/>
                <w:lang w:val="de-DE"/>
              </w:rPr>
              <w:t>Randlage und geringe Bevölkerungsdichte</w:t>
            </w:r>
          </w:p>
        </w:tc>
        <w:tc>
          <w:tcPr>
            <w:tcW w:w="1528" w:type="dxa"/>
            <w:vMerge/>
          </w:tcPr>
          <w:p>
            <w:pPr>
              <w:spacing w:after="0"/>
              <w:jc w:val="center"/>
              <w:rPr>
                <w:rFonts w:eastAsia="Times New Roman"/>
                <w:noProof/>
                <w:sz w:val="20"/>
                <w:lang w:val="de-DE"/>
              </w:rPr>
            </w:pPr>
          </w:p>
        </w:tc>
      </w:tr>
      <w:tr>
        <w:trPr>
          <w:trHeight w:val="300"/>
        </w:trPr>
        <w:tc>
          <w:tcPr>
            <w:tcW w:w="439" w:type="dxa"/>
            <w:vMerge/>
            <w:hideMark/>
          </w:tcPr>
          <w:p>
            <w:pPr>
              <w:spacing w:after="0"/>
              <w:jc w:val="center"/>
              <w:rPr>
                <w:rFonts w:eastAsia="Times New Roman"/>
                <w:noProof/>
                <w:sz w:val="20"/>
                <w:lang w:val="de-DE"/>
              </w:rPr>
            </w:pPr>
          </w:p>
        </w:tc>
        <w:tc>
          <w:tcPr>
            <w:tcW w:w="2504" w:type="dxa"/>
            <w:vMerge/>
            <w:hideMark/>
          </w:tcPr>
          <w:p>
            <w:pPr>
              <w:spacing w:after="0"/>
              <w:jc w:val="center"/>
              <w:rPr>
                <w:rFonts w:eastAsia="Times New Roman"/>
                <w:noProof/>
                <w:sz w:val="20"/>
                <w:lang w:val="de-DE"/>
              </w:rPr>
            </w:pPr>
          </w:p>
        </w:tc>
        <w:tc>
          <w:tcPr>
            <w:tcW w:w="528" w:type="dxa"/>
            <w:vMerge/>
            <w:hideMark/>
          </w:tcPr>
          <w:p>
            <w:pPr>
              <w:spacing w:after="0"/>
              <w:jc w:val="center"/>
              <w:rPr>
                <w:rFonts w:eastAsia="Times New Roman"/>
                <w:noProof/>
                <w:sz w:val="20"/>
                <w:lang w:val="de-DE"/>
              </w:rPr>
            </w:pPr>
          </w:p>
        </w:tc>
        <w:tc>
          <w:tcPr>
            <w:tcW w:w="1610" w:type="dxa"/>
            <w:vMerge/>
            <w:shd w:val="clear" w:color="auto" w:fill="auto"/>
            <w:noWrap/>
          </w:tcPr>
          <w:p>
            <w:pPr>
              <w:spacing w:after="0"/>
              <w:jc w:val="center"/>
              <w:rPr>
                <w:rFonts w:eastAsia="Times New Roman"/>
                <w:noProof/>
                <w:sz w:val="20"/>
                <w:lang w:val="de-DE"/>
              </w:rPr>
            </w:pPr>
          </w:p>
        </w:tc>
        <w:tc>
          <w:tcPr>
            <w:tcW w:w="743" w:type="dxa"/>
            <w:vMerge/>
            <w:shd w:val="clear" w:color="auto" w:fill="auto"/>
            <w:noWrap/>
            <w:hideMark/>
          </w:tcPr>
          <w:p>
            <w:pPr>
              <w:spacing w:after="0"/>
              <w:jc w:val="center"/>
              <w:rPr>
                <w:rFonts w:eastAsia="Times New Roman"/>
                <w:noProof/>
                <w:sz w:val="20"/>
                <w:lang w:val="de-DE"/>
              </w:rPr>
            </w:pPr>
          </w:p>
        </w:tc>
        <w:tc>
          <w:tcPr>
            <w:tcW w:w="1857" w:type="dxa"/>
            <w:shd w:val="clear" w:color="auto" w:fill="auto"/>
            <w:noWrap/>
            <w:hideMark/>
          </w:tcPr>
          <w:p>
            <w:pPr>
              <w:spacing w:after="0"/>
              <w:jc w:val="center"/>
              <w:rPr>
                <w:rFonts w:eastAsia="Times New Roman"/>
                <w:noProof/>
                <w:sz w:val="20"/>
                <w:lang w:val="de-DE"/>
              </w:rPr>
            </w:pPr>
            <w:r>
              <w:rPr>
                <w:noProof/>
                <w:sz w:val="20"/>
                <w:lang w:val="de-DE"/>
              </w:rPr>
              <w:t>stärker</w:t>
            </w:r>
          </w:p>
        </w:tc>
        <w:tc>
          <w:tcPr>
            <w:tcW w:w="1528" w:type="dxa"/>
          </w:tcPr>
          <w:p>
            <w:pPr>
              <w:spacing w:after="0"/>
              <w:jc w:val="center"/>
              <w:rPr>
                <w:rFonts w:eastAsia="Times New Roman"/>
                <w:noProof/>
                <w:sz w:val="20"/>
                <w:lang w:val="de-DE"/>
              </w:rPr>
            </w:pPr>
            <w:r>
              <w:rPr>
                <w:noProof/>
                <w:sz w:val="20"/>
                <w:lang w:val="de-DE"/>
              </w:rPr>
              <w:t>SZ 3</w:t>
            </w:r>
          </w:p>
        </w:tc>
      </w:tr>
      <w:tr>
        <w:trPr>
          <w:trHeight w:val="300"/>
        </w:trPr>
        <w:tc>
          <w:tcPr>
            <w:tcW w:w="439" w:type="dxa"/>
            <w:vMerge w:val="restart"/>
            <w:shd w:val="clear" w:color="auto" w:fill="auto"/>
            <w:noWrap/>
            <w:hideMark/>
          </w:tcPr>
          <w:p>
            <w:pPr>
              <w:spacing w:after="0"/>
              <w:jc w:val="center"/>
              <w:rPr>
                <w:rFonts w:eastAsia="Times New Roman"/>
                <w:noProof/>
                <w:sz w:val="20"/>
                <w:lang w:val="de-DE"/>
              </w:rPr>
            </w:pPr>
            <w:r>
              <w:rPr>
                <w:noProof/>
                <w:sz w:val="20"/>
                <w:lang w:val="de-DE"/>
              </w:rPr>
              <w:t>2</w:t>
            </w:r>
          </w:p>
        </w:tc>
        <w:tc>
          <w:tcPr>
            <w:tcW w:w="2504" w:type="dxa"/>
            <w:vMerge w:val="restart"/>
            <w:shd w:val="clear" w:color="auto" w:fill="auto"/>
            <w:noWrap/>
            <w:hideMark/>
          </w:tcPr>
          <w:p>
            <w:pPr>
              <w:spacing w:after="0"/>
              <w:jc w:val="center"/>
              <w:rPr>
                <w:rFonts w:eastAsia="Times New Roman"/>
                <w:noProof/>
                <w:sz w:val="20"/>
                <w:lang w:val="de-DE"/>
              </w:rPr>
            </w:pPr>
            <w:r>
              <w:rPr>
                <w:noProof/>
                <w:sz w:val="20"/>
                <w:lang w:val="de-DE"/>
              </w:rPr>
              <w:t>Priorität 2</w:t>
            </w:r>
          </w:p>
        </w:tc>
        <w:tc>
          <w:tcPr>
            <w:tcW w:w="528" w:type="dxa"/>
            <w:vMerge w:val="restart"/>
            <w:shd w:val="clear" w:color="auto" w:fill="auto"/>
            <w:noWrap/>
            <w:hideMark/>
          </w:tcPr>
          <w:p>
            <w:pPr>
              <w:spacing w:after="0"/>
              <w:jc w:val="center"/>
              <w:rPr>
                <w:rFonts w:eastAsia="Times New Roman"/>
                <w:noProof/>
                <w:sz w:val="20"/>
                <w:lang w:val="de-DE"/>
              </w:rPr>
            </w:pPr>
            <w:r>
              <w:rPr>
                <w:noProof/>
                <w:sz w:val="20"/>
                <w:lang w:val="de-DE"/>
              </w:rPr>
              <w:t>nein</w:t>
            </w:r>
          </w:p>
        </w:tc>
        <w:tc>
          <w:tcPr>
            <w:tcW w:w="1610" w:type="dxa"/>
            <w:vMerge w:val="restart"/>
            <w:shd w:val="clear" w:color="auto" w:fill="auto"/>
            <w:noWrap/>
          </w:tcPr>
          <w:p>
            <w:pPr>
              <w:spacing w:after="0"/>
              <w:jc w:val="center"/>
              <w:rPr>
                <w:rFonts w:eastAsia="Times New Roman"/>
                <w:noProof/>
                <w:sz w:val="20"/>
                <w:lang w:val="de-DE"/>
              </w:rPr>
            </w:pPr>
          </w:p>
        </w:tc>
        <w:tc>
          <w:tcPr>
            <w:tcW w:w="743" w:type="dxa"/>
            <w:vMerge w:val="restart"/>
            <w:shd w:val="clear" w:color="auto" w:fill="auto"/>
            <w:noWrap/>
            <w:hideMark/>
          </w:tcPr>
          <w:p>
            <w:pPr>
              <w:spacing w:after="0"/>
              <w:jc w:val="center"/>
              <w:rPr>
                <w:rFonts w:eastAsia="Times New Roman"/>
                <w:noProof/>
                <w:sz w:val="20"/>
                <w:lang w:val="de-DE"/>
              </w:rPr>
            </w:pPr>
            <w:r>
              <w:rPr>
                <w:noProof/>
                <w:sz w:val="20"/>
                <w:lang w:val="de-DE"/>
              </w:rPr>
              <w:t>ESF+</w:t>
            </w:r>
          </w:p>
          <w:p>
            <w:pPr>
              <w:spacing w:after="0"/>
              <w:jc w:val="center"/>
              <w:rPr>
                <w:rFonts w:eastAsia="Times New Roman"/>
                <w:noProof/>
                <w:sz w:val="20"/>
                <w:lang w:val="de-DE"/>
              </w:rPr>
            </w:pPr>
          </w:p>
        </w:tc>
        <w:tc>
          <w:tcPr>
            <w:tcW w:w="1857" w:type="dxa"/>
            <w:shd w:val="clear" w:color="auto" w:fill="auto"/>
            <w:noWrap/>
            <w:hideMark/>
          </w:tcPr>
          <w:p>
            <w:pPr>
              <w:spacing w:after="0"/>
              <w:jc w:val="center"/>
              <w:rPr>
                <w:rFonts w:eastAsia="Times New Roman"/>
                <w:noProof/>
                <w:sz w:val="20"/>
                <w:lang w:val="de-DE"/>
              </w:rPr>
            </w:pPr>
            <w:r>
              <w:rPr>
                <w:noProof/>
                <w:sz w:val="20"/>
                <w:lang w:val="de-DE"/>
              </w:rPr>
              <w:t>stärker</w:t>
            </w:r>
          </w:p>
        </w:tc>
        <w:tc>
          <w:tcPr>
            <w:tcW w:w="1528" w:type="dxa"/>
            <w:vMerge w:val="restart"/>
          </w:tcPr>
          <w:p>
            <w:pPr>
              <w:spacing w:after="0"/>
              <w:jc w:val="center"/>
              <w:rPr>
                <w:rFonts w:eastAsia="Times New Roman"/>
                <w:noProof/>
                <w:sz w:val="20"/>
                <w:lang w:val="de-DE"/>
              </w:rPr>
            </w:pPr>
            <w:r>
              <w:rPr>
                <w:noProof/>
                <w:sz w:val="20"/>
                <w:lang w:val="de-DE"/>
              </w:rPr>
              <w:t>SZ 4</w:t>
            </w:r>
          </w:p>
          <w:p>
            <w:pPr>
              <w:spacing w:after="0"/>
              <w:jc w:val="center"/>
              <w:rPr>
                <w:rFonts w:eastAsia="Times New Roman"/>
                <w:noProof/>
                <w:sz w:val="20"/>
                <w:lang w:val="de-DE"/>
              </w:rPr>
            </w:pPr>
          </w:p>
        </w:tc>
      </w:tr>
      <w:tr>
        <w:trPr>
          <w:trHeight w:val="300"/>
        </w:trPr>
        <w:tc>
          <w:tcPr>
            <w:tcW w:w="439" w:type="dxa"/>
            <w:vMerge/>
            <w:hideMark/>
          </w:tcPr>
          <w:p>
            <w:pPr>
              <w:spacing w:after="0"/>
              <w:jc w:val="center"/>
              <w:rPr>
                <w:rFonts w:eastAsia="Times New Roman"/>
                <w:noProof/>
                <w:sz w:val="20"/>
                <w:lang w:val="de-DE"/>
              </w:rPr>
            </w:pPr>
          </w:p>
        </w:tc>
        <w:tc>
          <w:tcPr>
            <w:tcW w:w="2504" w:type="dxa"/>
            <w:vMerge/>
            <w:hideMark/>
          </w:tcPr>
          <w:p>
            <w:pPr>
              <w:spacing w:after="0"/>
              <w:jc w:val="center"/>
              <w:rPr>
                <w:rFonts w:eastAsia="Times New Roman"/>
                <w:noProof/>
                <w:sz w:val="20"/>
                <w:lang w:val="de-DE"/>
              </w:rPr>
            </w:pPr>
          </w:p>
        </w:tc>
        <w:tc>
          <w:tcPr>
            <w:tcW w:w="528" w:type="dxa"/>
            <w:vMerge/>
            <w:hideMark/>
          </w:tcPr>
          <w:p>
            <w:pPr>
              <w:spacing w:after="0"/>
              <w:jc w:val="center"/>
              <w:rPr>
                <w:rFonts w:eastAsia="Times New Roman"/>
                <w:noProof/>
                <w:sz w:val="20"/>
                <w:lang w:val="de-DE"/>
              </w:rPr>
            </w:pPr>
          </w:p>
        </w:tc>
        <w:tc>
          <w:tcPr>
            <w:tcW w:w="1610" w:type="dxa"/>
            <w:vMerge/>
            <w:shd w:val="clear" w:color="auto" w:fill="auto"/>
            <w:noWrap/>
          </w:tcPr>
          <w:p>
            <w:pPr>
              <w:spacing w:after="0"/>
              <w:jc w:val="center"/>
              <w:rPr>
                <w:rFonts w:eastAsia="Times New Roman"/>
                <w:noProof/>
                <w:sz w:val="20"/>
                <w:lang w:val="de-DE"/>
              </w:rPr>
            </w:pPr>
          </w:p>
        </w:tc>
        <w:tc>
          <w:tcPr>
            <w:tcW w:w="743" w:type="dxa"/>
            <w:vMerge/>
            <w:shd w:val="clear" w:color="auto" w:fill="auto"/>
            <w:noWrap/>
            <w:hideMark/>
          </w:tcPr>
          <w:p>
            <w:pPr>
              <w:spacing w:after="0"/>
              <w:jc w:val="center"/>
              <w:rPr>
                <w:rFonts w:eastAsia="Times New Roman"/>
                <w:noProof/>
                <w:sz w:val="20"/>
                <w:lang w:val="de-DE"/>
              </w:rPr>
            </w:pPr>
          </w:p>
        </w:tc>
        <w:tc>
          <w:tcPr>
            <w:tcW w:w="1857" w:type="dxa"/>
            <w:shd w:val="clear" w:color="auto" w:fill="auto"/>
            <w:noWrap/>
            <w:hideMark/>
          </w:tcPr>
          <w:p>
            <w:pPr>
              <w:spacing w:after="0"/>
              <w:jc w:val="center"/>
              <w:rPr>
                <w:rFonts w:eastAsia="Times New Roman"/>
                <w:noProof/>
                <w:sz w:val="20"/>
                <w:lang w:val="de-DE"/>
              </w:rPr>
            </w:pPr>
            <w:r>
              <w:rPr>
                <w:noProof/>
                <w:sz w:val="20"/>
                <w:lang w:val="de-DE"/>
              </w:rPr>
              <w:t>Übergang</w:t>
            </w:r>
          </w:p>
        </w:tc>
        <w:tc>
          <w:tcPr>
            <w:tcW w:w="1528" w:type="dxa"/>
            <w:vMerge/>
          </w:tcPr>
          <w:p>
            <w:pPr>
              <w:spacing w:after="0"/>
              <w:jc w:val="center"/>
              <w:rPr>
                <w:rFonts w:eastAsia="Times New Roman"/>
                <w:noProof/>
                <w:sz w:val="20"/>
                <w:lang w:val="de-DE"/>
              </w:rPr>
            </w:pPr>
          </w:p>
        </w:tc>
      </w:tr>
      <w:tr>
        <w:trPr>
          <w:trHeight w:val="300"/>
        </w:trPr>
        <w:tc>
          <w:tcPr>
            <w:tcW w:w="439" w:type="dxa"/>
            <w:vMerge/>
          </w:tcPr>
          <w:p>
            <w:pPr>
              <w:spacing w:after="0"/>
              <w:jc w:val="center"/>
              <w:rPr>
                <w:rFonts w:eastAsia="Times New Roman"/>
                <w:noProof/>
                <w:sz w:val="20"/>
                <w:lang w:val="de-DE"/>
              </w:rPr>
            </w:pPr>
          </w:p>
        </w:tc>
        <w:tc>
          <w:tcPr>
            <w:tcW w:w="2504" w:type="dxa"/>
            <w:vMerge/>
          </w:tcPr>
          <w:p>
            <w:pPr>
              <w:spacing w:after="0"/>
              <w:jc w:val="center"/>
              <w:rPr>
                <w:rFonts w:eastAsia="Times New Roman"/>
                <w:noProof/>
                <w:sz w:val="20"/>
                <w:lang w:val="de-DE"/>
              </w:rPr>
            </w:pPr>
          </w:p>
        </w:tc>
        <w:tc>
          <w:tcPr>
            <w:tcW w:w="528" w:type="dxa"/>
            <w:vMerge/>
          </w:tcPr>
          <w:p>
            <w:pPr>
              <w:spacing w:after="0"/>
              <w:jc w:val="center"/>
              <w:rPr>
                <w:rFonts w:eastAsia="Times New Roman"/>
                <w:noProof/>
                <w:sz w:val="20"/>
                <w:lang w:val="de-DE"/>
              </w:rPr>
            </w:pPr>
          </w:p>
        </w:tc>
        <w:tc>
          <w:tcPr>
            <w:tcW w:w="1610" w:type="dxa"/>
            <w:vMerge/>
            <w:shd w:val="clear" w:color="auto" w:fill="auto"/>
            <w:noWrap/>
          </w:tcPr>
          <w:p>
            <w:pPr>
              <w:spacing w:after="0"/>
              <w:jc w:val="center"/>
              <w:rPr>
                <w:rFonts w:eastAsia="Times New Roman"/>
                <w:noProof/>
                <w:sz w:val="20"/>
                <w:lang w:val="de-DE"/>
              </w:rPr>
            </w:pPr>
          </w:p>
        </w:tc>
        <w:tc>
          <w:tcPr>
            <w:tcW w:w="743" w:type="dxa"/>
            <w:vMerge/>
            <w:shd w:val="clear" w:color="auto" w:fill="auto"/>
            <w:noWrap/>
          </w:tcPr>
          <w:p>
            <w:pPr>
              <w:spacing w:after="0"/>
              <w:jc w:val="center"/>
              <w:rPr>
                <w:rFonts w:eastAsia="Times New Roman"/>
                <w:noProof/>
                <w:sz w:val="20"/>
                <w:lang w:val="de-DE"/>
              </w:rPr>
            </w:pPr>
          </w:p>
        </w:tc>
        <w:tc>
          <w:tcPr>
            <w:tcW w:w="1857" w:type="dxa"/>
            <w:shd w:val="clear" w:color="auto" w:fill="auto"/>
            <w:noWrap/>
          </w:tcPr>
          <w:p>
            <w:pPr>
              <w:spacing w:after="0"/>
              <w:jc w:val="center"/>
              <w:rPr>
                <w:rFonts w:eastAsia="Times New Roman"/>
                <w:noProof/>
                <w:sz w:val="20"/>
                <w:lang w:val="de-DE"/>
              </w:rPr>
            </w:pPr>
            <w:r>
              <w:rPr>
                <w:noProof/>
                <w:sz w:val="20"/>
                <w:lang w:val="de-DE"/>
              </w:rPr>
              <w:t>weniger entwickelt</w:t>
            </w:r>
          </w:p>
        </w:tc>
        <w:tc>
          <w:tcPr>
            <w:tcW w:w="1528" w:type="dxa"/>
            <w:vMerge w:val="restart"/>
          </w:tcPr>
          <w:p>
            <w:pPr>
              <w:spacing w:after="0"/>
              <w:jc w:val="center"/>
              <w:rPr>
                <w:rFonts w:eastAsia="Times New Roman"/>
                <w:noProof/>
                <w:sz w:val="20"/>
                <w:lang w:val="de-DE"/>
              </w:rPr>
            </w:pPr>
            <w:r>
              <w:rPr>
                <w:noProof/>
                <w:sz w:val="20"/>
                <w:lang w:val="de-DE"/>
              </w:rPr>
              <w:t>SZ 5</w:t>
            </w:r>
          </w:p>
        </w:tc>
      </w:tr>
      <w:tr>
        <w:trPr>
          <w:trHeight w:val="300"/>
        </w:trPr>
        <w:tc>
          <w:tcPr>
            <w:tcW w:w="439" w:type="dxa"/>
            <w:vMerge/>
          </w:tcPr>
          <w:p>
            <w:pPr>
              <w:spacing w:after="0"/>
              <w:jc w:val="center"/>
              <w:rPr>
                <w:rFonts w:eastAsia="Times New Roman"/>
                <w:noProof/>
                <w:sz w:val="20"/>
                <w:lang w:val="de-DE"/>
              </w:rPr>
            </w:pPr>
          </w:p>
        </w:tc>
        <w:tc>
          <w:tcPr>
            <w:tcW w:w="2504" w:type="dxa"/>
            <w:vMerge/>
          </w:tcPr>
          <w:p>
            <w:pPr>
              <w:spacing w:after="0"/>
              <w:jc w:val="center"/>
              <w:rPr>
                <w:rFonts w:eastAsia="Times New Roman"/>
                <w:noProof/>
                <w:sz w:val="20"/>
                <w:lang w:val="de-DE"/>
              </w:rPr>
            </w:pPr>
          </w:p>
        </w:tc>
        <w:tc>
          <w:tcPr>
            <w:tcW w:w="528" w:type="dxa"/>
            <w:vMerge/>
          </w:tcPr>
          <w:p>
            <w:pPr>
              <w:spacing w:after="0"/>
              <w:jc w:val="center"/>
              <w:rPr>
                <w:rFonts w:eastAsia="Times New Roman"/>
                <w:noProof/>
                <w:sz w:val="20"/>
                <w:lang w:val="de-DE"/>
              </w:rPr>
            </w:pPr>
          </w:p>
        </w:tc>
        <w:tc>
          <w:tcPr>
            <w:tcW w:w="1610" w:type="dxa"/>
            <w:vMerge/>
            <w:shd w:val="clear" w:color="auto" w:fill="auto"/>
            <w:noWrap/>
          </w:tcPr>
          <w:p>
            <w:pPr>
              <w:spacing w:after="0"/>
              <w:jc w:val="center"/>
              <w:rPr>
                <w:rFonts w:eastAsia="Times New Roman"/>
                <w:noProof/>
                <w:sz w:val="20"/>
                <w:lang w:val="de-DE"/>
              </w:rPr>
            </w:pPr>
          </w:p>
        </w:tc>
        <w:tc>
          <w:tcPr>
            <w:tcW w:w="743" w:type="dxa"/>
            <w:vMerge/>
            <w:shd w:val="clear" w:color="auto" w:fill="auto"/>
            <w:noWrap/>
          </w:tcPr>
          <w:p>
            <w:pPr>
              <w:spacing w:after="0"/>
              <w:jc w:val="center"/>
              <w:rPr>
                <w:rFonts w:eastAsia="Times New Roman"/>
                <w:noProof/>
                <w:sz w:val="20"/>
                <w:lang w:val="de-DE"/>
              </w:rPr>
            </w:pPr>
          </w:p>
        </w:tc>
        <w:tc>
          <w:tcPr>
            <w:tcW w:w="1857" w:type="dxa"/>
            <w:shd w:val="clear" w:color="auto" w:fill="auto"/>
            <w:noWrap/>
          </w:tcPr>
          <w:p>
            <w:pPr>
              <w:spacing w:after="0"/>
              <w:jc w:val="center"/>
              <w:rPr>
                <w:rFonts w:eastAsia="Times New Roman"/>
                <w:noProof/>
                <w:sz w:val="20"/>
                <w:lang w:val="de-DE"/>
              </w:rPr>
            </w:pPr>
            <w:r>
              <w:rPr>
                <w:noProof/>
                <w:sz w:val="20"/>
                <w:lang w:val="de-DE"/>
              </w:rPr>
              <w:t>Randlage</w:t>
            </w:r>
          </w:p>
        </w:tc>
        <w:tc>
          <w:tcPr>
            <w:tcW w:w="1528" w:type="dxa"/>
            <w:vMerge/>
          </w:tcPr>
          <w:p>
            <w:pPr>
              <w:spacing w:after="0"/>
              <w:jc w:val="center"/>
              <w:rPr>
                <w:rFonts w:eastAsia="Times New Roman"/>
                <w:noProof/>
                <w:sz w:val="20"/>
                <w:lang w:val="de-DE"/>
              </w:rPr>
            </w:pPr>
          </w:p>
        </w:tc>
      </w:tr>
      <w:tr>
        <w:trPr>
          <w:trHeight w:val="300"/>
        </w:trPr>
        <w:tc>
          <w:tcPr>
            <w:tcW w:w="439" w:type="dxa"/>
            <w:shd w:val="clear" w:color="auto" w:fill="auto"/>
            <w:noWrap/>
          </w:tcPr>
          <w:p>
            <w:pPr>
              <w:spacing w:after="0"/>
              <w:jc w:val="center"/>
              <w:rPr>
                <w:rFonts w:eastAsia="Times New Roman"/>
                <w:noProof/>
                <w:sz w:val="20"/>
                <w:lang w:val="de-DE"/>
              </w:rPr>
            </w:pPr>
            <w:r>
              <w:rPr>
                <w:noProof/>
                <w:sz w:val="20"/>
                <w:lang w:val="de-DE"/>
              </w:rPr>
              <w:t>3</w:t>
            </w:r>
          </w:p>
        </w:tc>
        <w:tc>
          <w:tcPr>
            <w:tcW w:w="2504" w:type="dxa"/>
            <w:shd w:val="clear" w:color="auto" w:fill="auto"/>
            <w:noWrap/>
          </w:tcPr>
          <w:p>
            <w:pPr>
              <w:spacing w:after="0"/>
              <w:jc w:val="center"/>
              <w:rPr>
                <w:rFonts w:eastAsia="Times New Roman"/>
                <w:noProof/>
                <w:sz w:val="20"/>
                <w:lang w:val="de-DE"/>
              </w:rPr>
            </w:pPr>
            <w:r>
              <w:rPr>
                <w:noProof/>
                <w:sz w:val="20"/>
                <w:lang w:val="de-DE"/>
              </w:rPr>
              <w:t>Priorität 3</w:t>
            </w:r>
          </w:p>
        </w:tc>
        <w:tc>
          <w:tcPr>
            <w:tcW w:w="528" w:type="dxa"/>
            <w:shd w:val="clear" w:color="auto" w:fill="auto"/>
            <w:noWrap/>
          </w:tcPr>
          <w:p>
            <w:pPr>
              <w:spacing w:after="0"/>
              <w:jc w:val="center"/>
              <w:rPr>
                <w:rFonts w:eastAsia="Times New Roman"/>
                <w:noProof/>
                <w:sz w:val="20"/>
                <w:lang w:val="de-DE"/>
              </w:rPr>
            </w:pPr>
            <w:r>
              <w:rPr>
                <w:noProof/>
                <w:sz w:val="20"/>
                <w:lang w:val="de-DE"/>
              </w:rPr>
              <w:t>nein</w:t>
            </w:r>
          </w:p>
        </w:tc>
        <w:tc>
          <w:tcPr>
            <w:tcW w:w="1610" w:type="dxa"/>
            <w:shd w:val="clear" w:color="auto" w:fill="auto"/>
            <w:noWrap/>
          </w:tcPr>
          <w:p>
            <w:pPr>
              <w:spacing w:after="0"/>
              <w:jc w:val="center"/>
              <w:rPr>
                <w:rFonts w:eastAsia="Times New Roman"/>
                <w:noProof/>
                <w:sz w:val="20"/>
                <w:lang w:val="de-DE"/>
              </w:rPr>
            </w:pPr>
          </w:p>
        </w:tc>
        <w:tc>
          <w:tcPr>
            <w:tcW w:w="743" w:type="dxa"/>
            <w:shd w:val="clear" w:color="auto" w:fill="auto"/>
            <w:noWrap/>
          </w:tcPr>
          <w:p>
            <w:pPr>
              <w:spacing w:after="0"/>
              <w:jc w:val="center"/>
              <w:rPr>
                <w:rFonts w:eastAsia="Times New Roman"/>
                <w:noProof/>
                <w:sz w:val="20"/>
                <w:lang w:val="de-DE"/>
              </w:rPr>
            </w:pPr>
            <w:r>
              <w:rPr>
                <w:noProof/>
                <w:sz w:val="20"/>
                <w:lang w:val="de-DE"/>
              </w:rPr>
              <w:t>Kohäsionsfonds</w:t>
            </w:r>
          </w:p>
        </w:tc>
        <w:tc>
          <w:tcPr>
            <w:tcW w:w="1857" w:type="dxa"/>
            <w:shd w:val="clear" w:color="auto" w:fill="auto"/>
            <w:noWrap/>
          </w:tcPr>
          <w:p>
            <w:pPr>
              <w:spacing w:after="0"/>
              <w:jc w:val="center"/>
              <w:rPr>
                <w:rFonts w:eastAsia="Times New Roman"/>
                <w:noProof/>
                <w:sz w:val="20"/>
                <w:lang w:val="de-DE"/>
              </w:rPr>
            </w:pPr>
            <w:r>
              <w:rPr>
                <w:noProof/>
                <w:sz w:val="20"/>
                <w:lang w:val="de-DE"/>
              </w:rPr>
              <w:t>entfällt</w:t>
            </w:r>
          </w:p>
        </w:tc>
        <w:tc>
          <w:tcPr>
            <w:tcW w:w="1528" w:type="dxa"/>
          </w:tcPr>
          <w:p>
            <w:pPr>
              <w:spacing w:after="0"/>
              <w:jc w:val="center"/>
              <w:rPr>
                <w:rFonts w:eastAsia="Times New Roman"/>
                <w:noProof/>
                <w:sz w:val="20"/>
                <w:lang w:val="de-DE"/>
              </w:rPr>
            </w:pPr>
          </w:p>
        </w:tc>
      </w:tr>
      <w:tr>
        <w:trPr>
          <w:trHeight w:val="610"/>
        </w:trPr>
        <w:tc>
          <w:tcPr>
            <w:tcW w:w="439" w:type="dxa"/>
            <w:shd w:val="clear" w:color="auto" w:fill="auto"/>
            <w:noWrap/>
            <w:hideMark/>
          </w:tcPr>
          <w:p>
            <w:pPr>
              <w:spacing w:after="0"/>
              <w:jc w:val="center"/>
              <w:rPr>
                <w:rFonts w:eastAsia="Times New Roman"/>
                <w:noProof/>
                <w:sz w:val="20"/>
                <w:lang w:val="de-DE"/>
              </w:rPr>
            </w:pPr>
            <w:r>
              <w:rPr>
                <w:noProof/>
                <w:sz w:val="20"/>
                <w:lang w:val="de-DE"/>
              </w:rPr>
              <w:t>3</w:t>
            </w:r>
          </w:p>
        </w:tc>
        <w:tc>
          <w:tcPr>
            <w:tcW w:w="2504" w:type="dxa"/>
            <w:shd w:val="clear" w:color="auto" w:fill="auto"/>
            <w:noWrap/>
            <w:hideMark/>
          </w:tcPr>
          <w:p>
            <w:pPr>
              <w:spacing w:after="0"/>
              <w:jc w:val="center"/>
              <w:rPr>
                <w:rFonts w:eastAsia="Times New Roman"/>
                <w:noProof/>
                <w:sz w:val="20"/>
                <w:lang w:val="de-DE"/>
              </w:rPr>
            </w:pPr>
            <w:r>
              <w:rPr>
                <w:noProof/>
                <w:sz w:val="20"/>
                <w:lang w:val="de-DE"/>
              </w:rPr>
              <w:t>Priorität technische Hilfe</w:t>
            </w:r>
          </w:p>
        </w:tc>
        <w:tc>
          <w:tcPr>
            <w:tcW w:w="528" w:type="dxa"/>
            <w:shd w:val="clear" w:color="auto" w:fill="auto"/>
            <w:noWrap/>
            <w:hideMark/>
          </w:tcPr>
          <w:p>
            <w:pPr>
              <w:spacing w:after="0"/>
              <w:jc w:val="center"/>
              <w:rPr>
                <w:rFonts w:eastAsia="Times New Roman"/>
                <w:noProof/>
                <w:sz w:val="20"/>
                <w:lang w:val="de-DE"/>
              </w:rPr>
            </w:pPr>
            <w:r>
              <w:rPr>
                <w:noProof/>
                <w:sz w:val="20"/>
                <w:lang w:val="de-DE"/>
              </w:rPr>
              <w:t>ja</w:t>
            </w:r>
          </w:p>
        </w:tc>
        <w:tc>
          <w:tcPr>
            <w:tcW w:w="1610" w:type="dxa"/>
            <w:shd w:val="clear" w:color="auto" w:fill="auto"/>
            <w:noWrap/>
          </w:tcPr>
          <w:p>
            <w:pPr>
              <w:spacing w:after="0"/>
              <w:jc w:val="center"/>
              <w:rPr>
                <w:rFonts w:eastAsia="Times New Roman"/>
                <w:noProof/>
                <w:sz w:val="20"/>
                <w:lang w:val="de-DE"/>
              </w:rPr>
            </w:pPr>
          </w:p>
        </w:tc>
        <w:tc>
          <w:tcPr>
            <w:tcW w:w="743" w:type="dxa"/>
            <w:shd w:val="clear" w:color="auto" w:fill="auto"/>
            <w:noWrap/>
          </w:tcPr>
          <w:p>
            <w:pPr>
              <w:spacing w:after="0"/>
              <w:jc w:val="center"/>
              <w:rPr>
                <w:rFonts w:eastAsia="Times New Roman"/>
                <w:noProof/>
                <w:sz w:val="20"/>
                <w:lang w:val="de-DE"/>
              </w:rPr>
            </w:pPr>
          </w:p>
        </w:tc>
        <w:tc>
          <w:tcPr>
            <w:tcW w:w="1857" w:type="dxa"/>
            <w:shd w:val="clear" w:color="auto" w:fill="auto"/>
            <w:noWrap/>
            <w:hideMark/>
          </w:tcPr>
          <w:p>
            <w:pPr>
              <w:spacing w:after="0"/>
              <w:jc w:val="center"/>
              <w:rPr>
                <w:rFonts w:eastAsia="Times New Roman"/>
                <w:noProof/>
                <w:sz w:val="20"/>
                <w:lang w:val="de-DE"/>
              </w:rPr>
            </w:pPr>
          </w:p>
        </w:tc>
        <w:tc>
          <w:tcPr>
            <w:tcW w:w="1528" w:type="dxa"/>
          </w:tcPr>
          <w:p>
            <w:pPr>
              <w:spacing w:after="0"/>
              <w:jc w:val="center"/>
              <w:rPr>
                <w:rFonts w:eastAsia="Times New Roman"/>
                <w:noProof/>
                <w:sz w:val="20"/>
                <w:lang w:val="de-DE"/>
              </w:rPr>
            </w:pPr>
            <w:r>
              <w:rPr>
                <w:noProof/>
                <w:sz w:val="20"/>
                <w:lang w:val="de-DE"/>
              </w:rPr>
              <w:t>entfällt</w:t>
            </w:r>
          </w:p>
          <w:p>
            <w:pPr>
              <w:spacing w:after="0"/>
              <w:jc w:val="center"/>
              <w:rPr>
                <w:rFonts w:eastAsia="Times New Roman"/>
                <w:noProof/>
                <w:sz w:val="20"/>
                <w:lang w:val="de-DE"/>
              </w:rPr>
            </w:pPr>
          </w:p>
        </w:tc>
      </w:tr>
      <w:tr>
        <w:trPr>
          <w:trHeight w:val="300"/>
        </w:trPr>
        <w:tc>
          <w:tcPr>
            <w:tcW w:w="439" w:type="dxa"/>
            <w:shd w:val="clear" w:color="auto" w:fill="auto"/>
            <w:noWrap/>
            <w:hideMark/>
          </w:tcPr>
          <w:p>
            <w:pPr>
              <w:spacing w:after="0"/>
              <w:jc w:val="center"/>
              <w:rPr>
                <w:rFonts w:eastAsia="Times New Roman"/>
                <w:noProof/>
                <w:sz w:val="20"/>
                <w:lang w:val="de-DE"/>
              </w:rPr>
            </w:pPr>
            <w:r>
              <w:rPr>
                <w:noProof/>
                <w:sz w:val="20"/>
                <w:lang w:val="de-DE"/>
              </w:rPr>
              <w:t>..</w:t>
            </w:r>
          </w:p>
        </w:tc>
        <w:tc>
          <w:tcPr>
            <w:tcW w:w="2504" w:type="dxa"/>
            <w:shd w:val="clear" w:color="auto" w:fill="auto"/>
            <w:noWrap/>
            <w:hideMark/>
          </w:tcPr>
          <w:p>
            <w:pPr>
              <w:spacing w:after="0"/>
              <w:jc w:val="center"/>
              <w:rPr>
                <w:rFonts w:eastAsia="Times New Roman"/>
                <w:noProof/>
                <w:sz w:val="20"/>
                <w:lang w:val="de-DE"/>
              </w:rPr>
            </w:pPr>
            <w:r>
              <w:rPr>
                <w:noProof/>
                <w:sz w:val="20"/>
                <w:lang w:val="de-DE"/>
              </w:rPr>
              <w:t>eigene Priorität für die Jugendbeschäftigung</w:t>
            </w:r>
          </w:p>
        </w:tc>
        <w:tc>
          <w:tcPr>
            <w:tcW w:w="528" w:type="dxa"/>
            <w:shd w:val="clear" w:color="auto" w:fill="auto"/>
            <w:noWrap/>
            <w:hideMark/>
          </w:tcPr>
          <w:p>
            <w:pPr>
              <w:spacing w:after="0"/>
              <w:jc w:val="center"/>
              <w:rPr>
                <w:rFonts w:eastAsia="Times New Roman"/>
                <w:noProof/>
                <w:sz w:val="20"/>
                <w:lang w:val="de-DE"/>
              </w:rPr>
            </w:pPr>
            <w:r>
              <w:rPr>
                <w:noProof/>
                <w:sz w:val="20"/>
                <w:lang w:val="de-DE"/>
              </w:rPr>
              <w:t>nein</w:t>
            </w:r>
          </w:p>
        </w:tc>
        <w:tc>
          <w:tcPr>
            <w:tcW w:w="1610" w:type="dxa"/>
            <w:shd w:val="clear" w:color="auto" w:fill="auto"/>
            <w:noWrap/>
          </w:tcPr>
          <w:p>
            <w:pPr>
              <w:spacing w:after="0"/>
              <w:jc w:val="center"/>
              <w:rPr>
                <w:rFonts w:eastAsia="Times New Roman"/>
                <w:noProof/>
                <w:sz w:val="20"/>
                <w:lang w:val="de-DE"/>
              </w:rPr>
            </w:pPr>
          </w:p>
        </w:tc>
        <w:tc>
          <w:tcPr>
            <w:tcW w:w="743" w:type="dxa"/>
            <w:shd w:val="clear" w:color="auto" w:fill="auto"/>
            <w:noWrap/>
            <w:hideMark/>
          </w:tcPr>
          <w:p>
            <w:pPr>
              <w:spacing w:after="0"/>
              <w:jc w:val="center"/>
              <w:rPr>
                <w:rFonts w:eastAsia="Times New Roman"/>
                <w:noProof/>
                <w:sz w:val="20"/>
                <w:lang w:val="de-DE"/>
              </w:rPr>
            </w:pPr>
            <w:r>
              <w:rPr>
                <w:noProof/>
                <w:sz w:val="20"/>
                <w:lang w:val="de-DE"/>
              </w:rPr>
              <w:t>ESF+</w:t>
            </w:r>
          </w:p>
        </w:tc>
        <w:tc>
          <w:tcPr>
            <w:tcW w:w="1857" w:type="dxa"/>
            <w:shd w:val="clear" w:color="auto" w:fill="auto"/>
            <w:noWrap/>
          </w:tcPr>
          <w:p>
            <w:pPr>
              <w:spacing w:after="0"/>
              <w:jc w:val="center"/>
              <w:rPr>
                <w:rFonts w:eastAsia="Times New Roman"/>
                <w:noProof/>
                <w:sz w:val="20"/>
                <w:lang w:val="de-DE"/>
              </w:rPr>
            </w:pPr>
          </w:p>
        </w:tc>
        <w:tc>
          <w:tcPr>
            <w:tcW w:w="1528" w:type="dxa"/>
          </w:tcPr>
          <w:p>
            <w:pPr>
              <w:spacing w:after="0"/>
              <w:jc w:val="center"/>
              <w:rPr>
                <w:rFonts w:eastAsia="Times New Roman"/>
                <w:noProof/>
                <w:sz w:val="20"/>
                <w:lang w:val="de-DE"/>
              </w:rPr>
            </w:pPr>
          </w:p>
        </w:tc>
      </w:tr>
      <w:tr>
        <w:trPr>
          <w:trHeight w:val="300"/>
        </w:trPr>
        <w:tc>
          <w:tcPr>
            <w:tcW w:w="439" w:type="dxa"/>
            <w:shd w:val="clear" w:color="auto" w:fill="auto"/>
            <w:noWrap/>
            <w:hideMark/>
          </w:tcPr>
          <w:p>
            <w:pPr>
              <w:spacing w:after="0"/>
              <w:jc w:val="center"/>
              <w:rPr>
                <w:rFonts w:eastAsia="Times New Roman"/>
                <w:noProof/>
                <w:sz w:val="20"/>
                <w:lang w:val="de-DE"/>
              </w:rPr>
            </w:pPr>
            <w:r>
              <w:rPr>
                <w:noProof/>
                <w:sz w:val="20"/>
                <w:lang w:val="de-DE"/>
              </w:rPr>
              <w:t>..</w:t>
            </w:r>
          </w:p>
        </w:tc>
        <w:tc>
          <w:tcPr>
            <w:tcW w:w="2504" w:type="dxa"/>
            <w:shd w:val="clear" w:color="auto" w:fill="auto"/>
            <w:noWrap/>
            <w:hideMark/>
          </w:tcPr>
          <w:p>
            <w:pPr>
              <w:spacing w:after="0"/>
              <w:jc w:val="center"/>
              <w:rPr>
                <w:rFonts w:eastAsia="Times New Roman"/>
                <w:noProof/>
                <w:sz w:val="20"/>
                <w:lang w:val="de-DE"/>
              </w:rPr>
            </w:pPr>
            <w:r>
              <w:rPr>
                <w:noProof/>
                <w:sz w:val="20"/>
                <w:lang w:val="de-DE"/>
              </w:rPr>
              <w:t>eigene Priorität für die länderspezifischen Empfehlungen</w:t>
            </w:r>
          </w:p>
        </w:tc>
        <w:tc>
          <w:tcPr>
            <w:tcW w:w="528" w:type="dxa"/>
            <w:shd w:val="clear" w:color="auto" w:fill="auto"/>
            <w:noWrap/>
            <w:hideMark/>
          </w:tcPr>
          <w:p>
            <w:pPr>
              <w:spacing w:after="0"/>
              <w:jc w:val="center"/>
              <w:rPr>
                <w:rFonts w:eastAsia="Times New Roman"/>
                <w:noProof/>
                <w:sz w:val="20"/>
                <w:lang w:val="de-DE"/>
              </w:rPr>
            </w:pPr>
            <w:r>
              <w:rPr>
                <w:noProof/>
                <w:sz w:val="20"/>
                <w:lang w:val="de-DE"/>
              </w:rPr>
              <w:t>nein</w:t>
            </w:r>
          </w:p>
        </w:tc>
        <w:tc>
          <w:tcPr>
            <w:tcW w:w="1610" w:type="dxa"/>
            <w:shd w:val="clear" w:color="auto" w:fill="auto"/>
            <w:noWrap/>
          </w:tcPr>
          <w:p>
            <w:pPr>
              <w:spacing w:after="0"/>
              <w:jc w:val="center"/>
              <w:rPr>
                <w:rFonts w:eastAsia="Times New Roman"/>
                <w:noProof/>
                <w:sz w:val="20"/>
                <w:lang w:val="de-DE"/>
              </w:rPr>
            </w:pPr>
          </w:p>
        </w:tc>
        <w:tc>
          <w:tcPr>
            <w:tcW w:w="743" w:type="dxa"/>
            <w:shd w:val="clear" w:color="auto" w:fill="auto"/>
            <w:noWrap/>
            <w:hideMark/>
          </w:tcPr>
          <w:p>
            <w:pPr>
              <w:spacing w:after="0"/>
              <w:jc w:val="center"/>
              <w:rPr>
                <w:rFonts w:eastAsia="Times New Roman"/>
                <w:noProof/>
                <w:sz w:val="20"/>
                <w:lang w:val="de-DE"/>
              </w:rPr>
            </w:pPr>
            <w:r>
              <w:rPr>
                <w:noProof/>
                <w:sz w:val="20"/>
                <w:lang w:val="de-DE"/>
              </w:rPr>
              <w:t>ESF+</w:t>
            </w:r>
          </w:p>
        </w:tc>
        <w:tc>
          <w:tcPr>
            <w:tcW w:w="1857" w:type="dxa"/>
            <w:shd w:val="clear" w:color="auto" w:fill="auto"/>
            <w:noWrap/>
          </w:tcPr>
          <w:p>
            <w:pPr>
              <w:spacing w:after="0"/>
              <w:jc w:val="center"/>
              <w:rPr>
                <w:rFonts w:eastAsia="Times New Roman"/>
                <w:noProof/>
                <w:sz w:val="20"/>
                <w:lang w:val="de-DE"/>
              </w:rPr>
            </w:pPr>
          </w:p>
        </w:tc>
        <w:tc>
          <w:tcPr>
            <w:tcW w:w="1528" w:type="dxa"/>
          </w:tcPr>
          <w:p>
            <w:pPr>
              <w:spacing w:after="0"/>
              <w:jc w:val="center"/>
              <w:rPr>
                <w:rFonts w:eastAsia="Times New Roman"/>
                <w:noProof/>
                <w:sz w:val="20"/>
                <w:lang w:val="de-DE"/>
              </w:rPr>
            </w:pPr>
          </w:p>
        </w:tc>
      </w:tr>
      <w:tr>
        <w:trPr>
          <w:trHeight w:val="300"/>
        </w:trPr>
        <w:tc>
          <w:tcPr>
            <w:tcW w:w="439" w:type="dxa"/>
            <w:shd w:val="clear" w:color="auto" w:fill="auto"/>
            <w:noWrap/>
            <w:hideMark/>
          </w:tcPr>
          <w:p>
            <w:pPr>
              <w:spacing w:after="0"/>
              <w:jc w:val="center"/>
              <w:rPr>
                <w:rFonts w:eastAsia="Times New Roman"/>
                <w:noProof/>
                <w:sz w:val="20"/>
                <w:lang w:val="de-DE"/>
              </w:rPr>
            </w:pPr>
            <w:r>
              <w:rPr>
                <w:noProof/>
                <w:sz w:val="20"/>
                <w:lang w:val="de-DE"/>
              </w:rPr>
              <w:t>..</w:t>
            </w:r>
          </w:p>
        </w:tc>
        <w:tc>
          <w:tcPr>
            <w:tcW w:w="2504" w:type="dxa"/>
            <w:shd w:val="clear" w:color="auto" w:fill="auto"/>
            <w:noWrap/>
          </w:tcPr>
          <w:p>
            <w:pPr>
              <w:spacing w:after="0"/>
              <w:jc w:val="center"/>
              <w:rPr>
                <w:rFonts w:eastAsia="Times New Roman"/>
                <w:noProof/>
                <w:sz w:val="20"/>
                <w:lang w:val="de-DE"/>
              </w:rPr>
            </w:pPr>
            <w:r>
              <w:rPr>
                <w:noProof/>
                <w:sz w:val="20"/>
                <w:lang w:val="de-DE"/>
              </w:rPr>
              <w:t>eigene Priorität für innovative Maßnahmen</w:t>
            </w:r>
          </w:p>
        </w:tc>
        <w:tc>
          <w:tcPr>
            <w:tcW w:w="528" w:type="dxa"/>
            <w:shd w:val="clear" w:color="auto" w:fill="auto"/>
            <w:noWrap/>
          </w:tcPr>
          <w:p>
            <w:pPr>
              <w:spacing w:after="0"/>
              <w:jc w:val="center"/>
              <w:rPr>
                <w:rFonts w:eastAsia="Times New Roman"/>
                <w:noProof/>
                <w:sz w:val="20"/>
                <w:lang w:val="de-DE"/>
              </w:rPr>
            </w:pPr>
            <w:r>
              <w:rPr>
                <w:noProof/>
                <w:sz w:val="20"/>
                <w:lang w:val="de-DE"/>
              </w:rPr>
              <w:t>nein</w:t>
            </w:r>
          </w:p>
        </w:tc>
        <w:tc>
          <w:tcPr>
            <w:tcW w:w="1610" w:type="dxa"/>
            <w:shd w:val="clear" w:color="auto" w:fill="auto"/>
            <w:noWrap/>
          </w:tcPr>
          <w:p>
            <w:pPr>
              <w:spacing w:after="0"/>
              <w:jc w:val="center"/>
              <w:rPr>
                <w:rFonts w:eastAsia="Times New Roman"/>
                <w:noProof/>
                <w:sz w:val="20"/>
                <w:lang w:val="de-DE"/>
              </w:rPr>
            </w:pPr>
          </w:p>
        </w:tc>
        <w:tc>
          <w:tcPr>
            <w:tcW w:w="743" w:type="dxa"/>
            <w:shd w:val="clear" w:color="auto" w:fill="auto"/>
            <w:noWrap/>
          </w:tcPr>
          <w:p>
            <w:pPr>
              <w:spacing w:after="0"/>
              <w:jc w:val="center"/>
              <w:rPr>
                <w:rFonts w:eastAsia="Times New Roman"/>
                <w:noProof/>
                <w:sz w:val="20"/>
                <w:lang w:val="de-DE"/>
              </w:rPr>
            </w:pPr>
            <w:r>
              <w:rPr>
                <w:noProof/>
                <w:sz w:val="20"/>
                <w:lang w:val="de-DE"/>
              </w:rPr>
              <w:t>ESF+</w:t>
            </w:r>
          </w:p>
        </w:tc>
        <w:tc>
          <w:tcPr>
            <w:tcW w:w="1857" w:type="dxa"/>
            <w:shd w:val="clear" w:color="auto" w:fill="auto"/>
            <w:noWrap/>
          </w:tcPr>
          <w:p>
            <w:pPr>
              <w:spacing w:after="0"/>
              <w:jc w:val="center"/>
              <w:rPr>
                <w:rFonts w:eastAsia="Times New Roman"/>
                <w:noProof/>
                <w:sz w:val="20"/>
                <w:lang w:val="de-DE"/>
              </w:rPr>
            </w:pPr>
          </w:p>
        </w:tc>
        <w:tc>
          <w:tcPr>
            <w:tcW w:w="1528" w:type="dxa"/>
          </w:tcPr>
          <w:p>
            <w:pPr>
              <w:spacing w:after="0"/>
              <w:jc w:val="center"/>
              <w:rPr>
                <w:rFonts w:eastAsia="Times New Roman"/>
                <w:noProof/>
                <w:sz w:val="20"/>
                <w:lang w:val="de-DE"/>
              </w:rPr>
            </w:pPr>
            <w:r>
              <w:rPr>
                <w:noProof/>
                <w:sz w:val="20"/>
                <w:lang w:val="de-DE"/>
              </w:rPr>
              <w:t>SZ 8</w:t>
            </w:r>
          </w:p>
        </w:tc>
      </w:tr>
      <w:tr>
        <w:trPr>
          <w:trHeight w:val="300"/>
        </w:trPr>
        <w:tc>
          <w:tcPr>
            <w:tcW w:w="439" w:type="dxa"/>
            <w:shd w:val="clear" w:color="auto" w:fill="auto"/>
            <w:noWrap/>
          </w:tcPr>
          <w:p>
            <w:pPr>
              <w:spacing w:after="0"/>
              <w:jc w:val="center"/>
              <w:rPr>
                <w:rFonts w:eastAsia="Times New Roman"/>
                <w:noProof/>
                <w:sz w:val="20"/>
                <w:lang w:val="de-DE"/>
              </w:rPr>
            </w:pPr>
          </w:p>
        </w:tc>
        <w:tc>
          <w:tcPr>
            <w:tcW w:w="2504" w:type="dxa"/>
            <w:shd w:val="clear" w:color="auto" w:fill="auto"/>
            <w:noWrap/>
          </w:tcPr>
          <w:p>
            <w:pPr>
              <w:spacing w:after="0"/>
              <w:jc w:val="center"/>
              <w:rPr>
                <w:rFonts w:eastAsia="Times New Roman"/>
                <w:noProof/>
                <w:sz w:val="20"/>
                <w:lang w:val="de-DE"/>
              </w:rPr>
            </w:pPr>
            <w:r>
              <w:rPr>
                <w:noProof/>
                <w:sz w:val="20"/>
                <w:lang w:val="de-DE"/>
              </w:rPr>
              <w:t>eigene Priorität für materielle Deprivation</w:t>
            </w:r>
          </w:p>
        </w:tc>
        <w:tc>
          <w:tcPr>
            <w:tcW w:w="528" w:type="dxa"/>
            <w:shd w:val="clear" w:color="auto" w:fill="auto"/>
            <w:noWrap/>
          </w:tcPr>
          <w:p>
            <w:pPr>
              <w:spacing w:after="0"/>
              <w:jc w:val="center"/>
              <w:rPr>
                <w:rFonts w:eastAsia="Times New Roman"/>
                <w:noProof/>
                <w:sz w:val="20"/>
                <w:lang w:val="de-DE"/>
              </w:rPr>
            </w:pPr>
            <w:r>
              <w:rPr>
                <w:rFonts w:eastAsia="Times New Roman"/>
                <w:noProof/>
                <w:sz w:val="20"/>
                <w:lang w:val="de-DE"/>
              </w:rPr>
              <w:t>nein</w:t>
            </w:r>
          </w:p>
        </w:tc>
        <w:tc>
          <w:tcPr>
            <w:tcW w:w="1610" w:type="dxa"/>
            <w:shd w:val="clear" w:color="auto" w:fill="auto"/>
            <w:noWrap/>
          </w:tcPr>
          <w:p>
            <w:pPr>
              <w:spacing w:after="0"/>
              <w:jc w:val="center"/>
              <w:rPr>
                <w:rFonts w:eastAsia="Times New Roman"/>
                <w:noProof/>
                <w:sz w:val="20"/>
                <w:lang w:val="de-DE"/>
              </w:rPr>
            </w:pPr>
          </w:p>
        </w:tc>
        <w:tc>
          <w:tcPr>
            <w:tcW w:w="743" w:type="dxa"/>
            <w:shd w:val="clear" w:color="auto" w:fill="auto"/>
            <w:noWrap/>
          </w:tcPr>
          <w:p>
            <w:pPr>
              <w:spacing w:after="0"/>
              <w:jc w:val="center"/>
              <w:rPr>
                <w:rFonts w:eastAsia="Times New Roman"/>
                <w:noProof/>
                <w:sz w:val="20"/>
                <w:lang w:val="de-DE"/>
              </w:rPr>
            </w:pPr>
            <w:r>
              <w:rPr>
                <w:rFonts w:eastAsia="Times New Roman"/>
                <w:noProof/>
                <w:sz w:val="20"/>
                <w:lang w:val="de-DE"/>
              </w:rPr>
              <w:t>ESF+</w:t>
            </w:r>
          </w:p>
        </w:tc>
        <w:tc>
          <w:tcPr>
            <w:tcW w:w="1857" w:type="dxa"/>
            <w:shd w:val="clear" w:color="auto" w:fill="auto"/>
            <w:noWrap/>
          </w:tcPr>
          <w:p>
            <w:pPr>
              <w:spacing w:after="0"/>
              <w:jc w:val="center"/>
              <w:rPr>
                <w:rFonts w:eastAsia="Times New Roman"/>
                <w:noProof/>
                <w:sz w:val="20"/>
                <w:lang w:val="de-DE"/>
              </w:rPr>
            </w:pPr>
          </w:p>
        </w:tc>
        <w:tc>
          <w:tcPr>
            <w:tcW w:w="1528" w:type="dxa"/>
          </w:tcPr>
          <w:p>
            <w:pPr>
              <w:spacing w:after="0"/>
              <w:jc w:val="center"/>
              <w:rPr>
                <w:rFonts w:eastAsia="Times New Roman"/>
                <w:noProof/>
                <w:sz w:val="20"/>
                <w:lang w:val="de-DE"/>
              </w:rPr>
            </w:pPr>
            <w:r>
              <w:rPr>
                <w:rFonts w:eastAsia="Times New Roman"/>
                <w:noProof/>
                <w:sz w:val="20"/>
                <w:lang w:val="de-DE"/>
              </w:rPr>
              <w:t>SZ 9</w:t>
            </w:r>
          </w:p>
        </w:tc>
      </w:tr>
    </w:tbl>
    <w:p>
      <w:pPr>
        <w:spacing w:after="0"/>
        <w:rPr>
          <w:rFonts w:eastAsia="Times New Roman"/>
          <w:i/>
          <w:noProof/>
          <w:sz w:val="18"/>
          <w:szCs w:val="18"/>
          <w:lang w:val="de-DE"/>
        </w:rPr>
      </w:pPr>
      <w:r>
        <w:rPr>
          <w:i/>
          <w:noProof/>
          <w:sz w:val="18"/>
          <w:lang w:val="de-DE"/>
        </w:rPr>
        <w:t>* Mit Angaben aus dieser Tabelle werden andere Felder und Tabellen in dem Muster im elektronischen Format automatisch ausgefüllt. Gilt nicht für den EMFF.</w:t>
      </w:r>
    </w:p>
    <w:p>
      <w:pPr>
        <w:spacing w:before="240" w:after="240"/>
        <w:rPr>
          <w:rFonts w:eastAsia="Times New Roman"/>
          <w:noProof/>
          <w:szCs w:val="24"/>
          <w:lang w:val="de-DE"/>
        </w:rPr>
      </w:pPr>
      <w:r>
        <w:rPr>
          <w:b/>
          <w:noProof/>
          <w:lang w:val="de-DE"/>
        </w:rPr>
        <w:t xml:space="preserve">2.1 Bezeichnung der Priorität [300] </w:t>
      </w:r>
      <w:r>
        <w:rPr>
          <w:noProof/>
          <w:lang w:val="de-DE"/>
        </w:rPr>
        <w:t>(für jede Priorität zu wiederholen)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tcPr>
          <w:p>
            <w:pPr>
              <w:pStyle w:val="Text3"/>
              <w:spacing w:before="0" w:after="0"/>
              <w:ind w:left="0"/>
              <w:jc w:val="left"/>
              <w:rPr>
                <w:noProof/>
                <w:sz w:val="20"/>
                <w:szCs w:val="20"/>
                <w:lang w:val="de-DE"/>
              </w:rPr>
            </w:pPr>
            <w:r>
              <w:rPr>
                <w:noProof/>
                <w:sz w:val="20"/>
                <w:szCs w:val="20"/>
                <w:lang w:val="de-DE"/>
              </w:rPr>
              <w:fldChar w:fldCharType="begin">
                <w:ffData>
                  <w:name w:val="Check1"/>
                  <w:enabled/>
                  <w:calcOnExit w:val="0"/>
                  <w:checkBox>
                    <w:sizeAuto/>
                    <w:default w:val="0"/>
                  </w:checkBox>
                </w:ffData>
              </w:fldChar>
            </w:r>
            <w:r>
              <w:rPr>
                <w:noProof/>
                <w:sz w:val="20"/>
                <w:szCs w:val="20"/>
                <w:lang w:val="de-DE"/>
              </w:rPr>
              <w:instrText xml:space="preserve"> FORMCHECKBOX </w:instrText>
            </w:r>
            <w:r>
              <w:rPr>
                <w:noProof/>
                <w:sz w:val="20"/>
                <w:szCs w:val="20"/>
                <w:lang w:val="de-DE"/>
              </w:rPr>
            </w:r>
            <w:r>
              <w:rPr>
                <w:noProof/>
                <w:sz w:val="20"/>
                <w:szCs w:val="20"/>
                <w:lang w:val="de-DE"/>
              </w:rPr>
              <w:fldChar w:fldCharType="separate"/>
            </w:r>
            <w:r>
              <w:rPr>
                <w:noProof/>
                <w:sz w:val="20"/>
                <w:szCs w:val="20"/>
                <w:lang w:val="de-DE"/>
              </w:rPr>
              <w:fldChar w:fldCharType="end"/>
            </w:r>
            <w:r>
              <w:rPr>
                <w:noProof/>
                <w:sz w:val="20"/>
                <w:lang w:val="de-DE"/>
              </w:rPr>
              <w:t xml:space="preserve"> Dies ist eine Priorität für eine entsprechende länderspezifische Empfehlung.</w:t>
            </w:r>
          </w:p>
        </w:tc>
      </w:tr>
      <w:tr>
        <w:tc>
          <w:tcPr>
            <w:tcW w:w="9322" w:type="dxa"/>
          </w:tcPr>
          <w:p>
            <w:pPr>
              <w:pStyle w:val="Text3"/>
              <w:spacing w:before="0" w:after="0"/>
              <w:ind w:left="0"/>
              <w:rPr>
                <w:noProof/>
                <w:sz w:val="20"/>
                <w:szCs w:val="20"/>
                <w:lang w:val="de-DE"/>
              </w:rPr>
            </w:pPr>
            <w:r>
              <w:rPr>
                <w:noProof/>
                <w:sz w:val="20"/>
                <w:szCs w:val="20"/>
                <w:lang w:val="de-DE"/>
              </w:rPr>
              <w:fldChar w:fldCharType="begin">
                <w:ffData>
                  <w:name w:val="Check2"/>
                  <w:enabled/>
                  <w:calcOnExit w:val="0"/>
                  <w:checkBox>
                    <w:sizeAuto/>
                    <w:default w:val="0"/>
                  </w:checkBox>
                </w:ffData>
              </w:fldChar>
            </w:r>
            <w:r>
              <w:rPr>
                <w:noProof/>
                <w:sz w:val="20"/>
                <w:szCs w:val="20"/>
                <w:lang w:val="de-DE"/>
              </w:rPr>
              <w:instrText xml:space="preserve"> FORMCHECKBOX </w:instrText>
            </w:r>
            <w:r>
              <w:rPr>
                <w:noProof/>
                <w:sz w:val="20"/>
                <w:szCs w:val="20"/>
                <w:lang w:val="de-DE"/>
              </w:rPr>
            </w:r>
            <w:r>
              <w:rPr>
                <w:noProof/>
                <w:sz w:val="20"/>
                <w:szCs w:val="20"/>
                <w:lang w:val="de-DE"/>
              </w:rPr>
              <w:fldChar w:fldCharType="separate"/>
            </w:r>
            <w:r>
              <w:rPr>
                <w:noProof/>
                <w:sz w:val="20"/>
                <w:szCs w:val="20"/>
                <w:lang w:val="de-DE"/>
              </w:rPr>
              <w:fldChar w:fldCharType="end"/>
            </w:r>
            <w:r>
              <w:rPr>
                <w:noProof/>
                <w:sz w:val="20"/>
                <w:lang w:val="de-DE"/>
              </w:rPr>
              <w:t xml:space="preserve"> Dies ist eine Priorität die für Jugendbeschäftigung.</w:t>
            </w:r>
          </w:p>
        </w:tc>
      </w:tr>
      <w:tr>
        <w:tc>
          <w:tcPr>
            <w:tcW w:w="9322" w:type="dxa"/>
          </w:tcPr>
          <w:p>
            <w:pPr>
              <w:pStyle w:val="Text3"/>
              <w:spacing w:before="0" w:after="0"/>
              <w:ind w:left="0"/>
              <w:rPr>
                <w:noProof/>
                <w:sz w:val="20"/>
                <w:szCs w:val="20"/>
                <w:lang w:val="de-DE"/>
              </w:rPr>
            </w:pPr>
            <w:r>
              <w:rPr>
                <w:noProof/>
                <w:sz w:val="20"/>
                <w:szCs w:val="20"/>
                <w:lang w:val="de-DE"/>
              </w:rPr>
              <w:fldChar w:fldCharType="begin">
                <w:ffData>
                  <w:name w:val="Check2"/>
                  <w:enabled/>
                  <w:calcOnExit w:val="0"/>
                  <w:checkBox>
                    <w:sizeAuto/>
                    <w:default w:val="0"/>
                  </w:checkBox>
                </w:ffData>
              </w:fldChar>
            </w:r>
            <w:r>
              <w:rPr>
                <w:noProof/>
                <w:sz w:val="20"/>
                <w:szCs w:val="20"/>
                <w:lang w:val="de-DE"/>
              </w:rPr>
              <w:instrText xml:space="preserve"> FORMCHECKBOX </w:instrText>
            </w:r>
            <w:r>
              <w:rPr>
                <w:noProof/>
                <w:sz w:val="20"/>
                <w:szCs w:val="20"/>
                <w:lang w:val="de-DE"/>
              </w:rPr>
            </w:r>
            <w:r>
              <w:rPr>
                <w:noProof/>
                <w:sz w:val="20"/>
                <w:szCs w:val="20"/>
                <w:lang w:val="de-DE"/>
              </w:rPr>
              <w:fldChar w:fldCharType="separate"/>
            </w:r>
            <w:r>
              <w:rPr>
                <w:noProof/>
                <w:sz w:val="20"/>
                <w:szCs w:val="20"/>
                <w:lang w:val="de-DE"/>
              </w:rPr>
              <w:fldChar w:fldCharType="end"/>
            </w:r>
            <w:r>
              <w:rPr>
                <w:noProof/>
                <w:sz w:val="20"/>
                <w:lang w:val="de-DE"/>
              </w:rPr>
              <w:t xml:space="preserve"> Dies ist eine Priorität für innovative Maßnahmen.</w:t>
            </w:r>
          </w:p>
        </w:tc>
      </w:tr>
      <w:tr>
        <w:tc>
          <w:tcPr>
            <w:tcW w:w="9322" w:type="dxa"/>
          </w:tcPr>
          <w:p>
            <w:pPr>
              <w:pStyle w:val="Text3"/>
              <w:spacing w:before="0" w:after="0"/>
              <w:ind w:left="0"/>
              <w:rPr>
                <w:noProof/>
                <w:sz w:val="20"/>
                <w:szCs w:val="20"/>
                <w:lang w:val="de-DE"/>
              </w:rPr>
            </w:pPr>
            <w:r>
              <w:rPr>
                <w:noProof/>
                <w:sz w:val="20"/>
                <w:szCs w:val="20"/>
                <w:lang w:val="de-DE"/>
              </w:rPr>
              <w:fldChar w:fldCharType="begin">
                <w:ffData>
                  <w:name w:val="Check2"/>
                  <w:enabled/>
                  <w:calcOnExit w:val="0"/>
                  <w:checkBox>
                    <w:sizeAuto/>
                    <w:default w:val="0"/>
                  </w:checkBox>
                </w:ffData>
              </w:fldChar>
            </w:r>
            <w:r>
              <w:rPr>
                <w:noProof/>
                <w:sz w:val="20"/>
                <w:szCs w:val="20"/>
                <w:lang w:val="de-DE"/>
              </w:rPr>
              <w:instrText xml:space="preserve"> FORMCHECKBOX </w:instrText>
            </w:r>
            <w:r>
              <w:rPr>
                <w:noProof/>
                <w:sz w:val="20"/>
                <w:szCs w:val="20"/>
                <w:lang w:val="de-DE"/>
              </w:rPr>
            </w:r>
            <w:r>
              <w:rPr>
                <w:noProof/>
                <w:sz w:val="20"/>
                <w:szCs w:val="20"/>
                <w:lang w:val="de-DE"/>
              </w:rPr>
              <w:fldChar w:fldCharType="separate"/>
            </w:r>
            <w:r>
              <w:rPr>
                <w:noProof/>
                <w:sz w:val="20"/>
                <w:szCs w:val="20"/>
                <w:lang w:val="de-DE"/>
              </w:rPr>
              <w:fldChar w:fldCharType="end"/>
            </w:r>
            <w:r>
              <w:rPr>
                <w:noProof/>
                <w:sz w:val="20"/>
                <w:lang w:val="de-DE"/>
              </w:rPr>
              <w:t xml:space="preserve"> Dies ist eine Priorität für die materielle Deprivation.**</w:t>
            </w:r>
          </w:p>
        </w:tc>
      </w:tr>
    </w:tbl>
    <w:p>
      <w:pPr>
        <w:spacing w:after="0"/>
        <w:rPr>
          <w:rFonts w:eastAsia="Times New Roman"/>
          <w:i/>
          <w:noProof/>
          <w:sz w:val="18"/>
          <w:szCs w:val="18"/>
          <w:lang w:val="de-DE"/>
        </w:rPr>
      </w:pPr>
      <w:r>
        <w:rPr>
          <w:i/>
          <w:noProof/>
          <w:sz w:val="18"/>
          <w:lang w:val="de-DE"/>
        </w:rPr>
        <w:t>* Tabelle für ESF+-Prioritäten.</w:t>
      </w:r>
    </w:p>
    <w:p>
      <w:pPr>
        <w:spacing w:after="0"/>
        <w:rPr>
          <w:rFonts w:eastAsia="Times New Roman"/>
          <w:i/>
          <w:noProof/>
          <w:sz w:val="18"/>
          <w:szCs w:val="18"/>
          <w:lang w:val="de-DE"/>
        </w:rPr>
      </w:pPr>
      <w:r>
        <w:rPr>
          <w:i/>
          <w:noProof/>
          <w:sz w:val="18"/>
          <w:lang w:val="de-DE"/>
        </w:rPr>
        <w:t>** Falls ausgewählt, weiter bei Abschnitt 2.1.2.</w:t>
      </w:r>
    </w:p>
    <w:p>
      <w:pPr>
        <w:spacing w:before="240" w:after="240"/>
        <w:rPr>
          <w:rFonts w:eastAsia="Times New Roman"/>
          <w:iCs/>
          <w:noProof/>
          <w:szCs w:val="24"/>
          <w:lang w:val="de-DE"/>
        </w:rPr>
      </w:pPr>
      <w:r>
        <w:rPr>
          <w:b/>
          <w:noProof/>
          <w:lang w:val="de-DE"/>
        </w:rPr>
        <w:t xml:space="preserve">2.1.1. Spezifisches Ziel </w:t>
      </w:r>
      <w:r>
        <w:rPr>
          <w:rStyle w:val="FootnoteReference"/>
          <w:b/>
          <w:noProof/>
          <w:lang w:val="de-DE"/>
        </w:rPr>
        <w:footnoteReference w:id="11"/>
      </w:r>
      <w:r>
        <w:rPr>
          <w:b/>
          <w:noProof/>
          <w:lang w:val="de-DE"/>
        </w:rPr>
        <w:t xml:space="preserve"> (Ziel „Investitionen in Beschäftigung und Wachstum“) oder Unterstützungsbereich (EMFF) </w:t>
      </w:r>
      <w:r>
        <w:rPr>
          <w:noProof/>
          <w:lang w:val="de-DE"/>
        </w:rPr>
        <w:t>– für jedes ausgewählte spezifische Ziel oder Unterstützungsbereich zu wiederholen, für Prioritäten außer technischer Hilfe</w:t>
      </w:r>
    </w:p>
    <w:p>
      <w:pPr>
        <w:spacing w:before="240" w:after="240"/>
        <w:rPr>
          <w:rFonts w:eastAsia="Times New Roman"/>
          <w:b/>
          <w:iCs/>
          <w:noProof/>
          <w:szCs w:val="24"/>
          <w:lang w:val="de-DE"/>
        </w:rPr>
      </w:pPr>
      <w:r>
        <w:rPr>
          <w:b/>
          <w:noProof/>
          <w:lang w:val="de-DE"/>
        </w:rPr>
        <w:t>2.1.1.1 Interventionen der Fonds</w:t>
      </w:r>
    </w:p>
    <w:p>
      <w:pPr>
        <w:rPr>
          <w:rFonts w:eastAsia="Times New Roman"/>
          <w:i/>
          <w:noProof/>
          <w:szCs w:val="24"/>
          <w:lang w:val="de-DE"/>
        </w:rPr>
      </w:pPr>
      <w:r>
        <w:rPr>
          <w:i/>
          <w:noProof/>
          <w:lang w:val="de-DE"/>
        </w:rPr>
        <w:t>Bezug: Artikel 17 Absatz 3 Buchstabe d Ziffern i, iii, iv, v und vi;</w:t>
      </w:r>
    </w:p>
    <w:p>
      <w:pPr>
        <w:rPr>
          <w:rFonts w:eastAsia="Times New Roman"/>
          <w:b/>
          <w:i/>
          <w:iCs/>
          <w:noProof/>
          <w:szCs w:val="24"/>
          <w:lang w:val="de-DE"/>
        </w:rPr>
      </w:pPr>
      <w:r>
        <w:rPr>
          <w:i/>
          <w:noProof/>
          <w:lang w:val="de-DE"/>
        </w:rPr>
        <w:t>Entsprechende Maßnahmenarten – Artikel 17 Absatz 3 Buchstabe d Ziffer i</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lang w:val="de-DE"/>
              </w:rPr>
            </w:pPr>
            <w:r>
              <w:rPr>
                <w:i/>
                <w:noProof/>
                <w:lang w:val="de-DE"/>
              </w:rPr>
              <w:t>Textfeld [8 000]</w:t>
            </w:r>
          </w:p>
        </w:tc>
      </w:tr>
    </w:tbl>
    <w:p>
      <w:pPr>
        <w:rPr>
          <w:rFonts w:eastAsia="Times New Roman"/>
          <w:i/>
          <w:noProof/>
          <w:szCs w:val="24"/>
          <w:lang w:val="de-DE"/>
        </w:rPr>
      </w:pPr>
    </w:p>
    <w:p>
      <w:pPr>
        <w:rPr>
          <w:rFonts w:eastAsia="Times New Roman"/>
          <w:i/>
          <w:noProof/>
          <w:szCs w:val="24"/>
          <w:lang w:val="de-DE"/>
        </w:rPr>
      </w:pPr>
      <w:r>
        <w:rPr>
          <w:i/>
          <w:noProof/>
          <w:lang w:val="de-DE"/>
        </w:rPr>
        <w:t>Auflistung der geplanten Vorhaben von strategischer Bedeutung – Artikel 17 Absatz 3 Buchstabe d Ziffer i:</w:t>
      </w:r>
    </w:p>
    <w:p>
      <w:pPr>
        <w:pBdr>
          <w:top w:val="single" w:sz="4" w:space="1" w:color="auto"/>
          <w:left w:val="single" w:sz="4" w:space="4" w:color="auto"/>
          <w:bottom w:val="single" w:sz="4" w:space="1" w:color="auto"/>
          <w:right w:val="single" w:sz="4" w:space="4" w:color="auto"/>
        </w:pBdr>
        <w:rPr>
          <w:rFonts w:eastAsia="Times New Roman"/>
          <w:i/>
          <w:noProof/>
          <w:lang w:val="de-DE"/>
        </w:rPr>
      </w:pPr>
      <w:r>
        <w:rPr>
          <w:i/>
          <w:noProof/>
          <w:lang w:val="de-DE"/>
        </w:rPr>
        <w:t>Textfeld [2 000]</w:t>
      </w:r>
    </w:p>
    <w:p>
      <w:pPr>
        <w:rPr>
          <w:rFonts w:eastAsia="Times New Roman"/>
          <w:b/>
          <w:i/>
          <w:iCs/>
          <w:noProof/>
          <w:szCs w:val="24"/>
          <w:lang w:val="de-DE"/>
        </w:rPr>
      </w:pPr>
      <w:r>
        <w:rPr>
          <w:i/>
          <w:noProof/>
          <w:lang w:val="de-DE"/>
        </w:rPr>
        <w:t>Wichtigste Zielgruppen – Artikel 17 Absatz 3 Buchstabe d Ziffer iii</w:t>
      </w:r>
    </w:p>
    <w:p>
      <w:pPr>
        <w:pBdr>
          <w:top w:val="single" w:sz="4" w:space="1" w:color="auto"/>
          <w:left w:val="single" w:sz="4" w:space="4" w:color="auto"/>
          <w:bottom w:val="single" w:sz="4" w:space="1" w:color="auto"/>
          <w:right w:val="single" w:sz="4" w:space="4" w:color="auto"/>
        </w:pBdr>
        <w:rPr>
          <w:rFonts w:eastAsia="Times New Roman"/>
          <w:i/>
          <w:noProof/>
          <w:lang w:val="de-DE"/>
        </w:rPr>
      </w:pPr>
      <w:r>
        <w:rPr>
          <w:i/>
          <w:noProof/>
          <w:lang w:val="de-DE"/>
        </w:rPr>
        <w:t>Textfeld [1 000]</w:t>
      </w:r>
    </w:p>
    <w:p>
      <w:pPr>
        <w:spacing w:after="0"/>
        <w:rPr>
          <w:rFonts w:eastAsia="Times New Roman"/>
          <w:i/>
          <w:noProof/>
          <w:szCs w:val="24"/>
          <w:lang w:val="de-DE"/>
        </w:rPr>
      </w:pPr>
      <w:r>
        <w:rPr>
          <w:i/>
          <w:noProof/>
          <w:lang w:val="de-DE"/>
        </w:rPr>
        <w:t>Konkret anvisierte Territorien, einschließlich des geplanten Einsatzes von territorialen Investitionen – Artikel 17 Absatz 3 Buchstabe d Ziffer iv</w:t>
      </w:r>
    </w:p>
    <w:p>
      <w:pPr>
        <w:pBdr>
          <w:top w:val="single" w:sz="4" w:space="1" w:color="auto"/>
          <w:left w:val="single" w:sz="4" w:space="4" w:color="auto"/>
          <w:bottom w:val="single" w:sz="4" w:space="1" w:color="auto"/>
          <w:right w:val="single" w:sz="4" w:space="4" w:color="auto"/>
        </w:pBdr>
        <w:rPr>
          <w:rFonts w:eastAsia="Times New Roman"/>
          <w:i/>
          <w:noProof/>
          <w:lang w:val="de-DE"/>
        </w:rPr>
      </w:pPr>
      <w:r>
        <w:rPr>
          <w:i/>
          <w:noProof/>
          <w:lang w:val="de-DE"/>
        </w:rPr>
        <w:t>Textfeld [2 000]</w:t>
      </w:r>
    </w:p>
    <w:p>
      <w:pPr>
        <w:rPr>
          <w:rFonts w:eastAsia="Times New Roman"/>
          <w:b/>
          <w:i/>
          <w:iCs/>
          <w:noProof/>
          <w:szCs w:val="24"/>
          <w:lang w:val="de-DE"/>
        </w:rPr>
      </w:pPr>
      <w:r>
        <w:rPr>
          <w:i/>
          <w:noProof/>
          <w:lang w:val="de-DE"/>
        </w:rPr>
        <w:t>Interregionale und transnationale Maßnahmen – Artikel 17 Absatz 3 Buchstabe d Ziffer v</w:t>
      </w:r>
    </w:p>
    <w:p>
      <w:pPr>
        <w:pBdr>
          <w:top w:val="single" w:sz="4" w:space="1" w:color="auto"/>
          <w:left w:val="single" w:sz="4" w:space="4" w:color="auto"/>
          <w:bottom w:val="single" w:sz="4" w:space="1" w:color="auto"/>
          <w:right w:val="single" w:sz="4" w:space="4" w:color="auto"/>
        </w:pBdr>
        <w:rPr>
          <w:rFonts w:eastAsia="Times New Roman"/>
          <w:i/>
          <w:noProof/>
          <w:lang w:val="de-DE"/>
        </w:rPr>
      </w:pPr>
      <w:r>
        <w:rPr>
          <w:i/>
          <w:noProof/>
          <w:lang w:val="de-DE"/>
        </w:rPr>
        <w:t>Textfeld [2 000]</w:t>
      </w:r>
    </w:p>
    <w:p>
      <w:pPr>
        <w:rPr>
          <w:rFonts w:eastAsia="Times New Roman"/>
          <w:b/>
          <w:i/>
          <w:iCs/>
          <w:noProof/>
          <w:szCs w:val="24"/>
          <w:lang w:val="de-DE"/>
        </w:rPr>
      </w:pPr>
      <w:r>
        <w:rPr>
          <w:i/>
          <w:noProof/>
          <w:lang w:val="de-DE"/>
        </w:rPr>
        <w:t>Geplante Nutzung der Finanzierungsinstrumente – Artikel 17 Absatz 3 Buchstabe d Ziffer vi</w:t>
      </w:r>
    </w:p>
    <w:p>
      <w:pPr>
        <w:pBdr>
          <w:top w:val="single" w:sz="4" w:space="1" w:color="auto"/>
          <w:left w:val="single" w:sz="4" w:space="4" w:color="auto"/>
          <w:bottom w:val="single" w:sz="4" w:space="1" w:color="auto"/>
          <w:right w:val="single" w:sz="4" w:space="4" w:color="auto"/>
        </w:pBdr>
        <w:rPr>
          <w:rFonts w:eastAsia="Times New Roman"/>
          <w:i/>
          <w:noProof/>
          <w:lang w:val="de-DE"/>
        </w:rPr>
      </w:pPr>
      <w:r>
        <w:rPr>
          <w:i/>
          <w:noProof/>
          <w:lang w:val="de-DE"/>
        </w:rPr>
        <w:t>Textfeld [1 000]</w:t>
      </w:r>
    </w:p>
    <w:p>
      <w:pPr>
        <w:spacing w:before="240" w:after="240"/>
        <w:rPr>
          <w:rFonts w:eastAsia="Times New Roman"/>
          <w:b/>
          <w:iCs/>
          <w:noProof/>
          <w:szCs w:val="24"/>
          <w:lang w:val="de-DE"/>
        </w:rPr>
      </w:pPr>
      <w:r>
        <w:rPr>
          <w:b/>
          <w:noProof/>
          <w:lang w:val="de-DE"/>
        </w:rPr>
        <w:t>2.1.1.2 Indikatoren</w:t>
      </w:r>
      <w:r>
        <w:rPr>
          <w:rStyle w:val="FootnoteReference"/>
          <w:b/>
          <w:noProof/>
          <w:lang w:val="de-DE"/>
        </w:rPr>
        <w:footnoteReference w:id="12"/>
      </w:r>
    </w:p>
    <w:p>
      <w:pPr>
        <w:rPr>
          <w:rFonts w:eastAsia="Times New Roman"/>
          <w:i/>
          <w:noProof/>
          <w:szCs w:val="24"/>
          <w:lang w:val="de-DE"/>
        </w:rPr>
      </w:pPr>
      <w:r>
        <w:rPr>
          <w:i/>
          <w:noProof/>
          <w:lang w:val="de-DE"/>
        </w:rPr>
        <w:t>Bezug: Artikel 17 Absatz 3 Buchstabe d Ziffer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772"/>
        <w:gridCol w:w="634"/>
        <w:gridCol w:w="1496"/>
        <w:gridCol w:w="403"/>
        <w:gridCol w:w="1531"/>
        <w:gridCol w:w="821"/>
        <w:gridCol w:w="1025"/>
        <w:gridCol w:w="794"/>
      </w:tblGrid>
      <w:tr>
        <w:trPr>
          <w:trHeight w:val="425"/>
        </w:trPr>
        <w:tc>
          <w:tcPr>
            <w:tcW w:w="5000" w:type="pct"/>
            <w:gridSpan w:val="9"/>
          </w:tcPr>
          <w:p>
            <w:pPr>
              <w:pStyle w:val="Text1"/>
              <w:ind w:left="0"/>
              <w:rPr>
                <w:b/>
                <w:noProof/>
                <w:sz w:val="20"/>
                <w:szCs w:val="20"/>
                <w:lang w:val="de-DE"/>
              </w:rPr>
            </w:pPr>
            <w:r>
              <w:rPr>
                <w:b/>
                <w:noProof/>
                <w:sz w:val="20"/>
                <w:lang w:val="de-DE"/>
              </w:rPr>
              <w:t>Tabelle 2: Outputindikatoren</w:t>
            </w:r>
          </w:p>
        </w:tc>
      </w:tr>
      <w:tr>
        <w:trPr>
          <w:trHeight w:val="1647"/>
        </w:trPr>
        <w:tc>
          <w:tcPr>
            <w:tcW w:w="408" w:type="pct"/>
          </w:tcPr>
          <w:p>
            <w:pPr>
              <w:pStyle w:val="Text1"/>
              <w:ind w:left="0"/>
              <w:rPr>
                <w:b/>
                <w:noProof/>
                <w:sz w:val="16"/>
                <w:szCs w:val="16"/>
                <w:lang w:val="de-DE"/>
              </w:rPr>
            </w:pPr>
            <w:r>
              <w:rPr>
                <w:b/>
                <w:noProof/>
                <w:sz w:val="16"/>
                <w:lang w:val="de-DE"/>
              </w:rPr>
              <w:t xml:space="preserve">Priorität </w:t>
            </w:r>
          </w:p>
        </w:tc>
        <w:tc>
          <w:tcPr>
            <w:tcW w:w="447" w:type="pct"/>
          </w:tcPr>
          <w:p>
            <w:pPr>
              <w:pStyle w:val="Text1"/>
              <w:ind w:left="0"/>
              <w:rPr>
                <w:b/>
                <w:noProof/>
                <w:sz w:val="16"/>
                <w:szCs w:val="16"/>
                <w:lang w:val="de-DE"/>
              </w:rPr>
            </w:pPr>
            <w:r>
              <w:rPr>
                <w:b/>
                <w:noProof/>
                <w:sz w:val="16"/>
                <w:lang w:val="de-DE"/>
              </w:rPr>
              <w:t>Spezifisches Ziel (Ziel „Investitionen in Beschäftigung und Wachstum“) oder Unterstützungsbereich (EMFF)</w:t>
            </w:r>
          </w:p>
        </w:tc>
        <w:tc>
          <w:tcPr>
            <w:tcW w:w="317" w:type="pct"/>
          </w:tcPr>
          <w:p>
            <w:pPr>
              <w:pStyle w:val="Text1"/>
              <w:ind w:left="0"/>
              <w:rPr>
                <w:b/>
                <w:noProof/>
                <w:sz w:val="16"/>
                <w:szCs w:val="16"/>
                <w:lang w:val="de-DE"/>
              </w:rPr>
            </w:pPr>
            <w:r>
              <w:rPr>
                <w:b/>
                <w:noProof/>
                <w:sz w:val="16"/>
                <w:lang w:val="de-DE"/>
              </w:rPr>
              <w:t>Fonds</w:t>
            </w:r>
          </w:p>
        </w:tc>
        <w:tc>
          <w:tcPr>
            <w:tcW w:w="456" w:type="pct"/>
          </w:tcPr>
          <w:p>
            <w:pPr>
              <w:pStyle w:val="Text1"/>
              <w:ind w:left="0"/>
              <w:rPr>
                <w:b/>
                <w:noProof/>
                <w:sz w:val="16"/>
                <w:szCs w:val="16"/>
                <w:lang w:val="de-DE"/>
              </w:rPr>
            </w:pPr>
            <w:r>
              <w:rPr>
                <w:b/>
                <w:noProof/>
                <w:sz w:val="16"/>
                <w:lang w:val="de-DE"/>
              </w:rPr>
              <w:t>Regionenkategorie</w:t>
            </w:r>
          </w:p>
        </w:tc>
        <w:tc>
          <w:tcPr>
            <w:tcW w:w="217" w:type="pct"/>
          </w:tcPr>
          <w:p>
            <w:pPr>
              <w:pStyle w:val="Text1"/>
              <w:ind w:left="0"/>
              <w:rPr>
                <w:b/>
                <w:noProof/>
                <w:sz w:val="16"/>
                <w:szCs w:val="16"/>
                <w:lang w:val="de-DE"/>
              </w:rPr>
            </w:pPr>
            <w:r>
              <w:rPr>
                <w:b/>
                <w:noProof/>
                <w:sz w:val="16"/>
                <w:lang w:val="de-DE"/>
              </w:rPr>
              <w:t>ID [5]</w:t>
            </w:r>
          </w:p>
        </w:tc>
        <w:tc>
          <w:tcPr>
            <w:tcW w:w="1204" w:type="pct"/>
            <w:shd w:val="clear" w:color="auto" w:fill="auto"/>
          </w:tcPr>
          <w:p>
            <w:pPr>
              <w:pStyle w:val="Text1"/>
              <w:ind w:left="0"/>
              <w:rPr>
                <w:b/>
                <w:noProof/>
                <w:sz w:val="16"/>
                <w:szCs w:val="16"/>
                <w:lang w:val="de-DE"/>
              </w:rPr>
            </w:pPr>
            <w:r>
              <w:rPr>
                <w:b/>
                <w:noProof/>
                <w:sz w:val="16"/>
                <w:lang w:val="de-DE"/>
              </w:rPr>
              <w:t xml:space="preserve">Indikator [255] </w:t>
            </w:r>
          </w:p>
        </w:tc>
        <w:tc>
          <w:tcPr>
            <w:tcW w:w="636" w:type="pct"/>
          </w:tcPr>
          <w:p>
            <w:pPr>
              <w:pStyle w:val="Text1"/>
              <w:ind w:left="0"/>
              <w:rPr>
                <w:b/>
                <w:noProof/>
                <w:sz w:val="16"/>
                <w:szCs w:val="16"/>
                <w:lang w:val="de-DE"/>
              </w:rPr>
            </w:pPr>
            <w:r>
              <w:rPr>
                <w:b/>
                <w:noProof/>
                <w:sz w:val="16"/>
                <w:lang w:val="de-DE"/>
              </w:rPr>
              <w:t>Einheit für die Messung</w:t>
            </w:r>
          </w:p>
        </w:tc>
        <w:tc>
          <w:tcPr>
            <w:tcW w:w="596" w:type="pct"/>
            <w:shd w:val="clear" w:color="auto" w:fill="auto"/>
          </w:tcPr>
          <w:p>
            <w:pPr>
              <w:pStyle w:val="Text1"/>
              <w:ind w:left="0"/>
              <w:rPr>
                <w:b/>
                <w:noProof/>
                <w:sz w:val="16"/>
                <w:szCs w:val="16"/>
                <w:lang w:val="de-DE"/>
              </w:rPr>
            </w:pPr>
            <w:r>
              <w:rPr>
                <w:b/>
                <w:noProof/>
                <w:sz w:val="16"/>
                <w:lang w:val="de-DE"/>
              </w:rPr>
              <w:t>Etappenziel (2024)</w:t>
            </w:r>
          </w:p>
          <w:p>
            <w:pPr>
              <w:pStyle w:val="Text1"/>
              <w:ind w:left="0"/>
              <w:rPr>
                <w:b/>
                <w:noProof/>
                <w:sz w:val="16"/>
                <w:szCs w:val="16"/>
                <w:lang w:val="de-DE"/>
              </w:rPr>
            </w:pPr>
          </w:p>
        </w:tc>
        <w:tc>
          <w:tcPr>
            <w:tcW w:w="719" w:type="pct"/>
            <w:shd w:val="clear" w:color="auto" w:fill="auto"/>
          </w:tcPr>
          <w:p>
            <w:pPr>
              <w:pStyle w:val="Text1"/>
              <w:ind w:left="0"/>
              <w:rPr>
                <w:b/>
                <w:noProof/>
                <w:sz w:val="16"/>
                <w:szCs w:val="16"/>
                <w:lang w:val="de-DE"/>
              </w:rPr>
            </w:pPr>
            <w:r>
              <w:rPr>
                <w:b/>
                <w:noProof/>
                <w:sz w:val="16"/>
                <w:lang w:val="de-DE"/>
              </w:rPr>
              <w:t>Zielwert (2029)</w:t>
            </w:r>
          </w:p>
          <w:p>
            <w:pPr>
              <w:pStyle w:val="Text1"/>
              <w:ind w:left="0"/>
              <w:rPr>
                <w:b/>
                <w:noProof/>
                <w:sz w:val="16"/>
                <w:szCs w:val="16"/>
                <w:lang w:val="de-DE"/>
              </w:rPr>
            </w:pPr>
          </w:p>
        </w:tc>
      </w:tr>
      <w:tr>
        <w:trPr>
          <w:trHeight w:val="340"/>
        </w:trPr>
        <w:tc>
          <w:tcPr>
            <w:tcW w:w="408" w:type="pct"/>
          </w:tcPr>
          <w:p>
            <w:pPr>
              <w:pStyle w:val="Text1"/>
              <w:ind w:left="0"/>
              <w:rPr>
                <w:b/>
                <w:i/>
                <w:noProof/>
                <w:sz w:val="16"/>
                <w:szCs w:val="16"/>
                <w:lang w:val="de-DE"/>
              </w:rPr>
            </w:pPr>
          </w:p>
        </w:tc>
        <w:tc>
          <w:tcPr>
            <w:tcW w:w="447" w:type="pct"/>
          </w:tcPr>
          <w:p>
            <w:pPr>
              <w:pStyle w:val="Text1"/>
              <w:ind w:left="0"/>
              <w:rPr>
                <w:b/>
                <w:i/>
                <w:noProof/>
                <w:sz w:val="16"/>
                <w:szCs w:val="16"/>
                <w:lang w:val="de-DE"/>
              </w:rPr>
            </w:pPr>
          </w:p>
        </w:tc>
        <w:tc>
          <w:tcPr>
            <w:tcW w:w="317" w:type="pct"/>
          </w:tcPr>
          <w:p>
            <w:pPr>
              <w:pStyle w:val="Text1"/>
              <w:ind w:left="0"/>
              <w:rPr>
                <w:b/>
                <w:i/>
                <w:noProof/>
                <w:sz w:val="16"/>
                <w:szCs w:val="16"/>
                <w:lang w:val="de-DE"/>
              </w:rPr>
            </w:pPr>
          </w:p>
        </w:tc>
        <w:tc>
          <w:tcPr>
            <w:tcW w:w="456" w:type="pct"/>
          </w:tcPr>
          <w:p>
            <w:pPr>
              <w:pStyle w:val="Text1"/>
              <w:ind w:left="0"/>
              <w:rPr>
                <w:b/>
                <w:i/>
                <w:noProof/>
                <w:sz w:val="16"/>
                <w:szCs w:val="16"/>
                <w:lang w:val="de-DE"/>
              </w:rPr>
            </w:pPr>
          </w:p>
        </w:tc>
        <w:tc>
          <w:tcPr>
            <w:tcW w:w="217" w:type="pct"/>
          </w:tcPr>
          <w:p>
            <w:pPr>
              <w:pStyle w:val="Text1"/>
              <w:ind w:left="0"/>
              <w:rPr>
                <w:b/>
                <w:i/>
                <w:noProof/>
                <w:sz w:val="16"/>
                <w:szCs w:val="16"/>
                <w:lang w:val="de-DE"/>
              </w:rPr>
            </w:pPr>
          </w:p>
        </w:tc>
        <w:tc>
          <w:tcPr>
            <w:tcW w:w="1204" w:type="pct"/>
            <w:shd w:val="clear" w:color="auto" w:fill="auto"/>
          </w:tcPr>
          <w:p>
            <w:pPr>
              <w:pStyle w:val="Text1"/>
              <w:ind w:left="0"/>
              <w:rPr>
                <w:b/>
                <w:i/>
                <w:noProof/>
                <w:sz w:val="16"/>
                <w:szCs w:val="16"/>
                <w:lang w:val="de-DE"/>
              </w:rPr>
            </w:pPr>
          </w:p>
        </w:tc>
        <w:tc>
          <w:tcPr>
            <w:tcW w:w="636" w:type="pct"/>
          </w:tcPr>
          <w:p>
            <w:pPr>
              <w:pStyle w:val="Text1"/>
              <w:ind w:left="0"/>
              <w:rPr>
                <w:b/>
                <w:i/>
                <w:noProof/>
                <w:sz w:val="16"/>
                <w:szCs w:val="16"/>
                <w:lang w:val="de-DE"/>
              </w:rPr>
            </w:pPr>
          </w:p>
        </w:tc>
        <w:tc>
          <w:tcPr>
            <w:tcW w:w="596" w:type="pct"/>
            <w:shd w:val="clear" w:color="auto" w:fill="auto"/>
          </w:tcPr>
          <w:p>
            <w:pPr>
              <w:pStyle w:val="Text1"/>
              <w:ind w:left="0"/>
              <w:rPr>
                <w:b/>
                <w:i/>
                <w:noProof/>
                <w:sz w:val="16"/>
                <w:szCs w:val="16"/>
                <w:lang w:val="de-DE"/>
              </w:rPr>
            </w:pPr>
          </w:p>
        </w:tc>
        <w:tc>
          <w:tcPr>
            <w:tcW w:w="719" w:type="pct"/>
            <w:shd w:val="clear" w:color="auto" w:fill="auto"/>
          </w:tcPr>
          <w:p>
            <w:pPr>
              <w:pStyle w:val="Text1"/>
              <w:ind w:left="0"/>
              <w:rPr>
                <w:b/>
                <w:i/>
                <w:noProof/>
                <w:sz w:val="16"/>
                <w:szCs w:val="16"/>
                <w:lang w:val="de-DE"/>
              </w:rPr>
            </w:pPr>
          </w:p>
        </w:tc>
      </w:tr>
      <w:tr>
        <w:trPr>
          <w:trHeight w:val="332"/>
        </w:trPr>
        <w:tc>
          <w:tcPr>
            <w:tcW w:w="408" w:type="pct"/>
          </w:tcPr>
          <w:p>
            <w:pPr>
              <w:pStyle w:val="Text1"/>
              <w:ind w:left="0"/>
              <w:rPr>
                <w:b/>
                <w:i/>
                <w:noProof/>
                <w:sz w:val="16"/>
                <w:szCs w:val="16"/>
                <w:lang w:val="de-DE"/>
              </w:rPr>
            </w:pPr>
          </w:p>
        </w:tc>
        <w:tc>
          <w:tcPr>
            <w:tcW w:w="447" w:type="pct"/>
          </w:tcPr>
          <w:p>
            <w:pPr>
              <w:pStyle w:val="Text1"/>
              <w:ind w:left="0"/>
              <w:rPr>
                <w:b/>
                <w:i/>
                <w:noProof/>
                <w:sz w:val="16"/>
                <w:szCs w:val="16"/>
                <w:lang w:val="de-DE"/>
              </w:rPr>
            </w:pPr>
          </w:p>
        </w:tc>
        <w:tc>
          <w:tcPr>
            <w:tcW w:w="317" w:type="pct"/>
          </w:tcPr>
          <w:p>
            <w:pPr>
              <w:pStyle w:val="Text1"/>
              <w:ind w:left="0"/>
              <w:rPr>
                <w:b/>
                <w:i/>
                <w:noProof/>
                <w:sz w:val="16"/>
                <w:szCs w:val="16"/>
                <w:lang w:val="de-DE"/>
              </w:rPr>
            </w:pPr>
          </w:p>
        </w:tc>
        <w:tc>
          <w:tcPr>
            <w:tcW w:w="456" w:type="pct"/>
          </w:tcPr>
          <w:p>
            <w:pPr>
              <w:pStyle w:val="Text1"/>
              <w:ind w:left="0"/>
              <w:rPr>
                <w:b/>
                <w:i/>
                <w:noProof/>
                <w:sz w:val="16"/>
                <w:szCs w:val="16"/>
                <w:lang w:val="de-DE"/>
              </w:rPr>
            </w:pPr>
          </w:p>
        </w:tc>
        <w:tc>
          <w:tcPr>
            <w:tcW w:w="217" w:type="pct"/>
          </w:tcPr>
          <w:p>
            <w:pPr>
              <w:pStyle w:val="Text1"/>
              <w:ind w:left="0"/>
              <w:rPr>
                <w:b/>
                <w:i/>
                <w:noProof/>
                <w:sz w:val="16"/>
                <w:szCs w:val="16"/>
                <w:lang w:val="de-DE"/>
              </w:rPr>
            </w:pPr>
          </w:p>
        </w:tc>
        <w:tc>
          <w:tcPr>
            <w:tcW w:w="1204" w:type="pct"/>
            <w:shd w:val="clear" w:color="auto" w:fill="auto"/>
          </w:tcPr>
          <w:p>
            <w:pPr>
              <w:pStyle w:val="Text1"/>
              <w:ind w:left="0"/>
              <w:rPr>
                <w:b/>
                <w:i/>
                <w:noProof/>
                <w:sz w:val="16"/>
                <w:szCs w:val="16"/>
                <w:lang w:val="de-DE"/>
              </w:rPr>
            </w:pPr>
          </w:p>
        </w:tc>
        <w:tc>
          <w:tcPr>
            <w:tcW w:w="636" w:type="pct"/>
          </w:tcPr>
          <w:p>
            <w:pPr>
              <w:pStyle w:val="Text1"/>
              <w:ind w:left="0"/>
              <w:rPr>
                <w:b/>
                <w:i/>
                <w:noProof/>
                <w:sz w:val="16"/>
                <w:szCs w:val="16"/>
                <w:lang w:val="de-DE"/>
              </w:rPr>
            </w:pPr>
          </w:p>
        </w:tc>
        <w:tc>
          <w:tcPr>
            <w:tcW w:w="596" w:type="pct"/>
            <w:shd w:val="clear" w:color="auto" w:fill="auto"/>
          </w:tcPr>
          <w:p>
            <w:pPr>
              <w:pStyle w:val="Text1"/>
              <w:ind w:left="0"/>
              <w:rPr>
                <w:b/>
                <w:noProof/>
                <w:sz w:val="16"/>
                <w:szCs w:val="16"/>
                <w:lang w:val="de-DE"/>
              </w:rPr>
            </w:pPr>
          </w:p>
        </w:tc>
        <w:tc>
          <w:tcPr>
            <w:tcW w:w="719" w:type="pct"/>
            <w:shd w:val="clear" w:color="auto" w:fill="auto"/>
          </w:tcPr>
          <w:p>
            <w:pPr>
              <w:pStyle w:val="Text1"/>
              <w:ind w:left="0"/>
              <w:rPr>
                <w:b/>
                <w:noProof/>
                <w:sz w:val="16"/>
                <w:szCs w:val="16"/>
                <w:lang w:val="de-DE"/>
              </w:rPr>
            </w:pPr>
          </w:p>
        </w:tc>
      </w:tr>
    </w:tbl>
    <w:p>
      <w:pPr>
        <w:spacing w:after="0"/>
        <w:rPr>
          <w:rFonts w:eastAsia="Times New Roman"/>
          <w:b/>
          <w:iCs/>
          <w:noProof/>
          <w:szCs w:val="24"/>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330"/>
        <w:gridCol w:w="515"/>
        <w:gridCol w:w="1132"/>
        <w:gridCol w:w="350"/>
        <w:gridCol w:w="687"/>
        <w:gridCol w:w="649"/>
        <w:gridCol w:w="877"/>
        <w:gridCol w:w="770"/>
        <w:gridCol w:w="630"/>
        <w:gridCol w:w="802"/>
        <w:gridCol w:w="903"/>
      </w:tblGrid>
      <w:tr>
        <w:trPr>
          <w:trHeight w:val="480"/>
        </w:trPr>
        <w:tc>
          <w:tcPr>
            <w:tcW w:w="5000" w:type="pct"/>
            <w:gridSpan w:val="12"/>
          </w:tcPr>
          <w:p>
            <w:pPr>
              <w:pStyle w:val="Text1"/>
              <w:ind w:left="0"/>
              <w:rPr>
                <w:rFonts w:cs="Times New Roman"/>
                <w:b/>
                <w:noProof/>
                <w:sz w:val="16"/>
                <w:szCs w:val="16"/>
                <w:lang w:val="de-DE"/>
              </w:rPr>
            </w:pPr>
            <w:r>
              <w:rPr>
                <w:b/>
                <w:noProof/>
                <w:sz w:val="20"/>
                <w:lang w:val="de-DE"/>
              </w:rPr>
              <w:t>Tabelle 3: Ergebnisindikator</w:t>
            </w:r>
          </w:p>
        </w:tc>
      </w:tr>
      <w:tr>
        <w:trPr>
          <w:trHeight w:val="1768"/>
        </w:trPr>
        <w:tc>
          <w:tcPr>
            <w:tcW w:w="402" w:type="pct"/>
          </w:tcPr>
          <w:p>
            <w:pPr>
              <w:pStyle w:val="Text1"/>
              <w:ind w:left="0"/>
              <w:rPr>
                <w:rFonts w:cs="Times New Roman"/>
                <w:b/>
                <w:noProof/>
                <w:sz w:val="16"/>
                <w:szCs w:val="16"/>
                <w:lang w:val="de-DE"/>
              </w:rPr>
            </w:pPr>
            <w:r>
              <w:rPr>
                <w:b/>
                <w:noProof/>
                <w:sz w:val="16"/>
                <w:lang w:val="de-DE"/>
              </w:rPr>
              <w:t xml:space="preserve">Priorität </w:t>
            </w:r>
          </w:p>
        </w:tc>
        <w:tc>
          <w:tcPr>
            <w:tcW w:w="436" w:type="pct"/>
          </w:tcPr>
          <w:p>
            <w:pPr>
              <w:pStyle w:val="Text1"/>
              <w:ind w:left="0"/>
              <w:rPr>
                <w:rFonts w:cs="Times New Roman"/>
                <w:b/>
                <w:noProof/>
                <w:sz w:val="16"/>
                <w:szCs w:val="16"/>
                <w:lang w:val="de-DE"/>
              </w:rPr>
            </w:pPr>
            <w:r>
              <w:rPr>
                <w:b/>
                <w:noProof/>
                <w:sz w:val="16"/>
                <w:lang w:val="de-DE"/>
              </w:rPr>
              <w:t>Spezifisches Ziel (Ziel „Investitionen in Beschäftigung und Wachstum“) oder Unterstützungsbereich (EMFF)</w:t>
            </w:r>
          </w:p>
        </w:tc>
        <w:tc>
          <w:tcPr>
            <w:tcW w:w="306" w:type="pct"/>
          </w:tcPr>
          <w:p>
            <w:pPr>
              <w:pStyle w:val="Text1"/>
              <w:ind w:left="0"/>
              <w:rPr>
                <w:rFonts w:cs="Times New Roman"/>
                <w:b/>
                <w:noProof/>
                <w:sz w:val="16"/>
                <w:szCs w:val="16"/>
                <w:lang w:val="de-DE"/>
              </w:rPr>
            </w:pPr>
            <w:r>
              <w:rPr>
                <w:b/>
                <w:noProof/>
                <w:sz w:val="16"/>
                <w:lang w:val="de-DE"/>
              </w:rPr>
              <w:t>Fonds</w:t>
            </w:r>
          </w:p>
        </w:tc>
        <w:tc>
          <w:tcPr>
            <w:tcW w:w="445" w:type="pct"/>
          </w:tcPr>
          <w:p>
            <w:pPr>
              <w:pStyle w:val="Text1"/>
              <w:ind w:left="0"/>
              <w:rPr>
                <w:rFonts w:cs="Times New Roman"/>
                <w:b/>
                <w:noProof/>
                <w:sz w:val="16"/>
                <w:szCs w:val="16"/>
                <w:lang w:val="de-DE"/>
              </w:rPr>
            </w:pPr>
            <w:r>
              <w:rPr>
                <w:b/>
                <w:noProof/>
                <w:sz w:val="16"/>
                <w:lang w:val="de-DE"/>
              </w:rPr>
              <w:t>Regionenkategorie</w:t>
            </w:r>
          </w:p>
        </w:tc>
        <w:tc>
          <w:tcPr>
            <w:tcW w:w="214" w:type="pct"/>
          </w:tcPr>
          <w:p>
            <w:pPr>
              <w:pStyle w:val="Text1"/>
              <w:ind w:left="0"/>
              <w:rPr>
                <w:rFonts w:cs="Times New Roman"/>
                <w:b/>
                <w:noProof/>
                <w:sz w:val="16"/>
                <w:szCs w:val="16"/>
                <w:lang w:val="de-DE"/>
              </w:rPr>
            </w:pPr>
            <w:r>
              <w:rPr>
                <w:b/>
                <w:noProof/>
                <w:sz w:val="16"/>
                <w:lang w:val="de-DE"/>
              </w:rPr>
              <w:t>ID [5]</w:t>
            </w:r>
          </w:p>
        </w:tc>
        <w:tc>
          <w:tcPr>
            <w:tcW w:w="450" w:type="pct"/>
            <w:shd w:val="clear" w:color="auto" w:fill="auto"/>
          </w:tcPr>
          <w:p>
            <w:pPr>
              <w:pStyle w:val="Text1"/>
              <w:ind w:left="0"/>
              <w:rPr>
                <w:rFonts w:cs="Times New Roman"/>
                <w:b/>
                <w:noProof/>
                <w:sz w:val="16"/>
                <w:szCs w:val="16"/>
                <w:lang w:val="de-DE"/>
              </w:rPr>
            </w:pPr>
            <w:r>
              <w:rPr>
                <w:b/>
                <w:noProof/>
                <w:sz w:val="16"/>
                <w:lang w:val="de-DE"/>
              </w:rPr>
              <w:t>Indikator [255]</w:t>
            </w:r>
          </w:p>
        </w:tc>
        <w:tc>
          <w:tcPr>
            <w:tcW w:w="607" w:type="pct"/>
          </w:tcPr>
          <w:p>
            <w:pPr>
              <w:pStyle w:val="Text1"/>
              <w:ind w:left="0"/>
              <w:rPr>
                <w:rFonts w:cs="Times New Roman"/>
                <w:b/>
                <w:noProof/>
                <w:sz w:val="16"/>
                <w:szCs w:val="16"/>
                <w:lang w:val="de-DE"/>
              </w:rPr>
            </w:pPr>
            <w:r>
              <w:rPr>
                <w:b/>
                <w:noProof/>
                <w:sz w:val="16"/>
                <w:lang w:val="de-DE"/>
              </w:rPr>
              <w:t>Einheit für die Messung</w:t>
            </w:r>
          </w:p>
        </w:tc>
        <w:tc>
          <w:tcPr>
            <w:tcW w:w="450" w:type="pct"/>
          </w:tcPr>
          <w:p>
            <w:pPr>
              <w:pStyle w:val="Text1"/>
              <w:ind w:left="0"/>
              <w:rPr>
                <w:rFonts w:cs="Times New Roman"/>
                <w:b/>
                <w:noProof/>
                <w:sz w:val="16"/>
                <w:szCs w:val="16"/>
                <w:lang w:val="de-DE"/>
              </w:rPr>
            </w:pPr>
            <w:r>
              <w:rPr>
                <w:b/>
                <w:noProof/>
                <w:sz w:val="16"/>
                <w:lang w:val="de-DE"/>
              </w:rPr>
              <w:t>Ausgangs- oder Referenzwert</w:t>
            </w:r>
          </w:p>
        </w:tc>
        <w:tc>
          <w:tcPr>
            <w:tcW w:w="472" w:type="pct"/>
          </w:tcPr>
          <w:p>
            <w:pPr>
              <w:pStyle w:val="Text1"/>
              <w:ind w:left="0"/>
              <w:rPr>
                <w:rFonts w:cs="Times New Roman"/>
                <w:b/>
                <w:noProof/>
                <w:sz w:val="16"/>
                <w:szCs w:val="16"/>
                <w:lang w:val="de-DE"/>
              </w:rPr>
            </w:pPr>
            <w:r>
              <w:rPr>
                <w:b/>
                <w:noProof/>
                <w:sz w:val="16"/>
                <w:lang w:val="de-DE"/>
              </w:rPr>
              <w:t>Bezugsjahr</w:t>
            </w:r>
          </w:p>
        </w:tc>
        <w:tc>
          <w:tcPr>
            <w:tcW w:w="357" w:type="pct"/>
            <w:shd w:val="clear" w:color="auto" w:fill="auto"/>
          </w:tcPr>
          <w:p>
            <w:pPr>
              <w:pStyle w:val="Text1"/>
              <w:ind w:left="0"/>
              <w:rPr>
                <w:rFonts w:cs="Times New Roman"/>
                <w:b/>
                <w:noProof/>
                <w:sz w:val="16"/>
                <w:szCs w:val="16"/>
                <w:lang w:val="de-DE"/>
              </w:rPr>
            </w:pPr>
            <w:r>
              <w:rPr>
                <w:b/>
                <w:noProof/>
                <w:sz w:val="16"/>
                <w:lang w:val="de-DE"/>
              </w:rPr>
              <w:t>Zielwert (2029)</w:t>
            </w:r>
          </w:p>
          <w:p>
            <w:pPr>
              <w:pStyle w:val="Text1"/>
              <w:ind w:left="0"/>
              <w:rPr>
                <w:rFonts w:cs="Times New Roman"/>
                <w:b/>
                <w:noProof/>
                <w:sz w:val="16"/>
                <w:szCs w:val="16"/>
                <w:lang w:val="de-DE"/>
              </w:rPr>
            </w:pPr>
          </w:p>
        </w:tc>
        <w:tc>
          <w:tcPr>
            <w:tcW w:w="362" w:type="pct"/>
            <w:shd w:val="clear" w:color="auto" w:fill="auto"/>
          </w:tcPr>
          <w:p>
            <w:pPr>
              <w:pStyle w:val="Text1"/>
              <w:spacing w:line="480" w:lineRule="auto"/>
              <w:ind w:left="0"/>
              <w:rPr>
                <w:rFonts w:cs="Times New Roman"/>
                <w:b/>
                <w:noProof/>
                <w:sz w:val="16"/>
                <w:szCs w:val="16"/>
                <w:lang w:val="de-DE"/>
              </w:rPr>
            </w:pPr>
            <w:r>
              <w:rPr>
                <w:b/>
                <w:noProof/>
                <w:sz w:val="16"/>
                <w:lang w:val="de-DE"/>
              </w:rPr>
              <w:t>Datenquelle [200]</w:t>
            </w:r>
          </w:p>
        </w:tc>
        <w:tc>
          <w:tcPr>
            <w:tcW w:w="501" w:type="pct"/>
          </w:tcPr>
          <w:p>
            <w:pPr>
              <w:pStyle w:val="Text1"/>
              <w:spacing w:line="480" w:lineRule="auto"/>
              <w:ind w:left="0"/>
              <w:rPr>
                <w:rFonts w:cs="Times New Roman"/>
                <w:b/>
                <w:noProof/>
                <w:sz w:val="16"/>
                <w:szCs w:val="16"/>
                <w:lang w:val="de-DE"/>
              </w:rPr>
            </w:pPr>
            <w:r>
              <w:rPr>
                <w:b/>
                <w:noProof/>
                <w:sz w:val="16"/>
                <w:lang w:val="de-DE"/>
              </w:rPr>
              <w:t>Bemerkungen [200]</w:t>
            </w:r>
          </w:p>
        </w:tc>
      </w:tr>
      <w:tr>
        <w:trPr>
          <w:trHeight w:val="434"/>
        </w:trPr>
        <w:tc>
          <w:tcPr>
            <w:tcW w:w="402" w:type="pct"/>
          </w:tcPr>
          <w:p>
            <w:pPr>
              <w:pStyle w:val="Text1"/>
              <w:ind w:left="0"/>
              <w:rPr>
                <w:i/>
                <w:noProof/>
                <w:sz w:val="14"/>
                <w:szCs w:val="14"/>
                <w:lang w:val="de-DE"/>
              </w:rPr>
            </w:pPr>
          </w:p>
        </w:tc>
        <w:tc>
          <w:tcPr>
            <w:tcW w:w="436" w:type="pct"/>
          </w:tcPr>
          <w:p>
            <w:pPr>
              <w:pStyle w:val="Text1"/>
              <w:ind w:left="0"/>
              <w:rPr>
                <w:i/>
                <w:noProof/>
                <w:sz w:val="14"/>
                <w:szCs w:val="14"/>
                <w:lang w:val="de-DE"/>
              </w:rPr>
            </w:pPr>
          </w:p>
        </w:tc>
        <w:tc>
          <w:tcPr>
            <w:tcW w:w="306" w:type="pct"/>
          </w:tcPr>
          <w:p>
            <w:pPr>
              <w:pStyle w:val="Text1"/>
              <w:ind w:left="0"/>
              <w:rPr>
                <w:i/>
                <w:noProof/>
                <w:sz w:val="14"/>
                <w:szCs w:val="14"/>
                <w:lang w:val="de-DE"/>
              </w:rPr>
            </w:pPr>
          </w:p>
        </w:tc>
        <w:tc>
          <w:tcPr>
            <w:tcW w:w="445" w:type="pct"/>
          </w:tcPr>
          <w:p>
            <w:pPr>
              <w:pStyle w:val="Text1"/>
              <w:ind w:left="0"/>
              <w:rPr>
                <w:i/>
                <w:noProof/>
                <w:sz w:val="14"/>
                <w:szCs w:val="14"/>
                <w:lang w:val="de-DE"/>
              </w:rPr>
            </w:pPr>
          </w:p>
        </w:tc>
        <w:tc>
          <w:tcPr>
            <w:tcW w:w="214" w:type="pct"/>
          </w:tcPr>
          <w:p>
            <w:pPr>
              <w:pStyle w:val="Text1"/>
              <w:ind w:left="0"/>
              <w:rPr>
                <w:i/>
                <w:noProof/>
                <w:sz w:val="14"/>
                <w:szCs w:val="14"/>
                <w:lang w:val="de-DE"/>
              </w:rPr>
            </w:pPr>
          </w:p>
        </w:tc>
        <w:tc>
          <w:tcPr>
            <w:tcW w:w="450" w:type="pct"/>
            <w:shd w:val="clear" w:color="auto" w:fill="auto"/>
          </w:tcPr>
          <w:p>
            <w:pPr>
              <w:pStyle w:val="Text1"/>
              <w:ind w:left="0"/>
              <w:rPr>
                <w:i/>
                <w:noProof/>
                <w:sz w:val="14"/>
                <w:szCs w:val="14"/>
                <w:lang w:val="de-DE"/>
              </w:rPr>
            </w:pPr>
          </w:p>
        </w:tc>
        <w:tc>
          <w:tcPr>
            <w:tcW w:w="607" w:type="pct"/>
          </w:tcPr>
          <w:p>
            <w:pPr>
              <w:pStyle w:val="Text1"/>
              <w:ind w:left="0"/>
              <w:rPr>
                <w:i/>
                <w:noProof/>
                <w:sz w:val="14"/>
                <w:szCs w:val="14"/>
                <w:lang w:val="de-DE"/>
              </w:rPr>
            </w:pPr>
          </w:p>
        </w:tc>
        <w:tc>
          <w:tcPr>
            <w:tcW w:w="450" w:type="pct"/>
          </w:tcPr>
          <w:p>
            <w:pPr>
              <w:pStyle w:val="Text1"/>
              <w:ind w:left="0"/>
              <w:rPr>
                <w:i/>
                <w:noProof/>
                <w:sz w:val="14"/>
                <w:szCs w:val="14"/>
                <w:lang w:val="de-DE"/>
              </w:rPr>
            </w:pPr>
          </w:p>
        </w:tc>
        <w:tc>
          <w:tcPr>
            <w:tcW w:w="472" w:type="pct"/>
          </w:tcPr>
          <w:p>
            <w:pPr>
              <w:pStyle w:val="Text1"/>
              <w:ind w:left="0"/>
              <w:rPr>
                <w:b/>
                <w:noProof/>
                <w:sz w:val="14"/>
                <w:szCs w:val="14"/>
                <w:lang w:val="de-DE"/>
              </w:rPr>
            </w:pPr>
          </w:p>
        </w:tc>
        <w:tc>
          <w:tcPr>
            <w:tcW w:w="357" w:type="pct"/>
            <w:shd w:val="clear" w:color="auto" w:fill="auto"/>
          </w:tcPr>
          <w:p>
            <w:pPr>
              <w:pStyle w:val="Text1"/>
              <w:ind w:left="0"/>
              <w:jc w:val="center"/>
              <w:rPr>
                <w:b/>
                <w:noProof/>
                <w:sz w:val="14"/>
                <w:szCs w:val="14"/>
                <w:lang w:val="de-DE"/>
              </w:rPr>
            </w:pPr>
          </w:p>
        </w:tc>
        <w:tc>
          <w:tcPr>
            <w:tcW w:w="362" w:type="pct"/>
            <w:shd w:val="clear" w:color="auto" w:fill="auto"/>
          </w:tcPr>
          <w:p>
            <w:pPr>
              <w:pStyle w:val="Text1"/>
              <w:spacing w:line="480" w:lineRule="auto"/>
              <w:ind w:left="0"/>
              <w:rPr>
                <w:i/>
                <w:noProof/>
                <w:sz w:val="14"/>
                <w:szCs w:val="14"/>
                <w:lang w:val="de-DE"/>
              </w:rPr>
            </w:pPr>
          </w:p>
        </w:tc>
        <w:tc>
          <w:tcPr>
            <w:tcW w:w="501" w:type="pct"/>
          </w:tcPr>
          <w:p>
            <w:pPr>
              <w:rPr>
                <w:i/>
                <w:noProof/>
                <w:sz w:val="14"/>
                <w:szCs w:val="14"/>
                <w:lang w:val="de-DE"/>
              </w:rPr>
            </w:pPr>
          </w:p>
        </w:tc>
      </w:tr>
      <w:tr>
        <w:trPr>
          <w:trHeight w:val="286"/>
        </w:trPr>
        <w:tc>
          <w:tcPr>
            <w:tcW w:w="402" w:type="pct"/>
          </w:tcPr>
          <w:p>
            <w:pPr>
              <w:pStyle w:val="Text1"/>
              <w:ind w:left="0"/>
              <w:rPr>
                <w:i/>
                <w:noProof/>
                <w:sz w:val="14"/>
                <w:szCs w:val="14"/>
                <w:lang w:val="de-DE"/>
              </w:rPr>
            </w:pPr>
          </w:p>
        </w:tc>
        <w:tc>
          <w:tcPr>
            <w:tcW w:w="436" w:type="pct"/>
          </w:tcPr>
          <w:p>
            <w:pPr>
              <w:pStyle w:val="Text1"/>
              <w:ind w:left="0"/>
              <w:rPr>
                <w:i/>
                <w:noProof/>
                <w:sz w:val="14"/>
                <w:szCs w:val="14"/>
                <w:lang w:val="de-DE"/>
              </w:rPr>
            </w:pPr>
          </w:p>
        </w:tc>
        <w:tc>
          <w:tcPr>
            <w:tcW w:w="306" w:type="pct"/>
          </w:tcPr>
          <w:p>
            <w:pPr>
              <w:pStyle w:val="Text1"/>
              <w:ind w:left="0"/>
              <w:rPr>
                <w:i/>
                <w:noProof/>
                <w:sz w:val="14"/>
                <w:szCs w:val="14"/>
                <w:lang w:val="de-DE"/>
              </w:rPr>
            </w:pPr>
          </w:p>
        </w:tc>
        <w:tc>
          <w:tcPr>
            <w:tcW w:w="445" w:type="pct"/>
          </w:tcPr>
          <w:p>
            <w:pPr>
              <w:pStyle w:val="Text1"/>
              <w:ind w:left="0"/>
              <w:rPr>
                <w:i/>
                <w:noProof/>
                <w:sz w:val="14"/>
                <w:szCs w:val="14"/>
                <w:lang w:val="de-DE"/>
              </w:rPr>
            </w:pPr>
          </w:p>
        </w:tc>
        <w:tc>
          <w:tcPr>
            <w:tcW w:w="214" w:type="pct"/>
          </w:tcPr>
          <w:p>
            <w:pPr>
              <w:pStyle w:val="Text1"/>
              <w:ind w:left="0"/>
              <w:rPr>
                <w:i/>
                <w:noProof/>
                <w:sz w:val="14"/>
                <w:szCs w:val="14"/>
                <w:lang w:val="de-DE"/>
              </w:rPr>
            </w:pPr>
          </w:p>
        </w:tc>
        <w:tc>
          <w:tcPr>
            <w:tcW w:w="450" w:type="pct"/>
            <w:shd w:val="clear" w:color="auto" w:fill="auto"/>
          </w:tcPr>
          <w:p>
            <w:pPr>
              <w:pStyle w:val="Text1"/>
              <w:ind w:left="0"/>
              <w:rPr>
                <w:i/>
                <w:noProof/>
                <w:sz w:val="14"/>
                <w:szCs w:val="14"/>
                <w:lang w:val="de-DE"/>
              </w:rPr>
            </w:pPr>
          </w:p>
        </w:tc>
        <w:tc>
          <w:tcPr>
            <w:tcW w:w="607" w:type="pct"/>
          </w:tcPr>
          <w:p>
            <w:pPr>
              <w:pStyle w:val="Text1"/>
              <w:ind w:left="0"/>
              <w:rPr>
                <w:i/>
                <w:noProof/>
                <w:sz w:val="14"/>
                <w:szCs w:val="14"/>
                <w:lang w:val="de-DE"/>
              </w:rPr>
            </w:pPr>
          </w:p>
        </w:tc>
        <w:tc>
          <w:tcPr>
            <w:tcW w:w="450" w:type="pct"/>
          </w:tcPr>
          <w:p>
            <w:pPr>
              <w:pStyle w:val="Text1"/>
              <w:ind w:left="0"/>
              <w:rPr>
                <w:i/>
                <w:noProof/>
                <w:sz w:val="14"/>
                <w:szCs w:val="14"/>
                <w:lang w:val="de-DE"/>
              </w:rPr>
            </w:pPr>
          </w:p>
        </w:tc>
        <w:tc>
          <w:tcPr>
            <w:tcW w:w="472" w:type="pct"/>
          </w:tcPr>
          <w:p>
            <w:pPr>
              <w:pStyle w:val="Text1"/>
              <w:ind w:left="0"/>
              <w:rPr>
                <w:b/>
                <w:noProof/>
                <w:sz w:val="14"/>
                <w:szCs w:val="14"/>
                <w:lang w:val="de-DE"/>
              </w:rPr>
            </w:pPr>
          </w:p>
        </w:tc>
        <w:tc>
          <w:tcPr>
            <w:tcW w:w="357" w:type="pct"/>
            <w:shd w:val="clear" w:color="auto" w:fill="auto"/>
          </w:tcPr>
          <w:p>
            <w:pPr>
              <w:pStyle w:val="Text1"/>
              <w:ind w:left="0"/>
              <w:jc w:val="center"/>
              <w:rPr>
                <w:b/>
                <w:noProof/>
                <w:sz w:val="14"/>
                <w:szCs w:val="14"/>
                <w:lang w:val="de-DE"/>
              </w:rPr>
            </w:pPr>
          </w:p>
        </w:tc>
        <w:tc>
          <w:tcPr>
            <w:tcW w:w="362" w:type="pct"/>
            <w:shd w:val="clear" w:color="auto" w:fill="auto"/>
          </w:tcPr>
          <w:p>
            <w:pPr>
              <w:pStyle w:val="Text1"/>
              <w:spacing w:line="480" w:lineRule="auto"/>
              <w:ind w:left="0"/>
              <w:rPr>
                <w:i/>
                <w:noProof/>
                <w:sz w:val="14"/>
                <w:szCs w:val="14"/>
                <w:lang w:val="de-DE"/>
              </w:rPr>
            </w:pPr>
          </w:p>
        </w:tc>
        <w:tc>
          <w:tcPr>
            <w:tcW w:w="501" w:type="pct"/>
          </w:tcPr>
          <w:p>
            <w:pPr>
              <w:rPr>
                <w:i/>
                <w:noProof/>
                <w:sz w:val="14"/>
                <w:szCs w:val="14"/>
                <w:lang w:val="de-DE"/>
              </w:rPr>
            </w:pPr>
          </w:p>
        </w:tc>
      </w:tr>
    </w:tbl>
    <w:p>
      <w:pPr>
        <w:spacing w:before="240" w:after="240"/>
        <w:rPr>
          <w:rFonts w:eastAsia="Times New Roman"/>
          <w:b/>
          <w:iCs/>
          <w:noProof/>
          <w:szCs w:val="24"/>
          <w:lang w:val="de-DE"/>
        </w:rPr>
      </w:pPr>
      <w:r>
        <w:rPr>
          <w:b/>
          <w:noProof/>
          <w:lang w:val="de-DE"/>
        </w:rPr>
        <w:t>2.1.1.3 Indikative Aufschlüsselung der Programmmittel (EU) nach Art der Intervention</w:t>
      </w:r>
      <w:r>
        <w:rPr>
          <w:rStyle w:val="FootnoteReference"/>
          <w:b/>
          <w:noProof/>
          <w:lang w:val="de-DE"/>
        </w:rPr>
        <w:footnoteReference w:id="13"/>
      </w:r>
      <w:r>
        <w:rPr>
          <w:noProof/>
          <w:lang w:val="de-DE"/>
        </w:rPr>
        <w:t xml:space="preserve"> (gilt nicht für den EMFF)</w:t>
      </w:r>
    </w:p>
    <w:p>
      <w:pPr>
        <w:rPr>
          <w:rFonts w:eastAsia="Times New Roman"/>
          <w:b/>
          <w:i/>
          <w:iCs/>
          <w:noProof/>
          <w:szCs w:val="24"/>
          <w:lang w:val="de-DE"/>
        </w:rPr>
      </w:pPr>
      <w:r>
        <w:rPr>
          <w:i/>
          <w:noProof/>
          <w:lang w:val="de-DE"/>
        </w:rPr>
        <w:t>Bezug: Artikel 17 Absatz 3 Buchstabe d Ziffer vii</w:t>
      </w:r>
    </w:p>
    <w:tbl>
      <w:tblPr>
        <w:tblStyle w:val="TableGrid"/>
        <w:tblW w:w="0" w:type="auto"/>
        <w:tblLook w:val="04A0" w:firstRow="1" w:lastRow="0" w:firstColumn="1" w:lastColumn="0" w:noHBand="0" w:noVBand="1"/>
      </w:tblPr>
      <w:tblGrid>
        <w:gridCol w:w="1528"/>
        <w:gridCol w:w="1313"/>
        <w:gridCol w:w="1816"/>
        <w:gridCol w:w="1599"/>
        <w:gridCol w:w="1010"/>
        <w:gridCol w:w="2022"/>
      </w:tblGrid>
      <w:tr>
        <w:tc>
          <w:tcPr>
            <w:tcW w:w="9288" w:type="dxa"/>
            <w:gridSpan w:val="6"/>
          </w:tcPr>
          <w:p>
            <w:pPr>
              <w:rPr>
                <w:rFonts w:eastAsia="Times New Roman"/>
                <w:b/>
                <w:iCs/>
                <w:noProof/>
                <w:sz w:val="20"/>
                <w:lang w:val="de-DE"/>
              </w:rPr>
            </w:pPr>
            <w:r>
              <w:rPr>
                <w:b/>
                <w:noProof/>
                <w:sz w:val="20"/>
                <w:lang w:val="de-DE"/>
              </w:rPr>
              <w:t>Tabelle 4: Dimension 1 – Interventionsbereich</w:t>
            </w:r>
          </w:p>
        </w:tc>
      </w:tr>
      <w:tr>
        <w:tc>
          <w:tcPr>
            <w:tcW w:w="1599" w:type="dxa"/>
          </w:tcPr>
          <w:p>
            <w:pPr>
              <w:rPr>
                <w:rFonts w:eastAsia="Times New Roman"/>
                <w:b/>
                <w:iCs/>
                <w:noProof/>
                <w:sz w:val="20"/>
                <w:lang w:val="de-DE"/>
              </w:rPr>
            </w:pPr>
            <w:r>
              <w:rPr>
                <w:b/>
                <w:noProof/>
                <w:sz w:val="20"/>
                <w:lang w:val="de-DE"/>
              </w:rPr>
              <w:t>Priorität Nr.</w:t>
            </w:r>
          </w:p>
        </w:tc>
        <w:tc>
          <w:tcPr>
            <w:tcW w:w="1384" w:type="dxa"/>
          </w:tcPr>
          <w:p>
            <w:pPr>
              <w:rPr>
                <w:rFonts w:eastAsia="Times New Roman"/>
                <w:b/>
                <w:iCs/>
                <w:noProof/>
                <w:sz w:val="20"/>
                <w:lang w:val="de-DE"/>
              </w:rPr>
            </w:pPr>
            <w:r>
              <w:rPr>
                <w:b/>
                <w:noProof/>
                <w:sz w:val="20"/>
                <w:lang w:val="de-DE"/>
              </w:rPr>
              <w:t>Fonds</w:t>
            </w:r>
          </w:p>
        </w:tc>
        <w:tc>
          <w:tcPr>
            <w:tcW w:w="1433" w:type="dxa"/>
          </w:tcPr>
          <w:p>
            <w:pPr>
              <w:rPr>
                <w:rFonts w:eastAsia="Times New Roman"/>
                <w:b/>
                <w:iCs/>
                <w:noProof/>
                <w:sz w:val="20"/>
                <w:lang w:val="de-DE"/>
              </w:rPr>
            </w:pPr>
            <w:r>
              <w:rPr>
                <w:b/>
                <w:noProof/>
                <w:sz w:val="20"/>
                <w:lang w:val="de-DE"/>
              </w:rPr>
              <w:t>Regionenkategorie</w:t>
            </w:r>
          </w:p>
        </w:tc>
        <w:tc>
          <w:tcPr>
            <w:tcW w:w="1644" w:type="dxa"/>
          </w:tcPr>
          <w:p>
            <w:pPr>
              <w:rPr>
                <w:rFonts w:eastAsia="Times New Roman"/>
                <w:b/>
                <w:iCs/>
                <w:noProof/>
                <w:sz w:val="20"/>
                <w:lang w:val="de-DE"/>
              </w:rPr>
            </w:pPr>
            <w:r>
              <w:rPr>
                <w:b/>
                <w:noProof/>
                <w:sz w:val="20"/>
                <w:lang w:val="de-DE"/>
              </w:rPr>
              <w:t>Spezifisches Ziel</w:t>
            </w:r>
          </w:p>
        </w:tc>
        <w:tc>
          <w:tcPr>
            <w:tcW w:w="1053" w:type="dxa"/>
          </w:tcPr>
          <w:p>
            <w:pPr>
              <w:rPr>
                <w:rFonts w:eastAsia="Times New Roman"/>
                <w:b/>
                <w:iCs/>
                <w:noProof/>
                <w:sz w:val="20"/>
                <w:lang w:val="de-DE"/>
              </w:rPr>
            </w:pPr>
            <w:r>
              <w:rPr>
                <w:b/>
                <w:noProof/>
                <w:sz w:val="20"/>
                <w:lang w:val="de-DE"/>
              </w:rPr>
              <w:t xml:space="preserve">Code </w:t>
            </w:r>
          </w:p>
        </w:tc>
        <w:tc>
          <w:tcPr>
            <w:tcW w:w="2175" w:type="dxa"/>
          </w:tcPr>
          <w:p>
            <w:pPr>
              <w:rPr>
                <w:rFonts w:eastAsia="Times New Roman"/>
                <w:b/>
                <w:iCs/>
                <w:noProof/>
                <w:sz w:val="20"/>
                <w:lang w:val="de-DE"/>
              </w:rPr>
            </w:pPr>
            <w:r>
              <w:rPr>
                <w:b/>
                <w:noProof/>
                <w:sz w:val="20"/>
                <w:lang w:val="de-DE"/>
              </w:rPr>
              <w:t>Betrag (EUR)</w:t>
            </w:r>
          </w:p>
        </w:tc>
      </w:tr>
      <w:tr>
        <w:tc>
          <w:tcPr>
            <w:tcW w:w="1599" w:type="dxa"/>
          </w:tcPr>
          <w:p>
            <w:pPr>
              <w:rPr>
                <w:rFonts w:eastAsia="Times New Roman"/>
                <w:iCs/>
                <w:noProof/>
                <w:sz w:val="20"/>
                <w:lang w:val="de-DE"/>
              </w:rPr>
            </w:pPr>
          </w:p>
        </w:tc>
        <w:tc>
          <w:tcPr>
            <w:tcW w:w="1384" w:type="dxa"/>
          </w:tcPr>
          <w:p>
            <w:pPr>
              <w:rPr>
                <w:rFonts w:eastAsia="Times New Roman"/>
                <w:b/>
                <w:iCs/>
                <w:noProof/>
                <w:sz w:val="20"/>
                <w:lang w:val="de-DE"/>
              </w:rPr>
            </w:pPr>
          </w:p>
        </w:tc>
        <w:tc>
          <w:tcPr>
            <w:tcW w:w="1433" w:type="dxa"/>
          </w:tcPr>
          <w:p>
            <w:pPr>
              <w:rPr>
                <w:rFonts w:eastAsia="Times New Roman"/>
                <w:b/>
                <w:iCs/>
                <w:noProof/>
                <w:sz w:val="20"/>
                <w:lang w:val="de-DE"/>
              </w:rPr>
            </w:pPr>
          </w:p>
        </w:tc>
        <w:tc>
          <w:tcPr>
            <w:tcW w:w="1644" w:type="dxa"/>
          </w:tcPr>
          <w:p>
            <w:pPr>
              <w:rPr>
                <w:rFonts w:eastAsia="Times New Roman"/>
                <w:b/>
                <w:iCs/>
                <w:noProof/>
                <w:sz w:val="20"/>
                <w:lang w:val="de-DE"/>
              </w:rPr>
            </w:pPr>
          </w:p>
        </w:tc>
        <w:tc>
          <w:tcPr>
            <w:tcW w:w="1053" w:type="dxa"/>
          </w:tcPr>
          <w:p>
            <w:pPr>
              <w:rPr>
                <w:rFonts w:eastAsia="Times New Roman"/>
                <w:b/>
                <w:iCs/>
                <w:noProof/>
                <w:sz w:val="20"/>
                <w:lang w:val="de-DE"/>
              </w:rPr>
            </w:pPr>
          </w:p>
        </w:tc>
        <w:tc>
          <w:tcPr>
            <w:tcW w:w="2175" w:type="dxa"/>
          </w:tcPr>
          <w:p>
            <w:pPr>
              <w:rPr>
                <w:rFonts w:eastAsia="Times New Roman"/>
                <w:b/>
                <w:iCs/>
                <w:noProof/>
                <w:sz w:val="20"/>
                <w:lang w:val="de-DE"/>
              </w:rPr>
            </w:pPr>
          </w:p>
        </w:tc>
      </w:tr>
    </w:tbl>
    <w:p>
      <w:pPr>
        <w:spacing w:after="0"/>
        <w:rPr>
          <w:rFonts w:eastAsia="Times New Roman"/>
          <w:b/>
          <w:iCs/>
          <w:noProof/>
          <w:szCs w:val="24"/>
          <w:lang w:val="de-DE"/>
        </w:rPr>
      </w:pPr>
    </w:p>
    <w:tbl>
      <w:tblPr>
        <w:tblStyle w:val="TableGrid"/>
        <w:tblW w:w="0" w:type="auto"/>
        <w:tblLook w:val="04A0" w:firstRow="1" w:lastRow="0" w:firstColumn="1" w:lastColumn="0" w:noHBand="0" w:noVBand="1"/>
      </w:tblPr>
      <w:tblGrid>
        <w:gridCol w:w="1528"/>
        <w:gridCol w:w="1313"/>
        <w:gridCol w:w="1816"/>
        <w:gridCol w:w="1599"/>
        <w:gridCol w:w="1010"/>
        <w:gridCol w:w="2022"/>
      </w:tblGrid>
      <w:tr>
        <w:tc>
          <w:tcPr>
            <w:tcW w:w="9288" w:type="dxa"/>
            <w:gridSpan w:val="6"/>
          </w:tcPr>
          <w:p>
            <w:pPr>
              <w:rPr>
                <w:rFonts w:eastAsia="Times New Roman"/>
                <w:b/>
                <w:iCs/>
                <w:noProof/>
                <w:sz w:val="20"/>
                <w:lang w:val="de-DE"/>
              </w:rPr>
            </w:pPr>
            <w:r>
              <w:rPr>
                <w:b/>
                <w:noProof/>
                <w:sz w:val="20"/>
                <w:lang w:val="de-DE"/>
              </w:rPr>
              <w:t>Tabelle 5: Dimension 2 – Finanzierungsform</w:t>
            </w:r>
          </w:p>
        </w:tc>
      </w:tr>
      <w:tr>
        <w:tc>
          <w:tcPr>
            <w:tcW w:w="1599" w:type="dxa"/>
          </w:tcPr>
          <w:p>
            <w:pPr>
              <w:rPr>
                <w:rFonts w:eastAsia="Times New Roman"/>
                <w:b/>
                <w:iCs/>
                <w:noProof/>
                <w:sz w:val="20"/>
                <w:lang w:val="de-DE"/>
              </w:rPr>
            </w:pPr>
            <w:r>
              <w:rPr>
                <w:b/>
                <w:noProof/>
                <w:sz w:val="20"/>
                <w:lang w:val="de-DE"/>
              </w:rPr>
              <w:t>Priorität Nr.</w:t>
            </w:r>
          </w:p>
        </w:tc>
        <w:tc>
          <w:tcPr>
            <w:tcW w:w="1384" w:type="dxa"/>
          </w:tcPr>
          <w:p>
            <w:pPr>
              <w:rPr>
                <w:rFonts w:eastAsia="Times New Roman"/>
                <w:b/>
                <w:iCs/>
                <w:noProof/>
                <w:sz w:val="20"/>
                <w:lang w:val="de-DE"/>
              </w:rPr>
            </w:pPr>
            <w:r>
              <w:rPr>
                <w:b/>
                <w:noProof/>
                <w:sz w:val="20"/>
                <w:lang w:val="de-DE"/>
              </w:rPr>
              <w:t>Fonds</w:t>
            </w:r>
          </w:p>
        </w:tc>
        <w:tc>
          <w:tcPr>
            <w:tcW w:w="1433" w:type="dxa"/>
          </w:tcPr>
          <w:p>
            <w:pPr>
              <w:rPr>
                <w:rFonts w:eastAsia="Times New Roman"/>
                <w:b/>
                <w:iCs/>
                <w:noProof/>
                <w:sz w:val="20"/>
                <w:lang w:val="de-DE"/>
              </w:rPr>
            </w:pPr>
            <w:r>
              <w:rPr>
                <w:b/>
                <w:noProof/>
                <w:sz w:val="20"/>
                <w:lang w:val="de-DE"/>
              </w:rPr>
              <w:t>Regionenkategorie</w:t>
            </w:r>
          </w:p>
        </w:tc>
        <w:tc>
          <w:tcPr>
            <w:tcW w:w="1644" w:type="dxa"/>
          </w:tcPr>
          <w:p>
            <w:pPr>
              <w:rPr>
                <w:rFonts w:eastAsia="Times New Roman"/>
                <w:b/>
                <w:iCs/>
                <w:noProof/>
                <w:sz w:val="20"/>
                <w:lang w:val="de-DE"/>
              </w:rPr>
            </w:pPr>
            <w:r>
              <w:rPr>
                <w:b/>
                <w:noProof/>
                <w:sz w:val="20"/>
                <w:lang w:val="de-DE"/>
              </w:rPr>
              <w:t>Spezifisches Ziel</w:t>
            </w:r>
          </w:p>
        </w:tc>
        <w:tc>
          <w:tcPr>
            <w:tcW w:w="1053" w:type="dxa"/>
          </w:tcPr>
          <w:p>
            <w:pPr>
              <w:rPr>
                <w:rFonts w:eastAsia="Times New Roman"/>
                <w:b/>
                <w:iCs/>
                <w:noProof/>
                <w:sz w:val="20"/>
                <w:lang w:val="de-DE"/>
              </w:rPr>
            </w:pPr>
            <w:r>
              <w:rPr>
                <w:b/>
                <w:noProof/>
                <w:sz w:val="20"/>
                <w:lang w:val="de-DE"/>
              </w:rPr>
              <w:t xml:space="preserve">Code </w:t>
            </w:r>
          </w:p>
        </w:tc>
        <w:tc>
          <w:tcPr>
            <w:tcW w:w="2175" w:type="dxa"/>
          </w:tcPr>
          <w:p>
            <w:pPr>
              <w:rPr>
                <w:rFonts w:eastAsia="Times New Roman"/>
                <w:b/>
                <w:iCs/>
                <w:noProof/>
                <w:sz w:val="20"/>
                <w:lang w:val="de-DE"/>
              </w:rPr>
            </w:pPr>
            <w:r>
              <w:rPr>
                <w:b/>
                <w:noProof/>
                <w:sz w:val="20"/>
                <w:lang w:val="de-DE"/>
              </w:rPr>
              <w:t>Betrag (EUR)</w:t>
            </w:r>
          </w:p>
        </w:tc>
      </w:tr>
      <w:tr>
        <w:tc>
          <w:tcPr>
            <w:tcW w:w="1599" w:type="dxa"/>
          </w:tcPr>
          <w:p>
            <w:pPr>
              <w:rPr>
                <w:rFonts w:eastAsia="Times New Roman"/>
                <w:b/>
                <w:iCs/>
                <w:noProof/>
                <w:sz w:val="20"/>
                <w:lang w:val="de-DE"/>
              </w:rPr>
            </w:pPr>
          </w:p>
        </w:tc>
        <w:tc>
          <w:tcPr>
            <w:tcW w:w="1384" w:type="dxa"/>
          </w:tcPr>
          <w:p>
            <w:pPr>
              <w:rPr>
                <w:rFonts w:eastAsia="Times New Roman"/>
                <w:b/>
                <w:iCs/>
                <w:noProof/>
                <w:sz w:val="20"/>
                <w:lang w:val="de-DE"/>
              </w:rPr>
            </w:pPr>
          </w:p>
        </w:tc>
        <w:tc>
          <w:tcPr>
            <w:tcW w:w="1433" w:type="dxa"/>
          </w:tcPr>
          <w:p>
            <w:pPr>
              <w:rPr>
                <w:rFonts w:eastAsia="Times New Roman"/>
                <w:b/>
                <w:iCs/>
                <w:noProof/>
                <w:sz w:val="20"/>
                <w:lang w:val="de-DE"/>
              </w:rPr>
            </w:pPr>
          </w:p>
        </w:tc>
        <w:tc>
          <w:tcPr>
            <w:tcW w:w="1644" w:type="dxa"/>
          </w:tcPr>
          <w:p>
            <w:pPr>
              <w:rPr>
                <w:rFonts w:eastAsia="Times New Roman"/>
                <w:b/>
                <w:iCs/>
                <w:noProof/>
                <w:sz w:val="20"/>
                <w:lang w:val="de-DE"/>
              </w:rPr>
            </w:pPr>
          </w:p>
        </w:tc>
        <w:tc>
          <w:tcPr>
            <w:tcW w:w="1053" w:type="dxa"/>
          </w:tcPr>
          <w:p>
            <w:pPr>
              <w:rPr>
                <w:rFonts w:eastAsia="Times New Roman"/>
                <w:b/>
                <w:iCs/>
                <w:noProof/>
                <w:sz w:val="20"/>
                <w:lang w:val="de-DE"/>
              </w:rPr>
            </w:pPr>
          </w:p>
        </w:tc>
        <w:tc>
          <w:tcPr>
            <w:tcW w:w="2175" w:type="dxa"/>
          </w:tcPr>
          <w:p>
            <w:pPr>
              <w:rPr>
                <w:rFonts w:eastAsia="Times New Roman"/>
                <w:b/>
                <w:iCs/>
                <w:noProof/>
                <w:sz w:val="20"/>
                <w:lang w:val="de-DE"/>
              </w:rPr>
            </w:pPr>
          </w:p>
        </w:tc>
      </w:tr>
    </w:tbl>
    <w:p>
      <w:pPr>
        <w:spacing w:after="0"/>
        <w:rPr>
          <w:rFonts w:eastAsia="Times New Roman"/>
          <w:b/>
          <w:iCs/>
          <w:noProof/>
          <w:szCs w:val="24"/>
          <w:lang w:val="de-DE"/>
        </w:rPr>
      </w:pPr>
    </w:p>
    <w:tbl>
      <w:tblPr>
        <w:tblStyle w:val="TableGrid"/>
        <w:tblW w:w="0" w:type="auto"/>
        <w:tblLook w:val="04A0" w:firstRow="1" w:lastRow="0" w:firstColumn="1" w:lastColumn="0" w:noHBand="0" w:noVBand="1"/>
      </w:tblPr>
      <w:tblGrid>
        <w:gridCol w:w="1528"/>
        <w:gridCol w:w="1313"/>
        <w:gridCol w:w="1816"/>
        <w:gridCol w:w="1599"/>
        <w:gridCol w:w="1010"/>
        <w:gridCol w:w="2022"/>
      </w:tblGrid>
      <w:tr>
        <w:tc>
          <w:tcPr>
            <w:tcW w:w="9288" w:type="dxa"/>
            <w:gridSpan w:val="6"/>
          </w:tcPr>
          <w:p>
            <w:pPr>
              <w:rPr>
                <w:rFonts w:eastAsia="Times New Roman"/>
                <w:b/>
                <w:iCs/>
                <w:noProof/>
                <w:sz w:val="20"/>
                <w:lang w:val="de-DE"/>
              </w:rPr>
            </w:pPr>
            <w:r>
              <w:rPr>
                <w:b/>
                <w:noProof/>
                <w:sz w:val="20"/>
                <w:lang w:val="de-DE"/>
              </w:rPr>
              <w:t>Tabelle 6: Dimension 3 – territoriale Umsetzungsmechanismen und territoriale Ausrichtung</w:t>
            </w:r>
          </w:p>
        </w:tc>
      </w:tr>
      <w:tr>
        <w:tc>
          <w:tcPr>
            <w:tcW w:w="1599" w:type="dxa"/>
          </w:tcPr>
          <w:p>
            <w:pPr>
              <w:rPr>
                <w:rFonts w:eastAsia="Times New Roman"/>
                <w:b/>
                <w:iCs/>
                <w:noProof/>
                <w:sz w:val="20"/>
                <w:lang w:val="de-DE"/>
              </w:rPr>
            </w:pPr>
            <w:r>
              <w:rPr>
                <w:b/>
                <w:noProof/>
                <w:sz w:val="20"/>
                <w:lang w:val="de-DE"/>
              </w:rPr>
              <w:t>Priorität Nr.</w:t>
            </w:r>
          </w:p>
        </w:tc>
        <w:tc>
          <w:tcPr>
            <w:tcW w:w="1384" w:type="dxa"/>
          </w:tcPr>
          <w:p>
            <w:pPr>
              <w:rPr>
                <w:rFonts w:eastAsia="Times New Roman"/>
                <w:b/>
                <w:iCs/>
                <w:noProof/>
                <w:sz w:val="20"/>
                <w:lang w:val="de-DE"/>
              </w:rPr>
            </w:pPr>
            <w:r>
              <w:rPr>
                <w:b/>
                <w:noProof/>
                <w:sz w:val="20"/>
                <w:lang w:val="de-DE"/>
              </w:rPr>
              <w:t>Fonds</w:t>
            </w:r>
          </w:p>
        </w:tc>
        <w:tc>
          <w:tcPr>
            <w:tcW w:w="1433" w:type="dxa"/>
          </w:tcPr>
          <w:p>
            <w:pPr>
              <w:rPr>
                <w:rFonts w:eastAsia="Times New Roman"/>
                <w:b/>
                <w:iCs/>
                <w:noProof/>
                <w:sz w:val="20"/>
                <w:lang w:val="de-DE"/>
              </w:rPr>
            </w:pPr>
            <w:r>
              <w:rPr>
                <w:b/>
                <w:noProof/>
                <w:sz w:val="20"/>
                <w:lang w:val="de-DE"/>
              </w:rPr>
              <w:t>Regionenkategorie</w:t>
            </w:r>
          </w:p>
        </w:tc>
        <w:tc>
          <w:tcPr>
            <w:tcW w:w="1644" w:type="dxa"/>
          </w:tcPr>
          <w:p>
            <w:pPr>
              <w:rPr>
                <w:rFonts w:eastAsia="Times New Roman"/>
                <w:b/>
                <w:iCs/>
                <w:noProof/>
                <w:sz w:val="20"/>
                <w:lang w:val="de-DE"/>
              </w:rPr>
            </w:pPr>
            <w:r>
              <w:rPr>
                <w:b/>
                <w:noProof/>
                <w:sz w:val="20"/>
                <w:lang w:val="de-DE"/>
              </w:rPr>
              <w:t>Spezifisches Ziel</w:t>
            </w:r>
          </w:p>
        </w:tc>
        <w:tc>
          <w:tcPr>
            <w:tcW w:w="1053" w:type="dxa"/>
          </w:tcPr>
          <w:p>
            <w:pPr>
              <w:rPr>
                <w:rFonts w:eastAsia="Times New Roman"/>
                <w:b/>
                <w:iCs/>
                <w:noProof/>
                <w:sz w:val="20"/>
                <w:lang w:val="de-DE"/>
              </w:rPr>
            </w:pPr>
            <w:r>
              <w:rPr>
                <w:b/>
                <w:noProof/>
                <w:sz w:val="20"/>
                <w:lang w:val="de-DE"/>
              </w:rPr>
              <w:t xml:space="preserve">Code </w:t>
            </w:r>
          </w:p>
        </w:tc>
        <w:tc>
          <w:tcPr>
            <w:tcW w:w="2175" w:type="dxa"/>
          </w:tcPr>
          <w:p>
            <w:pPr>
              <w:rPr>
                <w:rFonts w:eastAsia="Times New Roman"/>
                <w:b/>
                <w:iCs/>
                <w:noProof/>
                <w:sz w:val="20"/>
                <w:lang w:val="de-DE"/>
              </w:rPr>
            </w:pPr>
            <w:r>
              <w:rPr>
                <w:b/>
                <w:noProof/>
                <w:sz w:val="20"/>
                <w:lang w:val="de-DE"/>
              </w:rPr>
              <w:t>Betrag (EUR)</w:t>
            </w:r>
          </w:p>
        </w:tc>
      </w:tr>
      <w:tr>
        <w:tc>
          <w:tcPr>
            <w:tcW w:w="1599" w:type="dxa"/>
          </w:tcPr>
          <w:p>
            <w:pPr>
              <w:rPr>
                <w:rFonts w:eastAsia="Times New Roman"/>
                <w:b/>
                <w:iCs/>
                <w:noProof/>
                <w:sz w:val="20"/>
                <w:lang w:val="de-DE"/>
              </w:rPr>
            </w:pPr>
          </w:p>
        </w:tc>
        <w:tc>
          <w:tcPr>
            <w:tcW w:w="1384" w:type="dxa"/>
          </w:tcPr>
          <w:p>
            <w:pPr>
              <w:rPr>
                <w:rFonts w:eastAsia="Times New Roman"/>
                <w:b/>
                <w:iCs/>
                <w:noProof/>
                <w:sz w:val="20"/>
                <w:lang w:val="de-DE"/>
              </w:rPr>
            </w:pPr>
          </w:p>
        </w:tc>
        <w:tc>
          <w:tcPr>
            <w:tcW w:w="1433" w:type="dxa"/>
          </w:tcPr>
          <w:p>
            <w:pPr>
              <w:rPr>
                <w:rFonts w:eastAsia="Times New Roman"/>
                <w:b/>
                <w:iCs/>
                <w:noProof/>
                <w:sz w:val="20"/>
                <w:lang w:val="de-DE"/>
              </w:rPr>
            </w:pPr>
          </w:p>
        </w:tc>
        <w:tc>
          <w:tcPr>
            <w:tcW w:w="1644" w:type="dxa"/>
          </w:tcPr>
          <w:p>
            <w:pPr>
              <w:rPr>
                <w:rFonts w:eastAsia="Times New Roman"/>
                <w:b/>
                <w:iCs/>
                <w:noProof/>
                <w:sz w:val="20"/>
                <w:lang w:val="de-DE"/>
              </w:rPr>
            </w:pPr>
          </w:p>
        </w:tc>
        <w:tc>
          <w:tcPr>
            <w:tcW w:w="1053" w:type="dxa"/>
          </w:tcPr>
          <w:p>
            <w:pPr>
              <w:rPr>
                <w:rFonts w:eastAsia="Times New Roman"/>
                <w:b/>
                <w:iCs/>
                <w:noProof/>
                <w:sz w:val="20"/>
                <w:lang w:val="de-DE"/>
              </w:rPr>
            </w:pPr>
          </w:p>
        </w:tc>
        <w:tc>
          <w:tcPr>
            <w:tcW w:w="2175" w:type="dxa"/>
          </w:tcPr>
          <w:p>
            <w:pPr>
              <w:rPr>
                <w:rFonts w:eastAsia="Times New Roman"/>
                <w:b/>
                <w:iCs/>
                <w:noProof/>
                <w:sz w:val="20"/>
                <w:lang w:val="de-DE"/>
              </w:rPr>
            </w:pPr>
          </w:p>
        </w:tc>
      </w:tr>
    </w:tbl>
    <w:p>
      <w:pPr>
        <w:spacing w:after="0"/>
        <w:rPr>
          <w:rFonts w:eastAsia="Times New Roman"/>
          <w:b/>
          <w:iCs/>
          <w:noProof/>
          <w:szCs w:val="24"/>
          <w:lang w:val="de-DE"/>
        </w:rPr>
      </w:pPr>
    </w:p>
    <w:tbl>
      <w:tblPr>
        <w:tblStyle w:val="TableGrid"/>
        <w:tblW w:w="0" w:type="auto"/>
        <w:tblLook w:val="04A0" w:firstRow="1" w:lastRow="0" w:firstColumn="1" w:lastColumn="0" w:noHBand="0" w:noVBand="1"/>
      </w:tblPr>
      <w:tblGrid>
        <w:gridCol w:w="1528"/>
        <w:gridCol w:w="1313"/>
        <w:gridCol w:w="1816"/>
        <w:gridCol w:w="1599"/>
        <w:gridCol w:w="1010"/>
        <w:gridCol w:w="2022"/>
      </w:tblGrid>
      <w:tr>
        <w:tc>
          <w:tcPr>
            <w:tcW w:w="9288" w:type="dxa"/>
            <w:gridSpan w:val="6"/>
          </w:tcPr>
          <w:p>
            <w:pPr>
              <w:keepNext/>
              <w:keepLines/>
              <w:rPr>
                <w:rFonts w:eastAsia="Times New Roman"/>
                <w:b/>
                <w:iCs/>
                <w:noProof/>
                <w:sz w:val="20"/>
                <w:lang w:val="de-DE"/>
              </w:rPr>
            </w:pPr>
            <w:r>
              <w:rPr>
                <w:b/>
                <w:noProof/>
                <w:sz w:val="20"/>
                <w:lang w:val="de-DE"/>
              </w:rPr>
              <w:t>Tabelle 7: Dimension 6 – sekundäres ESF+-Thema</w:t>
            </w:r>
          </w:p>
        </w:tc>
      </w:tr>
      <w:tr>
        <w:tc>
          <w:tcPr>
            <w:tcW w:w="1599" w:type="dxa"/>
          </w:tcPr>
          <w:p>
            <w:pPr>
              <w:keepNext/>
              <w:keepLines/>
              <w:rPr>
                <w:rFonts w:eastAsia="Times New Roman"/>
                <w:b/>
                <w:iCs/>
                <w:noProof/>
                <w:sz w:val="20"/>
                <w:lang w:val="de-DE"/>
              </w:rPr>
            </w:pPr>
            <w:r>
              <w:rPr>
                <w:b/>
                <w:noProof/>
                <w:sz w:val="20"/>
                <w:lang w:val="de-DE"/>
              </w:rPr>
              <w:t>Priorität Nr.</w:t>
            </w:r>
          </w:p>
        </w:tc>
        <w:tc>
          <w:tcPr>
            <w:tcW w:w="1384" w:type="dxa"/>
          </w:tcPr>
          <w:p>
            <w:pPr>
              <w:keepNext/>
              <w:keepLines/>
              <w:rPr>
                <w:rFonts w:eastAsia="Times New Roman"/>
                <w:b/>
                <w:iCs/>
                <w:noProof/>
                <w:sz w:val="20"/>
                <w:lang w:val="de-DE"/>
              </w:rPr>
            </w:pPr>
            <w:r>
              <w:rPr>
                <w:b/>
                <w:noProof/>
                <w:sz w:val="20"/>
                <w:lang w:val="de-DE"/>
              </w:rPr>
              <w:t>Fonds</w:t>
            </w:r>
          </w:p>
        </w:tc>
        <w:tc>
          <w:tcPr>
            <w:tcW w:w="1433" w:type="dxa"/>
          </w:tcPr>
          <w:p>
            <w:pPr>
              <w:keepNext/>
              <w:keepLines/>
              <w:rPr>
                <w:rFonts w:eastAsia="Times New Roman"/>
                <w:b/>
                <w:iCs/>
                <w:noProof/>
                <w:sz w:val="20"/>
                <w:lang w:val="de-DE"/>
              </w:rPr>
            </w:pPr>
            <w:r>
              <w:rPr>
                <w:b/>
                <w:noProof/>
                <w:sz w:val="20"/>
                <w:lang w:val="de-DE"/>
              </w:rPr>
              <w:t>Regionenkategorie</w:t>
            </w:r>
          </w:p>
        </w:tc>
        <w:tc>
          <w:tcPr>
            <w:tcW w:w="1644" w:type="dxa"/>
          </w:tcPr>
          <w:p>
            <w:pPr>
              <w:keepNext/>
              <w:keepLines/>
              <w:rPr>
                <w:rFonts w:eastAsia="Times New Roman"/>
                <w:b/>
                <w:iCs/>
                <w:noProof/>
                <w:sz w:val="20"/>
                <w:lang w:val="de-DE"/>
              </w:rPr>
            </w:pPr>
            <w:r>
              <w:rPr>
                <w:b/>
                <w:noProof/>
                <w:sz w:val="20"/>
                <w:lang w:val="de-DE"/>
              </w:rPr>
              <w:t>Spezifisches Ziel</w:t>
            </w:r>
          </w:p>
        </w:tc>
        <w:tc>
          <w:tcPr>
            <w:tcW w:w="1053" w:type="dxa"/>
          </w:tcPr>
          <w:p>
            <w:pPr>
              <w:keepNext/>
              <w:keepLines/>
              <w:rPr>
                <w:rFonts w:eastAsia="Times New Roman"/>
                <w:b/>
                <w:iCs/>
                <w:noProof/>
                <w:sz w:val="20"/>
                <w:lang w:val="de-DE"/>
              </w:rPr>
            </w:pPr>
            <w:r>
              <w:rPr>
                <w:b/>
                <w:noProof/>
                <w:sz w:val="20"/>
                <w:lang w:val="de-DE"/>
              </w:rPr>
              <w:t xml:space="preserve">Code </w:t>
            </w:r>
          </w:p>
        </w:tc>
        <w:tc>
          <w:tcPr>
            <w:tcW w:w="2175" w:type="dxa"/>
          </w:tcPr>
          <w:p>
            <w:pPr>
              <w:keepNext/>
              <w:keepLines/>
              <w:rPr>
                <w:rFonts w:eastAsia="Times New Roman"/>
                <w:b/>
                <w:iCs/>
                <w:noProof/>
                <w:sz w:val="20"/>
                <w:lang w:val="de-DE"/>
              </w:rPr>
            </w:pPr>
            <w:r>
              <w:rPr>
                <w:b/>
                <w:noProof/>
                <w:sz w:val="20"/>
                <w:lang w:val="de-DE"/>
              </w:rPr>
              <w:t>Betrag (EUR)</w:t>
            </w:r>
          </w:p>
        </w:tc>
      </w:tr>
      <w:tr>
        <w:tc>
          <w:tcPr>
            <w:tcW w:w="1599" w:type="dxa"/>
          </w:tcPr>
          <w:p>
            <w:pPr>
              <w:rPr>
                <w:rFonts w:eastAsia="Times New Roman"/>
                <w:b/>
                <w:iCs/>
                <w:noProof/>
                <w:sz w:val="20"/>
                <w:lang w:val="de-DE"/>
              </w:rPr>
            </w:pPr>
          </w:p>
        </w:tc>
        <w:tc>
          <w:tcPr>
            <w:tcW w:w="1384" w:type="dxa"/>
          </w:tcPr>
          <w:p>
            <w:pPr>
              <w:rPr>
                <w:rFonts w:eastAsia="Times New Roman"/>
                <w:b/>
                <w:iCs/>
                <w:noProof/>
                <w:sz w:val="20"/>
                <w:lang w:val="de-DE"/>
              </w:rPr>
            </w:pPr>
          </w:p>
        </w:tc>
        <w:tc>
          <w:tcPr>
            <w:tcW w:w="1433" w:type="dxa"/>
          </w:tcPr>
          <w:p>
            <w:pPr>
              <w:rPr>
                <w:rFonts w:eastAsia="Times New Roman"/>
                <w:b/>
                <w:iCs/>
                <w:noProof/>
                <w:sz w:val="20"/>
                <w:lang w:val="de-DE"/>
              </w:rPr>
            </w:pPr>
          </w:p>
        </w:tc>
        <w:tc>
          <w:tcPr>
            <w:tcW w:w="1644" w:type="dxa"/>
          </w:tcPr>
          <w:p>
            <w:pPr>
              <w:rPr>
                <w:rFonts w:eastAsia="Times New Roman"/>
                <w:b/>
                <w:iCs/>
                <w:noProof/>
                <w:sz w:val="20"/>
                <w:lang w:val="de-DE"/>
              </w:rPr>
            </w:pPr>
          </w:p>
        </w:tc>
        <w:tc>
          <w:tcPr>
            <w:tcW w:w="1053" w:type="dxa"/>
          </w:tcPr>
          <w:p>
            <w:pPr>
              <w:rPr>
                <w:rFonts w:eastAsia="Times New Roman"/>
                <w:b/>
                <w:iCs/>
                <w:noProof/>
                <w:sz w:val="20"/>
                <w:lang w:val="de-DE"/>
              </w:rPr>
            </w:pPr>
          </w:p>
        </w:tc>
        <w:tc>
          <w:tcPr>
            <w:tcW w:w="2175" w:type="dxa"/>
          </w:tcPr>
          <w:p>
            <w:pPr>
              <w:rPr>
                <w:rFonts w:eastAsia="Times New Roman"/>
                <w:b/>
                <w:iCs/>
                <w:noProof/>
                <w:sz w:val="20"/>
                <w:lang w:val="de-DE"/>
              </w:rPr>
            </w:pPr>
          </w:p>
        </w:tc>
      </w:tr>
    </w:tbl>
    <w:p>
      <w:pPr>
        <w:spacing w:before="240" w:after="240"/>
        <w:rPr>
          <w:rFonts w:eastAsia="Times New Roman"/>
          <w:b/>
          <w:iCs/>
          <w:noProof/>
          <w:szCs w:val="24"/>
          <w:lang w:val="de-DE"/>
        </w:rPr>
      </w:pPr>
      <w:r>
        <w:rPr>
          <w:b/>
          <w:noProof/>
          <w:lang w:val="de-DE"/>
        </w:rPr>
        <w:t>2.1.2 Spezifisches Ziel in Bezug auf die materielle Deprivation</w:t>
      </w:r>
    </w:p>
    <w:p>
      <w:pPr>
        <w:rPr>
          <w:rFonts w:eastAsia="Times New Roman"/>
          <w:b/>
          <w:i/>
          <w:iCs/>
          <w:noProof/>
          <w:szCs w:val="24"/>
          <w:lang w:val="de-DE"/>
        </w:rPr>
      </w:pPr>
      <w:r>
        <w:rPr>
          <w:i/>
          <w:noProof/>
          <w:lang w:val="de-DE"/>
        </w:rPr>
        <w:t>Bezug: Artikel 17 Absatz 3 Dachverordnung</w:t>
      </w:r>
    </w:p>
    <w:p>
      <w:pPr>
        <w:rPr>
          <w:rFonts w:eastAsia="Times New Roman"/>
          <w:i/>
          <w:iCs/>
          <w:noProof/>
          <w:szCs w:val="24"/>
          <w:lang w:val="de-DE"/>
        </w:rPr>
      </w:pPr>
      <w:r>
        <w:rPr>
          <w:i/>
          <w:noProof/>
          <w:lang w:val="de-DE"/>
        </w:rPr>
        <w:t>Arten der Unterstützung</w:t>
      </w:r>
    </w:p>
    <w:p>
      <w:pPr>
        <w:pBdr>
          <w:top w:val="single" w:sz="4" w:space="1" w:color="auto"/>
          <w:left w:val="single" w:sz="4" w:space="4" w:color="auto"/>
          <w:bottom w:val="single" w:sz="4" w:space="1" w:color="auto"/>
          <w:right w:val="single" w:sz="4" w:space="4" w:color="auto"/>
        </w:pBdr>
        <w:rPr>
          <w:rFonts w:eastAsia="Times New Roman"/>
          <w:i/>
          <w:noProof/>
          <w:szCs w:val="24"/>
          <w:lang w:val="de-DE"/>
        </w:rPr>
      </w:pPr>
      <w:r>
        <w:rPr>
          <w:i/>
          <w:noProof/>
          <w:lang w:val="de-DE"/>
        </w:rPr>
        <w:t>Textfeld [2000 Zeichen]</w:t>
      </w:r>
    </w:p>
    <w:p>
      <w:pPr>
        <w:rPr>
          <w:rFonts w:eastAsia="Times New Roman"/>
          <w:i/>
          <w:iCs/>
          <w:noProof/>
          <w:szCs w:val="24"/>
          <w:lang w:val="de-DE"/>
        </w:rPr>
      </w:pPr>
      <w:r>
        <w:rPr>
          <w:i/>
          <w:noProof/>
          <w:lang w:val="de-DE"/>
        </w:rPr>
        <w:t>Wichtigste Zielgruppen</w:t>
      </w:r>
    </w:p>
    <w:p>
      <w:pPr>
        <w:pBdr>
          <w:top w:val="single" w:sz="4" w:space="1" w:color="auto"/>
          <w:left w:val="single" w:sz="4" w:space="4" w:color="auto"/>
          <w:bottom w:val="single" w:sz="4" w:space="1" w:color="auto"/>
          <w:right w:val="single" w:sz="4" w:space="4" w:color="auto"/>
        </w:pBdr>
        <w:rPr>
          <w:rFonts w:eastAsia="Times New Roman"/>
          <w:i/>
          <w:noProof/>
          <w:szCs w:val="24"/>
          <w:lang w:val="de-DE"/>
        </w:rPr>
      </w:pPr>
      <w:r>
        <w:rPr>
          <w:i/>
          <w:noProof/>
          <w:lang w:val="de-DE"/>
        </w:rPr>
        <w:t>Textfeld [2000 Zeichen]</w:t>
      </w:r>
    </w:p>
    <w:p>
      <w:pPr>
        <w:rPr>
          <w:rFonts w:eastAsia="Times New Roman"/>
          <w:i/>
          <w:iCs/>
          <w:noProof/>
          <w:szCs w:val="24"/>
          <w:lang w:val="de-DE"/>
        </w:rPr>
      </w:pPr>
      <w:r>
        <w:rPr>
          <w:i/>
          <w:noProof/>
          <w:lang w:val="de-DE"/>
        </w:rPr>
        <w:t>Beschreibung der nationalen oder regionalen Unterstützungsprogramme</w:t>
      </w:r>
    </w:p>
    <w:p>
      <w:pPr>
        <w:pBdr>
          <w:top w:val="single" w:sz="4" w:space="1" w:color="auto"/>
          <w:left w:val="single" w:sz="4" w:space="4" w:color="auto"/>
          <w:bottom w:val="single" w:sz="4" w:space="1" w:color="auto"/>
          <w:right w:val="single" w:sz="4" w:space="4" w:color="auto"/>
        </w:pBdr>
        <w:rPr>
          <w:rFonts w:eastAsia="Times New Roman"/>
          <w:i/>
          <w:noProof/>
          <w:szCs w:val="24"/>
          <w:lang w:val="de-DE"/>
        </w:rPr>
      </w:pPr>
      <w:r>
        <w:rPr>
          <w:i/>
          <w:noProof/>
          <w:lang w:val="de-DE"/>
        </w:rPr>
        <w:t>Textfeld [2000 Zeichen]</w:t>
      </w:r>
    </w:p>
    <w:p>
      <w:pPr>
        <w:rPr>
          <w:rFonts w:eastAsia="Times New Roman"/>
          <w:i/>
          <w:iCs/>
          <w:noProof/>
          <w:szCs w:val="24"/>
          <w:lang w:val="de-DE"/>
        </w:rPr>
      </w:pPr>
      <w:r>
        <w:rPr>
          <w:i/>
          <w:noProof/>
          <w:lang w:val="de-DE"/>
        </w:rPr>
        <w:t>Kriterien für die Auswahl der Vorhaben</w:t>
      </w:r>
      <w:r>
        <w:rPr>
          <w:rStyle w:val="FootnoteReference"/>
          <w:i/>
          <w:noProof/>
          <w:lang w:val="de-DE"/>
        </w:rPr>
        <w:footnoteReference w:id="14"/>
      </w:r>
    </w:p>
    <w:p>
      <w:pPr>
        <w:pBdr>
          <w:top w:val="single" w:sz="4" w:space="1" w:color="auto"/>
          <w:left w:val="single" w:sz="4" w:space="4" w:color="auto"/>
          <w:bottom w:val="single" w:sz="4" w:space="1" w:color="auto"/>
          <w:right w:val="single" w:sz="4" w:space="4" w:color="auto"/>
        </w:pBdr>
        <w:rPr>
          <w:rFonts w:eastAsia="Times New Roman"/>
          <w:i/>
          <w:iCs/>
          <w:noProof/>
          <w:szCs w:val="24"/>
          <w:lang w:val="de-DE"/>
        </w:rPr>
      </w:pPr>
      <w:r>
        <w:rPr>
          <w:i/>
          <w:noProof/>
          <w:lang w:val="de-DE"/>
        </w:rPr>
        <w:t>Textfeld [4000 Zeichen]</w:t>
      </w:r>
    </w:p>
    <w:p>
      <w:pPr>
        <w:spacing w:before="240" w:after="240"/>
        <w:rPr>
          <w:rFonts w:eastAsia="Times New Roman"/>
          <w:b/>
          <w:iCs/>
          <w:noProof/>
          <w:szCs w:val="24"/>
          <w:lang w:val="de-DE"/>
        </w:rPr>
      </w:pPr>
      <w:r>
        <w:rPr>
          <w:b/>
          <w:noProof/>
          <w:lang w:val="de-DE"/>
        </w:rPr>
        <w:t>2.T. Priorität technische Hilfe</w:t>
      </w:r>
    </w:p>
    <w:p>
      <w:pPr>
        <w:rPr>
          <w:rFonts w:eastAsia="Times New Roman"/>
          <w:i/>
          <w:noProof/>
          <w:szCs w:val="24"/>
          <w:lang w:val="de-DE"/>
        </w:rPr>
      </w:pPr>
      <w:r>
        <w:rPr>
          <w:i/>
          <w:noProof/>
          <w:lang w:val="de-DE"/>
        </w:rPr>
        <w:t>Bezug:  Artikel 17 Absatz 3 Buchstabe e, Artikel 29, Artikel 30, Artikel 31 und Artikel 89 der Dachverordnung</w:t>
      </w:r>
    </w:p>
    <w:p>
      <w:pPr>
        <w:spacing w:after="0"/>
        <w:rPr>
          <w:rFonts w:eastAsia="Times New Roman"/>
          <w:i/>
          <w:noProof/>
          <w:szCs w:val="24"/>
          <w:lang w:val="de-DE"/>
        </w:rPr>
      </w:pPr>
      <w:r>
        <w:rPr>
          <w:i/>
          <w:noProof/>
          <w:lang w:val="de-DE"/>
        </w:rPr>
        <w:t>Beschreibung der technischen Hilfe im Rahmen der Pauschalfinanzierungen – Artikel 30</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Cs w:val="24"/>
                <w:lang w:val="de-DE"/>
              </w:rPr>
            </w:pPr>
            <w:r>
              <w:rPr>
                <w:i/>
                <w:noProof/>
                <w:lang w:val="de-DE"/>
              </w:rPr>
              <w:t xml:space="preserve">Textfeld [5 000] </w:t>
            </w:r>
          </w:p>
        </w:tc>
      </w:tr>
    </w:tbl>
    <w:p>
      <w:pPr>
        <w:spacing w:after="0"/>
        <w:rPr>
          <w:rFonts w:eastAsia="Times New Roman"/>
          <w:i/>
          <w:noProof/>
          <w:szCs w:val="24"/>
          <w:lang w:val="de-DE"/>
        </w:rPr>
      </w:pPr>
    </w:p>
    <w:p>
      <w:pPr>
        <w:spacing w:after="0"/>
        <w:rPr>
          <w:rFonts w:eastAsia="Times New Roman"/>
          <w:i/>
          <w:noProof/>
          <w:szCs w:val="24"/>
          <w:lang w:val="de-DE"/>
        </w:rPr>
      </w:pPr>
      <w:r>
        <w:rPr>
          <w:i/>
          <w:noProof/>
          <w:lang w:val="de-DE"/>
        </w:rPr>
        <w:t>Beschreibung der technischen Hilfe im Rahmen von nicht mit Kosten verknüpften Zahlungen – Artikel 31</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Cs w:val="24"/>
                <w:lang w:val="de-DE"/>
              </w:rPr>
            </w:pPr>
            <w:r>
              <w:rPr>
                <w:i/>
                <w:noProof/>
                <w:lang w:val="de-DE"/>
              </w:rPr>
              <w:t xml:space="preserve">Textfeld [3000] </w:t>
            </w:r>
          </w:p>
        </w:tc>
      </w:tr>
    </w:tbl>
    <w:p>
      <w:pPr>
        <w:spacing w:after="0"/>
        <w:rPr>
          <w:rFonts w:eastAsia="Times New Roman"/>
          <w:b/>
          <w:iCs/>
          <w:noProof/>
          <w:szCs w:val="24"/>
          <w:lang w:val="de-DE"/>
        </w:rPr>
      </w:pPr>
    </w:p>
    <w:tbl>
      <w:tblPr>
        <w:tblStyle w:val="TableGrid"/>
        <w:tblW w:w="0" w:type="auto"/>
        <w:tblLook w:val="04A0" w:firstRow="1" w:lastRow="0" w:firstColumn="1" w:lastColumn="0" w:noHBand="0" w:noVBand="1"/>
      </w:tblPr>
      <w:tblGrid>
        <w:gridCol w:w="1599"/>
        <w:gridCol w:w="1384"/>
        <w:gridCol w:w="1816"/>
        <w:gridCol w:w="1053"/>
        <w:gridCol w:w="2175"/>
      </w:tblGrid>
      <w:tr>
        <w:tc>
          <w:tcPr>
            <w:tcW w:w="7644" w:type="dxa"/>
            <w:gridSpan w:val="5"/>
          </w:tcPr>
          <w:p>
            <w:pPr>
              <w:rPr>
                <w:rFonts w:eastAsia="Times New Roman"/>
                <w:b/>
                <w:iCs/>
                <w:noProof/>
                <w:sz w:val="20"/>
                <w:lang w:val="de-DE"/>
              </w:rPr>
            </w:pPr>
            <w:r>
              <w:rPr>
                <w:b/>
                <w:noProof/>
                <w:sz w:val="20"/>
                <w:lang w:val="de-DE"/>
              </w:rPr>
              <w:t>Tabelle 8: Dimension 1 – Interventionsbereich</w:t>
            </w:r>
          </w:p>
        </w:tc>
      </w:tr>
      <w:tr>
        <w:tc>
          <w:tcPr>
            <w:tcW w:w="1599" w:type="dxa"/>
          </w:tcPr>
          <w:p>
            <w:pPr>
              <w:rPr>
                <w:rFonts w:eastAsia="Times New Roman"/>
                <w:b/>
                <w:iCs/>
                <w:noProof/>
                <w:sz w:val="20"/>
                <w:lang w:val="de-DE"/>
              </w:rPr>
            </w:pPr>
            <w:r>
              <w:rPr>
                <w:b/>
                <w:noProof/>
                <w:sz w:val="20"/>
                <w:lang w:val="de-DE"/>
              </w:rPr>
              <w:t>Priorität Nr.</w:t>
            </w:r>
          </w:p>
        </w:tc>
        <w:tc>
          <w:tcPr>
            <w:tcW w:w="1384" w:type="dxa"/>
          </w:tcPr>
          <w:p>
            <w:pPr>
              <w:rPr>
                <w:rFonts w:eastAsia="Times New Roman"/>
                <w:b/>
                <w:iCs/>
                <w:noProof/>
                <w:sz w:val="20"/>
                <w:lang w:val="de-DE"/>
              </w:rPr>
            </w:pPr>
            <w:r>
              <w:rPr>
                <w:b/>
                <w:noProof/>
                <w:sz w:val="20"/>
                <w:lang w:val="de-DE"/>
              </w:rPr>
              <w:t>Fonds</w:t>
            </w:r>
          </w:p>
        </w:tc>
        <w:tc>
          <w:tcPr>
            <w:tcW w:w="1433" w:type="dxa"/>
          </w:tcPr>
          <w:p>
            <w:pPr>
              <w:rPr>
                <w:rFonts w:eastAsia="Times New Roman"/>
                <w:b/>
                <w:iCs/>
                <w:noProof/>
                <w:sz w:val="20"/>
                <w:lang w:val="de-DE"/>
              </w:rPr>
            </w:pPr>
            <w:r>
              <w:rPr>
                <w:b/>
                <w:noProof/>
                <w:sz w:val="20"/>
                <w:lang w:val="de-DE"/>
              </w:rPr>
              <w:t>Regionenkategorie</w:t>
            </w:r>
          </w:p>
        </w:tc>
        <w:tc>
          <w:tcPr>
            <w:tcW w:w="1053" w:type="dxa"/>
          </w:tcPr>
          <w:p>
            <w:pPr>
              <w:rPr>
                <w:rFonts w:eastAsia="Times New Roman"/>
                <w:b/>
                <w:iCs/>
                <w:noProof/>
                <w:sz w:val="20"/>
                <w:lang w:val="de-DE"/>
              </w:rPr>
            </w:pPr>
            <w:r>
              <w:rPr>
                <w:b/>
                <w:noProof/>
                <w:sz w:val="20"/>
                <w:lang w:val="de-DE"/>
              </w:rPr>
              <w:t xml:space="preserve">Code </w:t>
            </w:r>
          </w:p>
        </w:tc>
        <w:tc>
          <w:tcPr>
            <w:tcW w:w="2175" w:type="dxa"/>
          </w:tcPr>
          <w:p>
            <w:pPr>
              <w:rPr>
                <w:rFonts w:eastAsia="Times New Roman"/>
                <w:b/>
                <w:iCs/>
                <w:noProof/>
                <w:sz w:val="20"/>
                <w:lang w:val="de-DE"/>
              </w:rPr>
            </w:pPr>
            <w:r>
              <w:rPr>
                <w:b/>
                <w:noProof/>
                <w:sz w:val="20"/>
                <w:lang w:val="de-DE"/>
              </w:rPr>
              <w:t>Betrag (EUR)</w:t>
            </w:r>
          </w:p>
        </w:tc>
      </w:tr>
      <w:tr>
        <w:tc>
          <w:tcPr>
            <w:tcW w:w="1599" w:type="dxa"/>
          </w:tcPr>
          <w:p>
            <w:pPr>
              <w:rPr>
                <w:rFonts w:eastAsia="Times New Roman"/>
                <w:iCs/>
                <w:noProof/>
                <w:sz w:val="20"/>
                <w:lang w:val="de-DE"/>
              </w:rPr>
            </w:pPr>
          </w:p>
        </w:tc>
        <w:tc>
          <w:tcPr>
            <w:tcW w:w="1384" w:type="dxa"/>
          </w:tcPr>
          <w:p>
            <w:pPr>
              <w:rPr>
                <w:rFonts w:eastAsia="Times New Roman"/>
                <w:b/>
                <w:iCs/>
                <w:noProof/>
                <w:sz w:val="20"/>
                <w:lang w:val="de-DE"/>
              </w:rPr>
            </w:pPr>
          </w:p>
        </w:tc>
        <w:tc>
          <w:tcPr>
            <w:tcW w:w="1433" w:type="dxa"/>
          </w:tcPr>
          <w:p>
            <w:pPr>
              <w:rPr>
                <w:rFonts w:eastAsia="Times New Roman"/>
                <w:b/>
                <w:iCs/>
                <w:noProof/>
                <w:sz w:val="20"/>
                <w:lang w:val="de-DE"/>
              </w:rPr>
            </w:pPr>
          </w:p>
        </w:tc>
        <w:tc>
          <w:tcPr>
            <w:tcW w:w="1053" w:type="dxa"/>
          </w:tcPr>
          <w:p>
            <w:pPr>
              <w:rPr>
                <w:rFonts w:eastAsia="Times New Roman"/>
                <w:b/>
                <w:iCs/>
                <w:noProof/>
                <w:sz w:val="20"/>
                <w:lang w:val="de-DE"/>
              </w:rPr>
            </w:pPr>
          </w:p>
        </w:tc>
        <w:tc>
          <w:tcPr>
            <w:tcW w:w="2175" w:type="dxa"/>
          </w:tcPr>
          <w:p>
            <w:pPr>
              <w:rPr>
                <w:rFonts w:eastAsia="Times New Roman"/>
                <w:b/>
                <w:iCs/>
                <w:noProof/>
                <w:sz w:val="20"/>
                <w:lang w:val="de-DE"/>
              </w:rPr>
            </w:pPr>
          </w:p>
        </w:tc>
      </w:tr>
    </w:tbl>
    <w:p>
      <w:pPr>
        <w:spacing w:after="0"/>
        <w:rPr>
          <w:rFonts w:eastAsia="Times New Roman"/>
          <w:b/>
          <w:iCs/>
          <w:noProof/>
          <w:szCs w:val="24"/>
          <w:lang w:val="de-DE"/>
        </w:rPr>
      </w:pPr>
    </w:p>
    <w:tbl>
      <w:tblPr>
        <w:tblStyle w:val="TableGrid"/>
        <w:tblW w:w="0" w:type="auto"/>
        <w:tblLook w:val="04A0" w:firstRow="1" w:lastRow="0" w:firstColumn="1" w:lastColumn="0" w:noHBand="0" w:noVBand="1"/>
      </w:tblPr>
      <w:tblGrid>
        <w:gridCol w:w="1599"/>
        <w:gridCol w:w="1384"/>
        <w:gridCol w:w="1816"/>
        <w:gridCol w:w="1053"/>
        <w:gridCol w:w="2175"/>
      </w:tblGrid>
      <w:tr>
        <w:tc>
          <w:tcPr>
            <w:tcW w:w="7644" w:type="dxa"/>
            <w:gridSpan w:val="5"/>
          </w:tcPr>
          <w:p>
            <w:pPr>
              <w:rPr>
                <w:rFonts w:eastAsia="Times New Roman"/>
                <w:b/>
                <w:iCs/>
                <w:noProof/>
                <w:sz w:val="20"/>
                <w:lang w:val="de-DE"/>
              </w:rPr>
            </w:pPr>
            <w:r>
              <w:rPr>
                <w:b/>
                <w:noProof/>
                <w:sz w:val="20"/>
                <w:lang w:val="de-DE"/>
              </w:rPr>
              <w:t>Tabelle 9: Dimension 5 – sekundäres ESF+-Thema</w:t>
            </w:r>
          </w:p>
        </w:tc>
      </w:tr>
      <w:tr>
        <w:tc>
          <w:tcPr>
            <w:tcW w:w="1599" w:type="dxa"/>
          </w:tcPr>
          <w:p>
            <w:pPr>
              <w:rPr>
                <w:rFonts w:eastAsia="Times New Roman"/>
                <w:b/>
                <w:iCs/>
                <w:noProof/>
                <w:sz w:val="20"/>
                <w:lang w:val="de-DE"/>
              </w:rPr>
            </w:pPr>
            <w:r>
              <w:rPr>
                <w:b/>
                <w:noProof/>
                <w:sz w:val="20"/>
                <w:lang w:val="de-DE"/>
              </w:rPr>
              <w:t>Priorität Nr.</w:t>
            </w:r>
          </w:p>
        </w:tc>
        <w:tc>
          <w:tcPr>
            <w:tcW w:w="1384" w:type="dxa"/>
          </w:tcPr>
          <w:p>
            <w:pPr>
              <w:rPr>
                <w:rFonts w:eastAsia="Times New Roman"/>
                <w:b/>
                <w:iCs/>
                <w:noProof/>
                <w:sz w:val="20"/>
                <w:lang w:val="de-DE"/>
              </w:rPr>
            </w:pPr>
            <w:r>
              <w:rPr>
                <w:b/>
                <w:noProof/>
                <w:sz w:val="20"/>
                <w:lang w:val="de-DE"/>
              </w:rPr>
              <w:t>Fonds</w:t>
            </w:r>
          </w:p>
        </w:tc>
        <w:tc>
          <w:tcPr>
            <w:tcW w:w="1433" w:type="dxa"/>
          </w:tcPr>
          <w:p>
            <w:pPr>
              <w:rPr>
                <w:rFonts w:eastAsia="Times New Roman"/>
                <w:b/>
                <w:iCs/>
                <w:noProof/>
                <w:sz w:val="20"/>
                <w:lang w:val="de-DE"/>
              </w:rPr>
            </w:pPr>
            <w:r>
              <w:rPr>
                <w:b/>
                <w:noProof/>
                <w:sz w:val="20"/>
                <w:lang w:val="de-DE"/>
              </w:rPr>
              <w:t>Regionenkategorie</w:t>
            </w:r>
          </w:p>
        </w:tc>
        <w:tc>
          <w:tcPr>
            <w:tcW w:w="1053" w:type="dxa"/>
          </w:tcPr>
          <w:p>
            <w:pPr>
              <w:rPr>
                <w:rFonts w:eastAsia="Times New Roman"/>
                <w:b/>
                <w:iCs/>
                <w:noProof/>
                <w:sz w:val="20"/>
                <w:lang w:val="de-DE"/>
              </w:rPr>
            </w:pPr>
            <w:r>
              <w:rPr>
                <w:b/>
                <w:noProof/>
                <w:sz w:val="20"/>
                <w:lang w:val="de-DE"/>
              </w:rPr>
              <w:t xml:space="preserve">Code </w:t>
            </w:r>
          </w:p>
        </w:tc>
        <w:tc>
          <w:tcPr>
            <w:tcW w:w="2175" w:type="dxa"/>
          </w:tcPr>
          <w:p>
            <w:pPr>
              <w:rPr>
                <w:rFonts w:eastAsia="Times New Roman"/>
                <w:b/>
                <w:iCs/>
                <w:noProof/>
                <w:sz w:val="20"/>
                <w:lang w:val="de-DE"/>
              </w:rPr>
            </w:pPr>
            <w:r>
              <w:rPr>
                <w:b/>
                <w:noProof/>
                <w:sz w:val="20"/>
                <w:lang w:val="de-DE"/>
              </w:rPr>
              <w:t>Betrag (EUR)</w:t>
            </w:r>
          </w:p>
        </w:tc>
      </w:tr>
      <w:tr>
        <w:tc>
          <w:tcPr>
            <w:tcW w:w="1599" w:type="dxa"/>
          </w:tcPr>
          <w:p>
            <w:pPr>
              <w:rPr>
                <w:rFonts w:eastAsia="Times New Roman"/>
                <w:b/>
                <w:iCs/>
                <w:noProof/>
                <w:sz w:val="20"/>
                <w:lang w:val="de-DE"/>
              </w:rPr>
            </w:pPr>
          </w:p>
        </w:tc>
        <w:tc>
          <w:tcPr>
            <w:tcW w:w="1384" w:type="dxa"/>
          </w:tcPr>
          <w:p>
            <w:pPr>
              <w:rPr>
                <w:rFonts w:eastAsia="Times New Roman"/>
                <w:b/>
                <w:iCs/>
                <w:noProof/>
                <w:sz w:val="20"/>
                <w:lang w:val="de-DE"/>
              </w:rPr>
            </w:pPr>
          </w:p>
        </w:tc>
        <w:tc>
          <w:tcPr>
            <w:tcW w:w="1433" w:type="dxa"/>
          </w:tcPr>
          <w:p>
            <w:pPr>
              <w:rPr>
                <w:rFonts w:eastAsia="Times New Roman"/>
                <w:b/>
                <w:iCs/>
                <w:noProof/>
                <w:sz w:val="20"/>
                <w:lang w:val="de-DE"/>
              </w:rPr>
            </w:pPr>
          </w:p>
        </w:tc>
        <w:tc>
          <w:tcPr>
            <w:tcW w:w="1053" w:type="dxa"/>
          </w:tcPr>
          <w:p>
            <w:pPr>
              <w:rPr>
                <w:rFonts w:eastAsia="Times New Roman"/>
                <w:b/>
                <w:iCs/>
                <w:noProof/>
                <w:sz w:val="20"/>
                <w:lang w:val="de-DE"/>
              </w:rPr>
            </w:pPr>
          </w:p>
        </w:tc>
        <w:tc>
          <w:tcPr>
            <w:tcW w:w="2175" w:type="dxa"/>
          </w:tcPr>
          <w:p>
            <w:pPr>
              <w:rPr>
                <w:rFonts w:eastAsia="Times New Roman"/>
                <w:b/>
                <w:iCs/>
                <w:noProof/>
                <w:sz w:val="20"/>
                <w:lang w:val="de-DE"/>
              </w:rPr>
            </w:pPr>
          </w:p>
        </w:tc>
      </w:tr>
    </w:tbl>
    <w:p>
      <w:pPr>
        <w:numPr>
          <w:ilvl w:val="0"/>
          <w:numId w:val="1"/>
        </w:numPr>
        <w:spacing w:before="240" w:after="240"/>
        <w:ind w:left="0" w:firstLine="0"/>
        <w:rPr>
          <w:rFonts w:eastAsia="Times New Roman"/>
          <w:b/>
          <w:iCs/>
          <w:noProof/>
          <w:szCs w:val="24"/>
          <w:lang w:val="de-DE"/>
        </w:rPr>
      </w:pPr>
      <w:r>
        <w:rPr>
          <w:b/>
          <w:noProof/>
          <w:lang w:val="de-DE"/>
        </w:rPr>
        <w:t>Finanzplan</w:t>
      </w:r>
    </w:p>
    <w:p>
      <w:pPr>
        <w:rPr>
          <w:rFonts w:eastAsia="Times New Roman"/>
          <w:i/>
          <w:noProof/>
          <w:szCs w:val="24"/>
          <w:lang w:val="de-DE"/>
        </w:rPr>
      </w:pPr>
      <w:r>
        <w:rPr>
          <w:i/>
          <w:noProof/>
          <w:lang w:val="de-DE"/>
        </w:rPr>
        <w:t xml:space="preserve">Bezug:  Artikel 17 Absatz 3 Buchstabe f Ziffern i bis iii, Artikel 106 Absätze 1 bis 3, Artikel 10 und Artikel 21 der Dachverordnung </w:t>
      </w:r>
    </w:p>
    <w:p>
      <w:pPr>
        <w:rPr>
          <w:rFonts w:eastAsia="Times New Roman"/>
          <w:b/>
          <w:noProof/>
          <w:szCs w:val="24"/>
          <w:lang w:val="de-DE"/>
        </w:rPr>
      </w:pPr>
      <w:r>
        <w:rPr>
          <w:noProof/>
          <w:lang w:val="de-DE"/>
        </w:rPr>
        <w:br w:type="page"/>
      </w:r>
    </w:p>
    <w:p>
      <w:pPr>
        <w:rPr>
          <w:rFonts w:eastAsia="Times New Roman"/>
          <w:b/>
          <w:noProof/>
          <w:szCs w:val="24"/>
          <w:lang w:val="de-DE"/>
        </w:rPr>
      </w:pPr>
      <w:r>
        <w:rPr>
          <w:b/>
          <w:noProof/>
          <w:lang w:val="de-DE"/>
        </w:rPr>
        <w:t>3.A Übertragungen und Beiträge</w:t>
      </w:r>
      <w:r>
        <w:rPr>
          <w:rStyle w:val="FootnoteReference"/>
          <w:b/>
          <w:noProof/>
          <w:lang w:val="de-DE"/>
        </w:rPr>
        <w:footnoteReference w:id="15"/>
      </w:r>
    </w:p>
    <w:p>
      <w:pPr>
        <w:rPr>
          <w:rFonts w:eastAsia="Times New Roman"/>
          <w:i/>
          <w:noProof/>
          <w:szCs w:val="24"/>
          <w:lang w:val="de-DE"/>
        </w:rPr>
      </w:pPr>
      <w:r>
        <w:rPr>
          <w:i/>
          <w:noProof/>
          <w:lang w:val="de-DE"/>
        </w:rPr>
        <w:t>Bezug: Artikel 10 der Artikel 21 der Dachverordnung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tcPr>
          <w:p>
            <w:pPr>
              <w:pStyle w:val="Text3"/>
              <w:spacing w:before="0" w:after="0"/>
              <w:ind w:left="0"/>
              <w:jc w:val="left"/>
              <w:rPr>
                <w:noProof/>
                <w:sz w:val="20"/>
                <w:szCs w:val="20"/>
                <w:lang w:val="de-DE"/>
              </w:rPr>
            </w:pPr>
            <w:r>
              <w:rPr>
                <w:noProof/>
                <w:sz w:val="20"/>
                <w:szCs w:val="20"/>
                <w:lang w:val="de-DE"/>
              </w:rPr>
              <w:fldChar w:fldCharType="begin">
                <w:ffData>
                  <w:name w:val="Check1"/>
                  <w:enabled/>
                  <w:calcOnExit w:val="0"/>
                  <w:checkBox>
                    <w:sizeAuto/>
                    <w:default w:val="0"/>
                  </w:checkBox>
                </w:ffData>
              </w:fldChar>
            </w:r>
            <w:r>
              <w:rPr>
                <w:noProof/>
                <w:sz w:val="20"/>
                <w:szCs w:val="20"/>
                <w:lang w:val="de-DE"/>
              </w:rPr>
              <w:instrText xml:space="preserve"> FORMCHECKBOX </w:instrText>
            </w:r>
            <w:r>
              <w:rPr>
                <w:noProof/>
                <w:sz w:val="20"/>
                <w:szCs w:val="20"/>
                <w:lang w:val="de-DE"/>
              </w:rPr>
            </w:r>
            <w:r>
              <w:rPr>
                <w:noProof/>
                <w:sz w:val="20"/>
                <w:szCs w:val="20"/>
                <w:lang w:val="de-DE"/>
              </w:rPr>
              <w:fldChar w:fldCharType="separate"/>
            </w:r>
            <w:r>
              <w:rPr>
                <w:noProof/>
                <w:sz w:val="20"/>
                <w:szCs w:val="20"/>
                <w:lang w:val="de-DE"/>
              </w:rPr>
              <w:fldChar w:fldCharType="end"/>
            </w:r>
            <w:r>
              <w:rPr>
                <w:noProof/>
                <w:sz w:val="20"/>
                <w:lang w:val="de-DE"/>
              </w:rPr>
              <w:t xml:space="preserve"> Programmänderung in Bezug auf Artikel 10 der Dachverordnung (Beitrag an InvestEU).</w:t>
            </w:r>
          </w:p>
        </w:tc>
      </w:tr>
      <w:tr>
        <w:tc>
          <w:tcPr>
            <w:tcW w:w="9322" w:type="dxa"/>
          </w:tcPr>
          <w:p>
            <w:pPr>
              <w:pStyle w:val="Text3"/>
              <w:spacing w:after="0"/>
              <w:ind w:left="0"/>
              <w:rPr>
                <w:noProof/>
                <w:sz w:val="20"/>
                <w:szCs w:val="20"/>
                <w:lang w:val="de-DE"/>
              </w:rPr>
            </w:pPr>
            <w:r>
              <w:rPr>
                <w:noProof/>
                <w:sz w:val="20"/>
                <w:szCs w:val="20"/>
                <w:lang w:val="de-DE"/>
              </w:rPr>
              <w:fldChar w:fldCharType="begin">
                <w:ffData>
                  <w:name w:val="Check2"/>
                  <w:enabled/>
                  <w:calcOnExit w:val="0"/>
                  <w:checkBox>
                    <w:sizeAuto/>
                    <w:default w:val="0"/>
                  </w:checkBox>
                </w:ffData>
              </w:fldChar>
            </w:r>
            <w:r>
              <w:rPr>
                <w:noProof/>
                <w:sz w:val="20"/>
                <w:szCs w:val="20"/>
                <w:lang w:val="de-DE"/>
              </w:rPr>
              <w:instrText xml:space="preserve"> FORMCHECKBOX </w:instrText>
            </w:r>
            <w:r>
              <w:rPr>
                <w:noProof/>
                <w:sz w:val="20"/>
                <w:szCs w:val="20"/>
                <w:lang w:val="de-DE"/>
              </w:rPr>
            </w:r>
            <w:r>
              <w:rPr>
                <w:noProof/>
                <w:sz w:val="20"/>
                <w:szCs w:val="20"/>
                <w:lang w:val="de-DE"/>
              </w:rPr>
              <w:fldChar w:fldCharType="separate"/>
            </w:r>
            <w:r>
              <w:rPr>
                <w:noProof/>
                <w:sz w:val="20"/>
                <w:szCs w:val="20"/>
                <w:lang w:val="de-DE"/>
              </w:rPr>
              <w:fldChar w:fldCharType="end"/>
            </w:r>
            <w:r>
              <w:rPr>
                <w:noProof/>
                <w:sz w:val="20"/>
                <w:lang w:val="de-DE"/>
              </w:rPr>
              <w:t xml:space="preserve"> Programmänderung in Bezug auf Artikel 21 der Dachverordnung (Übertragungen an Instrumente im Rahmen der direkten oder indirekten Mittelverwaltung zwischen Fonds mit geteilter Mittelverwaltung)</w:t>
            </w:r>
          </w:p>
        </w:tc>
      </w:tr>
    </w:tbl>
    <w:p>
      <w:pPr>
        <w:rPr>
          <w:rFonts w:eastAsia="Times New Roman"/>
          <w:noProof/>
          <w:szCs w:val="24"/>
          <w:lang w:val="de-DE"/>
        </w:rPr>
      </w:pPr>
    </w:p>
    <w:p>
      <w:pPr>
        <w:rPr>
          <w:rFonts w:eastAsia="Times New Roman"/>
          <w:i/>
          <w:noProof/>
          <w:sz w:val="20"/>
          <w:lang w:val="de-DE"/>
        </w:rPr>
      </w:pPr>
      <w:r>
        <w:rPr>
          <w:b/>
          <w:noProof/>
          <w:sz w:val="20"/>
          <w:lang w:val="de-DE"/>
        </w:rPr>
        <w:t>Tabelle 15: Beiträge an InvestEU*</w:t>
      </w:r>
    </w:p>
    <w:tbl>
      <w:tblPr>
        <w:tblStyle w:val="TableGrid"/>
        <w:tblW w:w="5000" w:type="pct"/>
        <w:tblLook w:val="04A0" w:firstRow="1" w:lastRow="0" w:firstColumn="1" w:lastColumn="0" w:noHBand="0" w:noVBand="1"/>
      </w:tblPr>
      <w:tblGrid>
        <w:gridCol w:w="1376"/>
        <w:gridCol w:w="1656"/>
        <w:gridCol w:w="931"/>
        <w:gridCol w:w="931"/>
        <w:gridCol w:w="931"/>
        <w:gridCol w:w="931"/>
        <w:gridCol w:w="931"/>
        <w:gridCol w:w="1601"/>
      </w:tblGrid>
      <w:tr>
        <w:tc>
          <w:tcPr>
            <w:tcW w:w="683" w:type="pct"/>
            <w:tcBorders>
              <w:bottom w:val="nil"/>
            </w:tcBorders>
          </w:tcPr>
          <w:p>
            <w:pPr>
              <w:jc w:val="center"/>
              <w:rPr>
                <w:rFonts w:eastAsia="Times New Roman"/>
                <w:b/>
                <w:noProof/>
                <w:sz w:val="18"/>
                <w:szCs w:val="18"/>
                <w:lang w:val="de-DE"/>
              </w:rPr>
            </w:pPr>
          </w:p>
        </w:tc>
        <w:tc>
          <w:tcPr>
            <w:tcW w:w="525" w:type="pct"/>
            <w:tcBorders>
              <w:bottom w:val="nil"/>
            </w:tcBorders>
          </w:tcPr>
          <w:p>
            <w:pPr>
              <w:rPr>
                <w:rFonts w:eastAsia="Times New Roman"/>
                <w:b/>
                <w:noProof/>
                <w:sz w:val="18"/>
                <w:szCs w:val="18"/>
                <w:lang w:val="de-DE"/>
              </w:rPr>
            </w:pPr>
            <w:r>
              <w:rPr>
                <w:b/>
                <w:noProof/>
                <w:sz w:val="18"/>
                <w:lang w:val="de-DE"/>
              </w:rPr>
              <w:t>Regionenkategorie</w:t>
            </w:r>
          </w:p>
        </w:tc>
        <w:tc>
          <w:tcPr>
            <w:tcW w:w="534" w:type="pct"/>
            <w:tcBorders>
              <w:bottom w:val="nil"/>
            </w:tcBorders>
          </w:tcPr>
          <w:p>
            <w:pPr>
              <w:jc w:val="center"/>
              <w:rPr>
                <w:rFonts w:eastAsia="Times New Roman"/>
                <w:b/>
                <w:noProof/>
                <w:sz w:val="18"/>
                <w:szCs w:val="18"/>
                <w:lang w:val="de-DE"/>
              </w:rPr>
            </w:pPr>
            <w:r>
              <w:rPr>
                <w:b/>
                <w:noProof/>
                <w:sz w:val="18"/>
                <w:lang w:val="de-DE"/>
              </w:rPr>
              <w:t>Fenster 1</w:t>
            </w:r>
          </w:p>
        </w:tc>
        <w:tc>
          <w:tcPr>
            <w:tcW w:w="534" w:type="pct"/>
            <w:tcBorders>
              <w:bottom w:val="nil"/>
            </w:tcBorders>
          </w:tcPr>
          <w:p>
            <w:pPr>
              <w:jc w:val="center"/>
              <w:rPr>
                <w:rFonts w:eastAsia="Times New Roman"/>
                <w:b/>
                <w:noProof/>
                <w:sz w:val="18"/>
                <w:szCs w:val="18"/>
                <w:lang w:val="de-DE"/>
              </w:rPr>
            </w:pPr>
            <w:r>
              <w:rPr>
                <w:b/>
                <w:noProof/>
                <w:sz w:val="18"/>
                <w:lang w:val="de-DE"/>
              </w:rPr>
              <w:t>Fenster 2</w:t>
            </w:r>
          </w:p>
        </w:tc>
        <w:tc>
          <w:tcPr>
            <w:tcW w:w="534" w:type="pct"/>
            <w:tcBorders>
              <w:bottom w:val="nil"/>
            </w:tcBorders>
          </w:tcPr>
          <w:p>
            <w:pPr>
              <w:jc w:val="center"/>
              <w:rPr>
                <w:rFonts w:eastAsia="Times New Roman"/>
                <w:b/>
                <w:noProof/>
                <w:sz w:val="18"/>
                <w:szCs w:val="18"/>
                <w:lang w:val="de-DE"/>
              </w:rPr>
            </w:pPr>
            <w:r>
              <w:rPr>
                <w:b/>
                <w:noProof/>
                <w:sz w:val="18"/>
                <w:lang w:val="de-DE"/>
              </w:rPr>
              <w:t>Fenster 3</w:t>
            </w:r>
          </w:p>
        </w:tc>
        <w:tc>
          <w:tcPr>
            <w:tcW w:w="534" w:type="pct"/>
            <w:tcBorders>
              <w:bottom w:val="nil"/>
            </w:tcBorders>
          </w:tcPr>
          <w:p>
            <w:pPr>
              <w:jc w:val="center"/>
              <w:rPr>
                <w:rFonts w:eastAsia="Times New Roman"/>
                <w:b/>
                <w:noProof/>
                <w:sz w:val="18"/>
                <w:szCs w:val="18"/>
                <w:lang w:val="de-DE"/>
              </w:rPr>
            </w:pPr>
            <w:r>
              <w:rPr>
                <w:b/>
                <w:noProof/>
                <w:sz w:val="18"/>
                <w:lang w:val="de-DE"/>
              </w:rPr>
              <w:t>Fenster 4</w:t>
            </w:r>
          </w:p>
        </w:tc>
        <w:tc>
          <w:tcPr>
            <w:tcW w:w="535" w:type="pct"/>
            <w:tcBorders>
              <w:bottom w:val="nil"/>
            </w:tcBorders>
          </w:tcPr>
          <w:p>
            <w:pPr>
              <w:jc w:val="center"/>
              <w:rPr>
                <w:rFonts w:eastAsia="Times New Roman"/>
                <w:b/>
                <w:noProof/>
                <w:sz w:val="18"/>
                <w:szCs w:val="18"/>
                <w:lang w:val="de-DE"/>
              </w:rPr>
            </w:pPr>
            <w:r>
              <w:rPr>
                <w:b/>
                <w:noProof/>
                <w:sz w:val="18"/>
                <w:lang w:val="de-DE"/>
              </w:rPr>
              <w:t>Fenster 5</w:t>
            </w:r>
          </w:p>
        </w:tc>
        <w:tc>
          <w:tcPr>
            <w:tcW w:w="1121" w:type="pct"/>
            <w:tcBorders>
              <w:bottom w:val="nil"/>
            </w:tcBorders>
          </w:tcPr>
          <w:p>
            <w:pPr>
              <w:rPr>
                <w:rFonts w:eastAsia="Times New Roman"/>
                <w:b/>
                <w:noProof/>
                <w:sz w:val="18"/>
                <w:szCs w:val="18"/>
                <w:lang w:val="de-DE"/>
              </w:rPr>
            </w:pPr>
            <w:r>
              <w:rPr>
                <w:b/>
                <w:noProof/>
                <w:sz w:val="18"/>
                <w:lang w:val="de-DE"/>
              </w:rPr>
              <w:t>Betrag</w:t>
            </w:r>
          </w:p>
        </w:tc>
      </w:tr>
      <w:tr>
        <w:tc>
          <w:tcPr>
            <w:tcW w:w="683" w:type="pct"/>
            <w:tcBorders>
              <w:top w:val="nil"/>
            </w:tcBorders>
          </w:tcPr>
          <w:p>
            <w:pPr>
              <w:jc w:val="center"/>
              <w:rPr>
                <w:rFonts w:eastAsia="Times New Roman"/>
                <w:noProof/>
                <w:sz w:val="18"/>
                <w:szCs w:val="18"/>
                <w:lang w:val="de-DE"/>
              </w:rPr>
            </w:pPr>
          </w:p>
        </w:tc>
        <w:tc>
          <w:tcPr>
            <w:tcW w:w="525" w:type="pct"/>
            <w:tcBorders>
              <w:top w:val="nil"/>
            </w:tcBorders>
          </w:tcPr>
          <w:p>
            <w:pPr>
              <w:jc w:val="center"/>
              <w:rPr>
                <w:rFonts w:eastAsia="Times New Roman"/>
                <w:noProof/>
                <w:sz w:val="18"/>
                <w:szCs w:val="18"/>
                <w:lang w:val="de-DE"/>
              </w:rPr>
            </w:pPr>
          </w:p>
        </w:tc>
        <w:tc>
          <w:tcPr>
            <w:tcW w:w="534" w:type="pct"/>
            <w:tcBorders>
              <w:top w:val="nil"/>
            </w:tcBorders>
          </w:tcPr>
          <w:p>
            <w:pPr>
              <w:jc w:val="center"/>
              <w:rPr>
                <w:rFonts w:eastAsia="Times New Roman"/>
                <w:noProof/>
                <w:sz w:val="18"/>
                <w:szCs w:val="18"/>
                <w:lang w:val="de-DE"/>
              </w:rPr>
            </w:pPr>
            <w:r>
              <w:rPr>
                <w:noProof/>
                <w:sz w:val="18"/>
                <w:lang w:val="de-DE"/>
              </w:rPr>
              <w:t>(a)</w:t>
            </w:r>
          </w:p>
        </w:tc>
        <w:tc>
          <w:tcPr>
            <w:tcW w:w="534" w:type="pct"/>
            <w:tcBorders>
              <w:top w:val="nil"/>
            </w:tcBorders>
          </w:tcPr>
          <w:p>
            <w:pPr>
              <w:jc w:val="center"/>
              <w:rPr>
                <w:rFonts w:eastAsia="Times New Roman"/>
                <w:noProof/>
                <w:sz w:val="18"/>
                <w:szCs w:val="18"/>
                <w:lang w:val="de-DE"/>
              </w:rPr>
            </w:pPr>
            <w:r>
              <w:rPr>
                <w:noProof/>
                <w:sz w:val="18"/>
                <w:lang w:val="de-DE"/>
              </w:rPr>
              <w:t>(b)</w:t>
            </w:r>
          </w:p>
        </w:tc>
        <w:tc>
          <w:tcPr>
            <w:tcW w:w="534" w:type="pct"/>
            <w:tcBorders>
              <w:top w:val="nil"/>
            </w:tcBorders>
          </w:tcPr>
          <w:p>
            <w:pPr>
              <w:jc w:val="center"/>
              <w:rPr>
                <w:rFonts w:eastAsia="Times New Roman"/>
                <w:noProof/>
                <w:sz w:val="18"/>
                <w:szCs w:val="18"/>
                <w:lang w:val="de-DE"/>
              </w:rPr>
            </w:pPr>
            <w:r>
              <w:rPr>
                <w:noProof/>
                <w:sz w:val="18"/>
                <w:lang w:val="de-DE"/>
              </w:rPr>
              <w:t>(c)</w:t>
            </w:r>
          </w:p>
        </w:tc>
        <w:tc>
          <w:tcPr>
            <w:tcW w:w="534" w:type="pct"/>
            <w:tcBorders>
              <w:top w:val="nil"/>
            </w:tcBorders>
          </w:tcPr>
          <w:p>
            <w:pPr>
              <w:jc w:val="center"/>
              <w:rPr>
                <w:rFonts w:eastAsia="Times New Roman"/>
                <w:noProof/>
                <w:sz w:val="18"/>
                <w:szCs w:val="18"/>
                <w:lang w:val="de-DE"/>
              </w:rPr>
            </w:pPr>
            <w:r>
              <w:rPr>
                <w:noProof/>
                <w:sz w:val="18"/>
                <w:lang w:val="de-DE"/>
              </w:rPr>
              <w:t>(d)</w:t>
            </w:r>
          </w:p>
        </w:tc>
        <w:tc>
          <w:tcPr>
            <w:tcW w:w="535" w:type="pct"/>
            <w:tcBorders>
              <w:top w:val="nil"/>
            </w:tcBorders>
          </w:tcPr>
          <w:p>
            <w:pPr>
              <w:jc w:val="center"/>
              <w:rPr>
                <w:rFonts w:eastAsia="Times New Roman"/>
                <w:noProof/>
                <w:sz w:val="18"/>
                <w:szCs w:val="18"/>
                <w:lang w:val="de-DE"/>
              </w:rPr>
            </w:pPr>
            <w:r>
              <w:rPr>
                <w:noProof/>
                <w:sz w:val="18"/>
                <w:lang w:val="de-DE"/>
              </w:rPr>
              <w:t>(e)</w:t>
            </w:r>
          </w:p>
        </w:tc>
        <w:tc>
          <w:tcPr>
            <w:tcW w:w="1121" w:type="pct"/>
            <w:tcBorders>
              <w:top w:val="nil"/>
            </w:tcBorders>
          </w:tcPr>
          <w:p>
            <w:pPr>
              <w:jc w:val="center"/>
              <w:rPr>
                <w:rFonts w:eastAsia="Times New Roman"/>
                <w:noProof/>
                <w:sz w:val="18"/>
                <w:szCs w:val="18"/>
                <w:lang w:val="de-DE"/>
              </w:rPr>
            </w:pPr>
            <w:r>
              <w:rPr>
                <w:noProof/>
                <w:sz w:val="18"/>
                <w:lang w:val="de-DE"/>
              </w:rPr>
              <w:t>(f) = (a) + (b) + (c) + (d) + (e)</w:t>
            </w:r>
          </w:p>
        </w:tc>
      </w:tr>
      <w:tr>
        <w:tc>
          <w:tcPr>
            <w:tcW w:w="683" w:type="pct"/>
            <w:vMerge w:val="restart"/>
          </w:tcPr>
          <w:p>
            <w:pPr>
              <w:rPr>
                <w:rFonts w:eastAsia="Times New Roman"/>
                <w:noProof/>
                <w:sz w:val="18"/>
                <w:szCs w:val="18"/>
                <w:lang w:val="de-DE"/>
              </w:rPr>
            </w:pPr>
            <w:r>
              <w:rPr>
                <w:noProof/>
                <w:sz w:val="18"/>
                <w:lang w:val="de-DE"/>
              </w:rPr>
              <w:t>EFRE</w:t>
            </w:r>
          </w:p>
        </w:tc>
        <w:tc>
          <w:tcPr>
            <w:tcW w:w="525" w:type="pct"/>
          </w:tcPr>
          <w:p>
            <w:pPr>
              <w:rPr>
                <w:rFonts w:eastAsia="Times New Roman"/>
                <w:noProof/>
                <w:sz w:val="16"/>
                <w:szCs w:val="16"/>
                <w:lang w:val="de-DE"/>
              </w:rPr>
            </w:pPr>
            <w:r>
              <w:rPr>
                <w:noProof/>
                <w:sz w:val="16"/>
                <w:lang w:val="de-DE"/>
              </w:rPr>
              <w:t>stärker entwickelt</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rFonts w:eastAsia="Times New Roman"/>
                <w:noProof/>
                <w:sz w:val="16"/>
                <w:szCs w:val="16"/>
                <w:lang w:val="de-DE"/>
              </w:rPr>
            </w:pPr>
            <w:r>
              <w:rPr>
                <w:noProof/>
                <w:sz w:val="16"/>
                <w:lang w:val="de-DE"/>
              </w:rPr>
              <w:t>weniger entwickelt</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noProof/>
                <w:sz w:val="16"/>
                <w:szCs w:val="16"/>
                <w:lang w:val="de-DE"/>
              </w:rPr>
            </w:pPr>
            <w:r>
              <w:rPr>
                <w:noProof/>
                <w:sz w:val="16"/>
                <w:lang w:val="de-DE"/>
              </w:rPr>
              <w:t>Übergang</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rFonts w:eastAsia="Times New Roman"/>
                <w:noProof/>
                <w:sz w:val="16"/>
                <w:szCs w:val="16"/>
                <w:lang w:val="de-DE"/>
              </w:rPr>
            </w:pPr>
            <w:r>
              <w:rPr>
                <w:noProof/>
                <w:sz w:val="16"/>
                <w:lang w:val="de-DE"/>
              </w:rPr>
              <w:t>Randlage und nördliche Regionen mit geringer Bevölkerungsdichte</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val="restart"/>
          </w:tcPr>
          <w:p>
            <w:pPr>
              <w:rPr>
                <w:rFonts w:eastAsia="Times New Roman"/>
                <w:noProof/>
                <w:sz w:val="18"/>
                <w:szCs w:val="18"/>
                <w:lang w:val="de-DE"/>
              </w:rPr>
            </w:pPr>
            <w:r>
              <w:rPr>
                <w:noProof/>
                <w:sz w:val="18"/>
                <w:lang w:val="de-DE"/>
              </w:rPr>
              <w:t>ESF+</w:t>
            </w:r>
          </w:p>
        </w:tc>
        <w:tc>
          <w:tcPr>
            <w:tcW w:w="525" w:type="pct"/>
          </w:tcPr>
          <w:p>
            <w:pPr>
              <w:rPr>
                <w:rFonts w:eastAsia="Times New Roman"/>
                <w:noProof/>
                <w:sz w:val="16"/>
                <w:szCs w:val="16"/>
                <w:lang w:val="de-DE"/>
              </w:rPr>
            </w:pPr>
            <w:r>
              <w:rPr>
                <w:noProof/>
                <w:sz w:val="16"/>
                <w:lang w:val="de-DE"/>
              </w:rPr>
              <w:t>stärker entwickelt</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rFonts w:eastAsia="Times New Roman"/>
                <w:noProof/>
                <w:sz w:val="16"/>
                <w:szCs w:val="16"/>
                <w:lang w:val="de-DE"/>
              </w:rPr>
            </w:pPr>
            <w:r>
              <w:rPr>
                <w:noProof/>
                <w:sz w:val="16"/>
                <w:lang w:val="de-DE"/>
              </w:rPr>
              <w:t>weniger entwickelt</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rFonts w:eastAsia="Times New Roman"/>
                <w:noProof/>
                <w:sz w:val="16"/>
                <w:szCs w:val="16"/>
                <w:lang w:val="de-DE"/>
              </w:rPr>
            </w:pPr>
            <w:r>
              <w:rPr>
                <w:noProof/>
                <w:sz w:val="16"/>
                <w:lang w:val="de-DE"/>
              </w:rPr>
              <w:t>Übergang</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vMerge/>
          </w:tcPr>
          <w:p>
            <w:pPr>
              <w:rPr>
                <w:rFonts w:eastAsia="Times New Roman"/>
                <w:noProof/>
                <w:sz w:val="18"/>
                <w:szCs w:val="18"/>
                <w:lang w:val="de-DE"/>
              </w:rPr>
            </w:pPr>
          </w:p>
        </w:tc>
        <w:tc>
          <w:tcPr>
            <w:tcW w:w="525" w:type="pct"/>
          </w:tcPr>
          <w:p>
            <w:pPr>
              <w:rPr>
                <w:rFonts w:eastAsia="Times New Roman"/>
                <w:noProof/>
                <w:sz w:val="16"/>
                <w:szCs w:val="16"/>
                <w:lang w:val="de-DE"/>
              </w:rPr>
            </w:pPr>
            <w:r>
              <w:rPr>
                <w:noProof/>
                <w:sz w:val="16"/>
                <w:lang w:val="de-DE"/>
              </w:rPr>
              <w:t>Randlage</w:t>
            </w: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tcPr>
          <w:p>
            <w:pPr>
              <w:rPr>
                <w:rFonts w:eastAsia="Times New Roman"/>
                <w:noProof/>
                <w:sz w:val="18"/>
                <w:szCs w:val="18"/>
                <w:lang w:val="de-DE"/>
              </w:rPr>
            </w:pPr>
            <w:r>
              <w:rPr>
                <w:noProof/>
                <w:sz w:val="18"/>
                <w:lang w:val="de-DE"/>
              </w:rPr>
              <w:t>Kohäsionsfonds</w:t>
            </w:r>
          </w:p>
        </w:tc>
        <w:tc>
          <w:tcPr>
            <w:tcW w:w="525"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tcPr>
          <w:p>
            <w:pPr>
              <w:rPr>
                <w:rFonts w:eastAsia="Times New Roman"/>
                <w:noProof/>
                <w:sz w:val="18"/>
                <w:szCs w:val="18"/>
                <w:lang w:val="de-DE"/>
              </w:rPr>
            </w:pPr>
            <w:r>
              <w:rPr>
                <w:noProof/>
                <w:sz w:val="18"/>
                <w:lang w:val="de-DE"/>
              </w:rPr>
              <w:t>EMFF</w:t>
            </w:r>
          </w:p>
        </w:tc>
        <w:tc>
          <w:tcPr>
            <w:tcW w:w="525"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r>
        <w:tc>
          <w:tcPr>
            <w:tcW w:w="683" w:type="pct"/>
          </w:tcPr>
          <w:p>
            <w:pPr>
              <w:rPr>
                <w:rFonts w:eastAsia="Times New Roman"/>
                <w:noProof/>
                <w:sz w:val="18"/>
                <w:szCs w:val="18"/>
                <w:lang w:val="de-DE"/>
              </w:rPr>
            </w:pPr>
            <w:r>
              <w:rPr>
                <w:noProof/>
                <w:sz w:val="18"/>
                <w:lang w:val="de-DE"/>
              </w:rPr>
              <w:t>Insgesamt</w:t>
            </w:r>
          </w:p>
        </w:tc>
        <w:tc>
          <w:tcPr>
            <w:tcW w:w="525"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4" w:type="pct"/>
          </w:tcPr>
          <w:p>
            <w:pPr>
              <w:rPr>
                <w:rFonts w:eastAsia="Times New Roman"/>
                <w:noProof/>
                <w:sz w:val="18"/>
                <w:szCs w:val="18"/>
                <w:lang w:val="de-DE"/>
              </w:rPr>
            </w:pPr>
          </w:p>
        </w:tc>
        <w:tc>
          <w:tcPr>
            <w:tcW w:w="535" w:type="pct"/>
          </w:tcPr>
          <w:p>
            <w:pPr>
              <w:rPr>
                <w:rFonts w:eastAsia="Times New Roman"/>
                <w:noProof/>
                <w:sz w:val="18"/>
                <w:szCs w:val="18"/>
                <w:lang w:val="de-DE"/>
              </w:rPr>
            </w:pPr>
          </w:p>
        </w:tc>
        <w:tc>
          <w:tcPr>
            <w:tcW w:w="1121" w:type="pct"/>
          </w:tcPr>
          <w:p>
            <w:pPr>
              <w:rPr>
                <w:rFonts w:eastAsia="Times New Roman"/>
                <w:noProof/>
                <w:sz w:val="18"/>
                <w:szCs w:val="18"/>
                <w:lang w:val="de-DE"/>
              </w:rPr>
            </w:pPr>
          </w:p>
        </w:tc>
      </w:tr>
    </w:tbl>
    <w:p>
      <w:pPr>
        <w:spacing w:after="0"/>
        <w:rPr>
          <w:rFonts w:eastAsia="Times New Roman"/>
          <w:noProof/>
          <w:sz w:val="16"/>
          <w:szCs w:val="16"/>
          <w:lang w:val="de-DE"/>
        </w:rPr>
      </w:pPr>
      <w:r>
        <w:rPr>
          <w:noProof/>
          <w:sz w:val="16"/>
          <w:lang w:val="de-DE"/>
        </w:rPr>
        <w:t>* Kumulative Beträge für alle Beiträge während des Programmplanungszeitraums.</w:t>
      </w:r>
    </w:p>
    <w:p>
      <w:pPr>
        <w:rPr>
          <w:rFonts w:eastAsia="Times New Roman"/>
          <w:i/>
          <w:noProof/>
          <w:sz w:val="20"/>
          <w:lang w:val="de-DE"/>
        </w:rPr>
      </w:pPr>
      <w:r>
        <w:rPr>
          <w:b/>
          <w:noProof/>
          <w:sz w:val="20"/>
          <w:lang w:val="de-DE"/>
        </w:rPr>
        <w:t>Tabelle 16: Übertragungen an Instrumente im Rahmen der direkten oder indirekten Mittelverwaltung*</w:t>
      </w:r>
      <w:r>
        <w:rPr>
          <w:i/>
          <w:noProof/>
          <w:sz w:val="20"/>
          <w:lang w:val="de-DE"/>
        </w:rPr>
        <w:t xml:space="preserve"> </w:t>
      </w:r>
    </w:p>
    <w:tbl>
      <w:tblPr>
        <w:tblStyle w:val="TableGrid"/>
        <w:tblW w:w="5000" w:type="pct"/>
        <w:tblLayout w:type="fixed"/>
        <w:tblLook w:val="04A0" w:firstRow="1" w:lastRow="0" w:firstColumn="1" w:lastColumn="0" w:noHBand="0" w:noVBand="1"/>
      </w:tblPr>
      <w:tblGrid>
        <w:gridCol w:w="818"/>
        <w:gridCol w:w="991"/>
        <w:gridCol w:w="1134"/>
        <w:gridCol w:w="1134"/>
        <w:gridCol w:w="1134"/>
        <w:gridCol w:w="1133"/>
        <w:gridCol w:w="1133"/>
        <w:gridCol w:w="1811"/>
      </w:tblGrid>
      <w:tr>
        <w:tc>
          <w:tcPr>
            <w:tcW w:w="440" w:type="pct"/>
            <w:tcBorders>
              <w:bottom w:val="nil"/>
            </w:tcBorders>
          </w:tcPr>
          <w:p>
            <w:pPr>
              <w:spacing w:beforeLines="60" w:before="144" w:afterLines="60" w:after="144"/>
              <w:jc w:val="center"/>
              <w:rPr>
                <w:rFonts w:eastAsia="Times New Roman"/>
                <w:b/>
                <w:noProof/>
                <w:sz w:val="18"/>
                <w:szCs w:val="18"/>
                <w:lang w:val="de-DE"/>
              </w:rPr>
            </w:pPr>
            <w:r>
              <w:rPr>
                <w:b/>
                <w:noProof/>
                <w:sz w:val="18"/>
                <w:lang w:val="de-DE"/>
              </w:rPr>
              <w:t>Fonds</w:t>
            </w:r>
          </w:p>
        </w:tc>
        <w:tc>
          <w:tcPr>
            <w:tcW w:w="533" w:type="pct"/>
            <w:tcBorders>
              <w:bottom w:val="nil"/>
            </w:tcBorders>
          </w:tcPr>
          <w:p>
            <w:pPr>
              <w:spacing w:beforeLines="60" w:before="144" w:afterLines="60" w:after="144"/>
              <w:rPr>
                <w:rFonts w:eastAsia="Times New Roman"/>
                <w:b/>
                <w:noProof/>
                <w:sz w:val="18"/>
                <w:szCs w:val="18"/>
                <w:lang w:val="de-DE"/>
              </w:rPr>
            </w:pPr>
            <w:r>
              <w:rPr>
                <w:b/>
                <w:noProof/>
                <w:sz w:val="18"/>
                <w:lang w:val="de-DE"/>
              </w:rPr>
              <w:t>Regionenkategorie</w:t>
            </w:r>
          </w:p>
        </w:tc>
        <w:tc>
          <w:tcPr>
            <w:tcW w:w="610" w:type="pct"/>
            <w:tcBorders>
              <w:bottom w:val="nil"/>
            </w:tcBorders>
          </w:tcPr>
          <w:p>
            <w:pPr>
              <w:spacing w:beforeLines="60" w:before="144" w:afterLines="60" w:after="144"/>
              <w:jc w:val="center"/>
              <w:rPr>
                <w:rFonts w:eastAsia="Times New Roman"/>
                <w:b/>
                <w:noProof/>
                <w:sz w:val="18"/>
                <w:szCs w:val="18"/>
                <w:lang w:val="de-DE"/>
              </w:rPr>
            </w:pPr>
            <w:r>
              <w:rPr>
                <w:b/>
                <w:noProof/>
                <w:sz w:val="18"/>
                <w:lang w:val="de-DE"/>
              </w:rPr>
              <w:t>Instrument 1</w:t>
            </w:r>
          </w:p>
        </w:tc>
        <w:tc>
          <w:tcPr>
            <w:tcW w:w="610" w:type="pct"/>
            <w:tcBorders>
              <w:bottom w:val="nil"/>
            </w:tcBorders>
          </w:tcPr>
          <w:p>
            <w:pPr>
              <w:spacing w:beforeLines="60" w:before="144" w:afterLines="60" w:after="144"/>
              <w:jc w:val="center"/>
              <w:rPr>
                <w:rFonts w:eastAsia="Times New Roman"/>
                <w:b/>
                <w:noProof/>
                <w:sz w:val="18"/>
                <w:szCs w:val="18"/>
                <w:lang w:val="de-DE"/>
              </w:rPr>
            </w:pPr>
            <w:r>
              <w:rPr>
                <w:b/>
                <w:noProof/>
                <w:sz w:val="18"/>
                <w:lang w:val="de-DE"/>
              </w:rPr>
              <w:t>Instrument 2</w:t>
            </w:r>
          </w:p>
        </w:tc>
        <w:tc>
          <w:tcPr>
            <w:tcW w:w="610" w:type="pct"/>
            <w:tcBorders>
              <w:bottom w:val="nil"/>
            </w:tcBorders>
          </w:tcPr>
          <w:p>
            <w:pPr>
              <w:spacing w:beforeLines="60" w:before="144" w:afterLines="60" w:after="144"/>
              <w:jc w:val="center"/>
              <w:rPr>
                <w:rFonts w:eastAsia="Times New Roman"/>
                <w:b/>
                <w:noProof/>
                <w:sz w:val="18"/>
                <w:szCs w:val="18"/>
                <w:lang w:val="de-DE"/>
              </w:rPr>
            </w:pPr>
            <w:r>
              <w:rPr>
                <w:b/>
                <w:noProof/>
                <w:sz w:val="18"/>
                <w:lang w:val="de-DE"/>
              </w:rPr>
              <w:t>Instrument 3</w:t>
            </w:r>
          </w:p>
        </w:tc>
        <w:tc>
          <w:tcPr>
            <w:tcW w:w="610" w:type="pct"/>
            <w:tcBorders>
              <w:bottom w:val="nil"/>
            </w:tcBorders>
          </w:tcPr>
          <w:p>
            <w:pPr>
              <w:spacing w:beforeLines="60" w:before="144" w:afterLines="60" w:after="144"/>
              <w:jc w:val="center"/>
              <w:rPr>
                <w:rFonts w:eastAsia="Times New Roman"/>
                <w:b/>
                <w:noProof/>
                <w:sz w:val="18"/>
                <w:szCs w:val="18"/>
                <w:lang w:val="de-DE"/>
              </w:rPr>
            </w:pPr>
            <w:r>
              <w:rPr>
                <w:b/>
                <w:noProof/>
                <w:sz w:val="18"/>
                <w:lang w:val="de-DE"/>
              </w:rPr>
              <w:t>Instrument 4</w:t>
            </w:r>
          </w:p>
        </w:tc>
        <w:tc>
          <w:tcPr>
            <w:tcW w:w="610" w:type="pct"/>
            <w:tcBorders>
              <w:bottom w:val="nil"/>
            </w:tcBorders>
          </w:tcPr>
          <w:p>
            <w:pPr>
              <w:spacing w:beforeLines="60" w:before="144" w:afterLines="60" w:after="144"/>
              <w:jc w:val="center"/>
              <w:rPr>
                <w:rFonts w:eastAsia="Times New Roman"/>
                <w:b/>
                <w:noProof/>
                <w:sz w:val="18"/>
                <w:szCs w:val="18"/>
                <w:lang w:val="de-DE"/>
              </w:rPr>
            </w:pPr>
            <w:r>
              <w:rPr>
                <w:b/>
                <w:noProof/>
                <w:sz w:val="18"/>
                <w:lang w:val="de-DE"/>
              </w:rPr>
              <w:t>Instrument 5</w:t>
            </w:r>
          </w:p>
        </w:tc>
        <w:tc>
          <w:tcPr>
            <w:tcW w:w="975" w:type="pct"/>
            <w:tcBorders>
              <w:bottom w:val="nil"/>
            </w:tcBorders>
          </w:tcPr>
          <w:p>
            <w:pPr>
              <w:spacing w:beforeLines="60" w:before="144" w:afterLines="60" w:after="144"/>
              <w:rPr>
                <w:rFonts w:eastAsia="Times New Roman"/>
                <w:b/>
                <w:noProof/>
                <w:sz w:val="18"/>
                <w:szCs w:val="18"/>
                <w:lang w:val="de-DE"/>
              </w:rPr>
            </w:pPr>
            <w:r>
              <w:rPr>
                <w:b/>
                <w:noProof/>
                <w:sz w:val="18"/>
                <w:lang w:val="de-DE"/>
              </w:rPr>
              <w:t>Zu übertragender Betrag</w:t>
            </w:r>
          </w:p>
        </w:tc>
      </w:tr>
      <w:tr>
        <w:tc>
          <w:tcPr>
            <w:tcW w:w="440" w:type="pct"/>
            <w:tcBorders>
              <w:top w:val="nil"/>
            </w:tcBorders>
          </w:tcPr>
          <w:p>
            <w:pPr>
              <w:spacing w:beforeLines="60" w:before="144" w:afterLines="60" w:after="144"/>
              <w:jc w:val="center"/>
              <w:rPr>
                <w:rFonts w:eastAsia="Times New Roman"/>
                <w:noProof/>
                <w:sz w:val="18"/>
                <w:szCs w:val="18"/>
                <w:lang w:val="de-DE"/>
              </w:rPr>
            </w:pPr>
          </w:p>
        </w:tc>
        <w:tc>
          <w:tcPr>
            <w:tcW w:w="533" w:type="pct"/>
            <w:tcBorders>
              <w:top w:val="nil"/>
            </w:tcBorders>
          </w:tcPr>
          <w:p>
            <w:pPr>
              <w:spacing w:beforeLines="60" w:before="144" w:afterLines="60" w:after="144"/>
              <w:jc w:val="center"/>
              <w:rPr>
                <w:rFonts w:eastAsia="Times New Roman"/>
                <w:noProof/>
                <w:sz w:val="18"/>
                <w:szCs w:val="18"/>
                <w:lang w:val="de-DE"/>
              </w:rPr>
            </w:pPr>
          </w:p>
        </w:tc>
        <w:tc>
          <w:tcPr>
            <w:tcW w:w="610" w:type="pct"/>
            <w:tcBorders>
              <w:top w:val="nil"/>
            </w:tcBorders>
          </w:tcPr>
          <w:p>
            <w:pPr>
              <w:spacing w:beforeLines="60" w:before="144" w:afterLines="60" w:after="144"/>
              <w:jc w:val="center"/>
              <w:rPr>
                <w:rFonts w:eastAsia="Times New Roman"/>
                <w:noProof/>
                <w:sz w:val="16"/>
                <w:szCs w:val="16"/>
                <w:lang w:val="de-DE"/>
              </w:rPr>
            </w:pPr>
            <w:r>
              <w:rPr>
                <w:noProof/>
                <w:sz w:val="16"/>
                <w:lang w:val="de-DE"/>
              </w:rPr>
              <w:t>(a)</w:t>
            </w:r>
          </w:p>
        </w:tc>
        <w:tc>
          <w:tcPr>
            <w:tcW w:w="610" w:type="pct"/>
            <w:tcBorders>
              <w:top w:val="nil"/>
            </w:tcBorders>
          </w:tcPr>
          <w:p>
            <w:pPr>
              <w:spacing w:beforeLines="60" w:before="144" w:afterLines="60" w:after="144"/>
              <w:jc w:val="center"/>
              <w:rPr>
                <w:rFonts w:eastAsia="Times New Roman"/>
                <w:noProof/>
                <w:sz w:val="16"/>
                <w:szCs w:val="16"/>
                <w:lang w:val="de-DE"/>
              </w:rPr>
            </w:pPr>
            <w:r>
              <w:rPr>
                <w:noProof/>
                <w:sz w:val="16"/>
                <w:lang w:val="de-DE"/>
              </w:rPr>
              <w:t>(b)</w:t>
            </w:r>
          </w:p>
        </w:tc>
        <w:tc>
          <w:tcPr>
            <w:tcW w:w="610" w:type="pct"/>
            <w:tcBorders>
              <w:top w:val="nil"/>
            </w:tcBorders>
          </w:tcPr>
          <w:p>
            <w:pPr>
              <w:spacing w:beforeLines="60" w:before="144" w:afterLines="60" w:after="144"/>
              <w:jc w:val="center"/>
              <w:rPr>
                <w:rFonts w:eastAsia="Times New Roman"/>
                <w:noProof/>
                <w:sz w:val="16"/>
                <w:szCs w:val="16"/>
                <w:lang w:val="de-DE"/>
              </w:rPr>
            </w:pPr>
            <w:r>
              <w:rPr>
                <w:noProof/>
                <w:sz w:val="16"/>
                <w:lang w:val="de-DE"/>
              </w:rPr>
              <w:t>(c)</w:t>
            </w:r>
          </w:p>
        </w:tc>
        <w:tc>
          <w:tcPr>
            <w:tcW w:w="610" w:type="pct"/>
            <w:tcBorders>
              <w:top w:val="nil"/>
            </w:tcBorders>
          </w:tcPr>
          <w:p>
            <w:pPr>
              <w:spacing w:beforeLines="60" w:before="144" w:afterLines="60" w:after="144"/>
              <w:jc w:val="center"/>
              <w:rPr>
                <w:rFonts w:eastAsia="Times New Roman"/>
                <w:noProof/>
                <w:sz w:val="16"/>
                <w:szCs w:val="16"/>
                <w:lang w:val="de-DE"/>
              </w:rPr>
            </w:pPr>
            <w:r>
              <w:rPr>
                <w:noProof/>
                <w:sz w:val="16"/>
                <w:lang w:val="de-DE"/>
              </w:rPr>
              <w:t>(d)</w:t>
            </w:r>
          </w:p>
        </w:tc>
        <w:tc>
          <w:tcPr>
            <w:tcW w:w="610" w:type="pct"/>
            <w:tcBorders>
              <w:top w:val="nil"/>
            </w:tcBorders>
          </w:tcPr>
          <w:p>
            <w:pPr>
              <w:spacing w:beforeLines="60" w:before="144" w:afterLines="60" w:after="144"/>
              <w:jc w:val="center"/>
              <w:rPr>
                <w:rFonts w:eastAsia="Times New Roman"/>
                <w:noProof/>
                <w:sz w:val="16"/>
                <w:szCs w:val="16"/>
                <w:lang w:val="de-DE"/>
              </w:rPr>
            </w:pPr>
            <w:r>
              <w:rPr>
                <w:noProof/>
                <w:sz w:val="16"/>
                <w:lang w:val="de-DE"/>
              </w:rPr>
              <w:t>(e)</w:t>
            </w:r>
          </w:p>
        </w:tc>
        <w:tc>
          <w:tcPr>
            <w:tcW w:w="975" w:type="pct"/>
            <w:tcBorders>
              <w:top w:val="nil"/>
            </w:tcBorders>
          </w:tcPr>
          <w:p>
            <w:pPr>
              <w:spacing w:beforeLines="60" w:before="144" w:afterLines="60" w:after="144"/>
              <w:jc w:val="center"/>
              <w:rPr>
                <w:rFonts w:eastAsia="Times New Roman"/>
                <w:noProof/>
                <w:sz w:val="16"/>
                <w:szCs w:val="16"/>
                <w:lang w:val="de-DE"/>
              </w:rPr>
            </w:pPr>
            <w:r>
              <w:rPr>
                <w:noProof/>
                <w:sz w:val="16"/>
                <w:lang w:val="de-DE"/>
              </w:rPr>
              <w:t>(f) = (a) + (b) + (c) + (d) + (e)</w:t>
            </w:r>
          </w:p>
        </w:tc>
      </w:tr>
      <w:tr>
        <w:tc>
          <w:tcPr>
            <w:tcW w:w="440" w:type="pct"/>
            <w:vMerge w:val="restart"/>
          </w:tcPr>
          <w:p>
            <w:pPr>
              <w:spacing w:beforeLines="60" w:before="144" w:afterLines="60" w:after="144"/>
              <w:rPr>
                <w:rFonts w:eastAsia="Times New Roman"/>
                <w:noProof/>
                <w:sz w:val="18"/>
                <w:szCs w:val="18"/>
                <w:lang w:val="de-DE"/>
              </w:rPr>
            </w:pPr>
            <w:r>
              <w:rPr>
                <w:noProof/>
                <w:sz w:val="18"/>
                <w:lang w:val="de-DE"/>
              </w:rPr>
              <w:t>EFRE</w:t>
            </w:r>
          </w:p>
        </w:tc>
        <w:tc>
          <w:tcPr>
            <w:tcW w:w="533" w:type="pct"/>
          </w:tcPr>
          <w:p>
            <w:pPr>
              <w:spacing w:beforeLines="60" w:before="144" w:afterLines="60" w:after="144"/>
              <w:rPr>
                <w:rFonts w:eastAsia="Times New Roman"/>
                <w:noProof/>
                <w:sz w:val="16"/>
                <w:szCs w:val="16"/>
                <w:lang w:val="de-DE"/>
              </w:rPr>
            </w:pPr>
            <w:r>
              <w:rPr>
                <w:noProof/>
                <w:sz w:val="16"/>
                <w:lang w:val="de-DE"/>
              </w:rPr>
              <w:t>stärker entwickelt</w:t>
            </w: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975" w:type="pct"/>
          </w:tcPr>
          <w:p>
            <w:pPr>
              <w:spacing w:beforeLines="60" w:before="144" w:afterLines="60" w:after="144"/>
              <w:rPr>
                <w:rFonts w:eastAsia="Times New Roman"/>
                <w:noProof/>
                <w:sz w:val="18"/>
                <w:szCs w:val="18"/>
                <w:lang w:val="de-DE"/>
              </w:rPr>
            </w:pPr>
          </w:p>
        </w:tc>
      </w:tr>
      <w:tr>
        <w:tc>
          <w:tcPr>
            <w:tcW w:w="440" w:type="pct"/>
            <w:vMerge/>
          </w:tcPr>
          <w:p>
            <w:pPr>
              <w:spacing w:beforeLines="60" w:before="144" w:afterLines="60" w:after="144"/>
              <w:rPr>
                <w:rFonts w:eastAsia="Times New Roman"/>
                <w:noProof/>
                <w:sz w:val="18"/>
                <w:szCs w:val="18"/>
                <w:lang w:val="de-DE"/>
              </w:rPr>
            </w:pPr>
          </w:p>
        </w:tc>
        <w:tc>
          <w:tcPr>
            <w:tcW w:w="533" w:type="pct"/>
          </w:tcPr>
          <w:p>
            <w:pPr>
              <w:spacing w:beforeLines="60" w:before="144" w:afterLines="60" w:after="144"/>
              <w:rPr>
                <w:rFonts w:eastAsia="Times New Roman"/>
                <w:noProof/>
                <w:sz w:val="16"/>
                <w:szCs w:val="16"/>
                <w:lang w:val="de-DE"/>
              </w:rPr>
            </w:pPr>
            <w:r>
              <w:rPr>
                <w:noProof/>
                <w:sz w:val="16"/>
                <w:lang w:val="de-DE"/>
              </w:rPr>
              <w:t>Übergang</w:t>
            </w: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975" w:type="pct"/>
          </w:tcPr>
          <w:p>
            <w:pPr>
              <w:spacing w:beforeLines="60" w:before="144" w:afterLines="60" w:after="144"/>
              <w:rPr>
                <w:rFonts w:eastAsia="Times New Roman"/>
                <w:noProof/>
                <w:sz w:val="18"/>
                <w:szCs w:val="18"/>
                <w:lang w:val="de-DE"/>
              </w:rPr>
            </w:pPr>
          </w:p>
        </w:tc>
      </w:tr>
      <w:tr>
        <w:tc>
          <w:tcPr>
            <w:tcW w:w="440" w:type="pct"/>
            <w:vMerge/>
          </w:tcPr>
          <w:p>
            <w:pPr>
              <w:spacing w:beforeLines="60" w:before="144" w:afterLines="60" w:after="144"/>
              <w:rPr>
                <w:rFonts w:eastAsia="Times New Roman"/>
                <w:noProof/>
                <w:sz w:val="18"/>
                <w:szCs w:val="18"/>
                <w:lang w:val="de-DE"/>
              </w:rPr>
            </w:pPr>
          </w:p>
        </w:tc>
        <w:tc>
          <w:tcPr>
            <w:tcW w:w="533" w:type="pct"/>
          </w:tcPr>
          <w:p>
            <w:pPr>
              <w:spacing w:beforeLines="60" w:before="144" w:afterLines="60" w:after="144"/>
              <w:rPr>
                <w:noProof/>
                <w:sz w:val="16"/>
                <w:szCs w:val="16"/>
                <w:lang w:val="de-DE"/>
              </w:rPr>
            </w:pPr>
            <w:r>
              <w:rPr>
                <w:noProof/>
                <w:sz w:val="16"/>
                <w:lang w:val="de-DE"/>
              </w:rPr>
              <w:t>weniger entwickelt</w:t>
            </w: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975" w:type="pct"/>
          </w:tcPr>
          <w:p>
            <w:pPr>
              <w:spacing w:beforeLines="60" w:before="144" w:afterLines="60" w:after="144"/>
              <w:rPr>
                <w:rFonts w:eastAsia="Times New Roman"/>
                <w:noProof/>
                <w:sz w:val="18"/>
                <w:szCs w:val="18"/>
                <w:lang w:val="de-DE"/>
              </w:rPr>
            </w:pPr>
          </w:p>
        </w:tc>
      </w:tr>
      <w:tr>
        <w:tc>
          <w:tcPr>
            <w:tcW w:w="440" w:type="pct"/>
            <w:vMerge/>
          </w:tcPr>
          <w:p>
            <w:pPr>
              <w:spacing w:beforeLines="60" w:before="144" w:afterLines="60" w:after="144"/>
              <w:rPr>
                <w:rFonts w:eastAsia="Times New Roman"/>
                <w:noProof/>
                <w:sz w:val="18"/>
                <w:szCs w:val="18"/>
                <w:lang w:val="de-DE"/>
              </w:rPr>
            </w:pPr>
          </w:p>
        </w:tc>
        <w:tc>
          <w:tcPr>
            <w:tcW w:w="533" w:type="pct"/>
          </w:tcPr>
          <w:p>
            <w:pPr>
              <w:spacing w:beforeLines="60" w:before="144" w:afterLines="60" w:after="144"/>
              <w:rPr>
                <w:rFonts w:eastAsia="Times New Roman"/>
                <w:noProof/>
                <w:sz w:val="16"/>
                <w:szCs w:val="16"/>
                <w:lang w:val="de-DE"/>
              </w:rPr>
            </w:pPr>
            <w:r>
              <w:rPr>
                <w:noProof/>
                <w:sz w:val="16"/>
                <w:lang w:val="de-DE"/>
              </w:rPr>
              <w:t>Randlage und nördliche Regionen mit geringer Bevölkerungsdichte</w:t>
            </w: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975" w:type="pct"/>
          </w:tcPr>
          <w:p>
            <w:pPr>
              <w:spacing w:beforeLines="60" w:before="144" w:afterLines="60" w:after="144"/>
              <w:rPr>
                <w:rFonts w:eastAsia="Times New Roman"/>
                <w:noProof/>
                <w:sz w:val="18"/>
                <w:szCs w:val="18"/>
                <w:lang w:val="de-DE"/>
              </w:rPr>
            </w:pPr>
          </w:p>
        </w:tc>
      </w:tr>
      <w:tr>
        <w:tc>
          <w:tcPr>
            <w:tcW w:w="440" w:type="pct"/>
            <w:vMerge w:val="restart"/>
          </w:tcPr>
          <w:p>
            <w:pPr>
              <w:spacing w:beforeLines="60" w:before="144" w:afterLines="60" w:after="144"/>
              <w:rPr>
                <w:rFonts w:eastAsia="Times New Roman"/>
                <w:noProof/>
                <w:sz w:val="18"/>
                <w:szCs w:val="18"/>
                <w:lang w:val="de-DE"/>
              </w:rPr>
            </w:pPr>
            <w:r>
              <w:rPr>
                <w:noProof/>
                <w:sz w:val="18"/>
                <w:lang w:val="de-DE"/>
              </w:rPr>
              <w:t>ESF+</w:t>
            </w:r>
          </w:p>
        </w:tc>
        <w:tc>
          <w:tcPr>
            <w:tcW w:w="533" w:type="pct"/>
          </w:tcPr>
          <w:p>
            <w:pPr>
              <w:spacing w:beforeLines="60" w:before="144" w:afterLines="60" w:after="144"/>
              <w:rPr>
                <w:rFonts w:eastAsia="Times New Roman"/>
                <w:noProof/>
                <w:sz w:val="16"/>
                <w:szCs w:val="16"/>
                <w:lang w:val="de-DE"/>
              </w:rPr>
            </w:pPr>
            <w:r>
              <w:rPr>
                <w:noProof/>
                <w:sz w:val="16"/>
                <w:lang w:val="de-DE"/>
              </w:rPr>
              <w:t>stärker entwickelt</w:t>
            </w: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975" w:type="pct"/>
          </w:tcPr>
          <w:p>
            <w:pPr>
              <w:spacing w:beforeLines="60" w:before="144" w:afterLines="60" w:after="144"/>
              <w:rPr>
                <w:rFonts w:eastAsia="Times New Roman"/>
                <w:noProof/>
                <w:sz w:val="18"/>
                <w:szCs w:val="18"/>
                <w:lang w:val="de-DE"/>
              </w:rPr>
            </w:pPr>
          </w:p>
        </w:tc>
      </w:tr>
      <w:tr>
        <w:tc>
          <w:tcPr>
            <w:tcW w:w="440" w:type="pct"/>
            <w:vMerge/>
          </w:tcPr>
          <w:p>
            <w:pPr>
              <w:spacing w:beforeLines="60" w:before="144" w:afterLines="60" w:after="144"/>
              <w:rPr>
                <w:rFonts w:eastAsia="Times New Roman"/>
                <w:noProof/>
                <w:sz w:val="18"/>
                <w:szCs w:val="18"/>
                <w:lang w:val="de-DE"/>
              </w:rPr>
            </w:pPr>
          </w:p>
        </w:tc>
        <w:tc>
          <w:tcPr>
            <w:tcW w:w="533" w:type="pct"/>
          </w:tcPr>
          <w:p>
            <w:pPr>
              <w:spacing w:beforeLines="60" w:before="144" w:afterLines="60" w:after="144"/>
              <w:rPr>
                <w:rFonts w:eastAsia="Times New Roman"/>
                <w:noProof/>
                <w:sz w:val="16"/>
                <w:szCs w:val="16"/>
                <w:lang w:val="de-DE"/>
              </w:rPr>
            </w:pPr>
            <w:r>
              <w:rPr>
                <w:noProof/>
                <w:sz w:val="16"/>
                <w:lang w:val="de-DE"/>
              </w:rPr>
              <w:t>Übergang</w:t>
            </w: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975" w:type="pct"/>
          </w:tcPr>
          <w:p>
            <w:pPr>
              <w:spacing w:beforeLines="60" w:before="144" w:afterLines="60" w:after="144"/>
              <w:rPr>
                <w:rFonts w:eastAsia="Times New Roman"/>
                <w:noProof/>
                <w:sz w:val="18"/>
                <w:szCs w:val="18"/>
                <w:lang w:val="de-DE"/>
              </w:rPr>
            </w:pPr>
          </w:p>
        </w:tc>
      </w:tr>
      <w:tr>
        <w:tc>
          <w:tcPr>
            <w:tcW w:w="440" w:type="pct"/>
            <w:vMerge/>
          </w:tcPr>
          <w:p>
            <w:pPr>
              <w:spacing w:beforeLines="60" w:before="144" w:afterLines="60" w:after="144"/>
              <w:rPr>
                <w:rFonts w:eastAsia="Times New Roman"/>
                <w:noProof/>
                <w:sz w:val="18"/>
                <w:szCs w:val="18"/>
                <w:lang w:val="de-DE"/>
              </w:rPr>
            </w:pPr>
          </w:p>
        </w:tc>
        <w:tc>
          <w:tcPr>
            <w:tcW w:w="533" w:type="pct"/>
          </w:tcPr>
          <w:p>
            <w:pPr>
              <w:spacing w:beforeLines="60" w:before="144" w:afterLines="60" w:after="144"/>
              <w:rPr>
                <w:rFonts w:eastAsia="Times New Roman"/>
                <w:noProof/>
                <w:sz w:val="16"/>
                <w:szCs w:val="16"/>
                <w:lang w:val="de-DE"/>
              </w:rPr>
            </w:pPr>
            <w:r>
              <w:rPr>
                <w:noProof/>
                <w:sz w:val="16"/>
                <w:lang w:val="de-DE"/>
              </w:rPr>
              <w:t>weniger entwickelt</w:t>
            </w: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975" w:type="pct"/>
          </w:tcPr>
          <w:p>
            <w:pPr>
              <w:spacing w:beforeLines="60" w:before="144" w:afterLines="60" w:after="144"/>
              <w:rPr>
                <w:rFonts w:eastAsia="Times New Roman"/>
                <w:noProof/>
                <w:sz w:val="18"/>
                <w:szCs w:val="18"/>
                <w:lang w:val="de-DE"/>
              </w:rPr>
            </w:pPr>
          </w:p>
        </w:tc>
      </w:tr>
      <w:tr>
        <w:tc>
          <w:tcPr>
            <w:tcW w:w="440" w:type="pct"/>
            <w:vMerge/>
          </w:tcPr>
          <w:p>
            <w:pPr>
              <w:spacing w:beforeLines="60" w:before="144" w:afterLines="60" w:after="144"/>
              <w:rPr>
                <w:rFonts w:eastAsia="Times New Roman"/>
                <w:noProof/>
                <w:sz w:val="18"/>
                <w:szCs w:val="18"/>
                <w:lang w:val="de-DE"/>
              </w:rPr>
            </w:pPr>
          </w:p>
        </w:tc>
        <w:tc>
          <w:tcPr>
            <w:tcW w:w="533" w:type="pct"/>
          </w:tcPr>
          <w:p>
            <w:pPr>
              <w:spacing w:beforeLines="60" w:before="144" w:afterLines="60" w:after="144"/>
              <w:rPr>
                <w:rFonts w:eastAsia="Times New Roman"/>
                <w:noProof/>
                <w:sz w:val="16"/>
                <w:szCs w:val="16"/>
                <w:lang w:val="de-DE"/>
              </w:rPr>
            </w:pPr>
            <w:r>
              <w:rPr>
                <w:noProof/>
                <w:sz w:val="16"/>
                <w:lang w:val="de-DE"/>
              </w:rPr>
              <w:t>Randlage</w:t>
            </w: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975" w:type="pct"/>
          </w:tcPr>
          <w:p>
            <w:pPr>
              <w:spacing w:beforeLines="60" w:before="144" w:afterLines="60" w:after="144"/>
              <w:rPr>
                <w:rFonts w:eastAsia="Times New Roman"/>
                <w:noProof/>
                <w:sz w:val="18"/>
                <w:szCs w:val="18"/>
                <w:lang w:val="de-DE"/>
              </w:rPr>
            </w:pPr>
          </w:p>
        </w:tc>
      </w:tr>
      <w:tr>
        <w:tc>
          <w:tcPr>
            <w:tcW w:w="440" w:type="pct"/>
          </w:tcPr>
          <w:p>
            <w:pPr>
              <w:spacing w:beforeLines="60" w:before="144" w:afterLines="60" w:after="144"/>
              <w:rPr>
                <w:rFonts w:eastAsia="Times New Roman"/>
                <w:noProof/>
                <w:sz w:val="18"/>
                <w:szCs w:val="18"/>
                <w:lang w:val="de-DE"/>
              </w:rPr>
            </w:pPr>
            <w:r>
              <w:rPr>
                <w:noProof/>
                <w:sz w:val="18"/>
                <w:lang w:val="de-DE"/>
              </w:rPr>
              <w:t>Kohäsionsfonds</w:t>
            </w:r>
          </w:p>
        </w:tc>
        <w:tc>
          <w:tcPr>
            <w:tcW w:w="533"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975" w:type="pct"/>
          </w:tcPr>
          <w:p>
            <w:pPr>
              <w:spacing w:beforeLines="60" w:before="144" w:afterLines="60" w:after="144"/>
              <w:rPr>
                <w:rFonts w:eastAsia="Times New Roman"/>
                <w:noProof/>
                <w:sz w:val="18"/>
                <w:szCs w:val="18"/>
                <w:lang w:val="de-DE"/>
              </w:rPr>
            </w:pPr>
          </w:p>
        </w:tc>
      </w:tr>
      <w:tr>
        <w:tc>
          <w:tcPr>
            <w:tcW w:w="440" w:type="pct"/>
          </w:tcPr>
          <w:p>
            <w:pPr>
              <w:spacing w:beforeLines="60" w:before="144" w:afterLines="60" w:after="144"/>
              <w:rPr>
                <w:rFonts w:eastAsia="Times New Roman"/>
                <w:noProof/>
                <w:sz w:val="18"/>
                <w:szCs w:val="18"/>
                <w:lang w:val="de-DE"/>
              </w:rPr>
            </w:pPr>
            <w:r>
              <w:rPr>
                <w:noProof/>
                <w:sz w:val="18"/>
                <w:lang w:val="de-DE"/>
              </w:rPr>
              <w:t>EMFF</w:t>
            </w:r>
          </w:p>
        </w:tc>
        <w:tc>
          <w:tcPr>
            <w:tcW w:w="533"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975" w:type="pct"/>
          </w:tcPr>
          <w:p>
            <w:pPr>
              <w:spacing w:beforeLines="60" w:before="144" w:afterLines="60" w:after="144"/>
              <w:rPr>
                <w:rFonts w:eastAsia="Times New Roman"/>
                <w:noProof/>
                <w:sz w:val="18"/>
                <w:szCs w:val="18"/>
                <w:lang w:val="de-DE"/>
              </w:rPr>
            </w:pPr>
          </w:p>
        </w:tc>
      </w:tr>
      <w:tr>
        <w:tc>
          <w:tcPr>
            <w:tcW w:w="440" w:type="pct"/>
          </w:tcPr>
          <w:p>
            <w:pPr>
              <w:spacing w:beforeLines="60" w:before="144" w:afterLines="60" w:after="144"/>
              <w:rPr>
                <w:rFonts w:eastAsia="Times New Roman"/>
                <w:noProof/>
                <w:sz w:val="18"/>
                <w:szCs w:val="18"/>
                <w:lang w:val="de-DE"/>
              </w:rPr>
            </w:pPr>
            <w:r>
              <w:rPr>
                <w:noProof/>
                <w:sz w:val="18"/>
                <w:lang w:val="de-DE"/>
              </w:rPr>
              <w:t>Insgesamt</w:t>
            </w:r>
          </w:p>
        </w:tc>
        <w:tc>
          <w:tcPr>
            <w:tcW w:w="533"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610" w:type="pct"/>
          </w:tcPr>
          <w:p>
            <w:pPr>
              <w:spacing w:beforeLines="60" w:before="144" w:afterLines="60" w:after="144"/>
              <w:rPr>
                <w:rFonts w:eastAsia="Times New Roman"/>
                <w:noProof/>
                <w:sz w:val="18"/>
                <w:szCs w:val="18"/>
                <w:lang w:val="de-DE"/>
              </w:rPr>
            </w:pPr>
          </w:p>
        </w:tc>
        <w:tc>
          <w:tcPr>
            <w:tcW w:w="975" w:type="pct"/>
          </w:tcPr>
          <w:p>
            <w:pPr>
              <w:spacing w:beforeLines="60" w:before="144" w:afterLines="60" w:after="144"/>
              <w:rPr>
                <w:rFonts w:eastAsia="Times New Roman"/>
                <w:noProof/>
                <w:sz w:val="18"/>
                <w:szCs w:val="18"/>
                <w:lang w:val="de-DE"/>
              </w:rPr>
            </w:pPr>
          </w:p>
        </w:tc>
      </w:tr>
    </w:tbl>
    <w:p>
      <w:pPr>
        <w:spacing w:after="0"/>
        <w:rPr>
          <w:rFonts w:eastAsia="Times New Roman"/>
          <w:noProof/>
          <w:sz w:val="16"/>
          <w:szCs w:val="16"/>
          <w:lang w:val="de-DE"/>
        </w:rPr>
      </w:pPr>
      <w:r>
        <w:rPr>
          <w:noProof/>
          <w:sz w:val="16"/>
          <w:lang w:val="de-DE"/>
        </w:rPr>
        <w:t>* Kumulative Beträge für alle Übertragungen während des Programmplanungszeitraums.</w:t>
      </w:r>
    </w:p>
    <w:p>
      <w:pPr>
        <w:spacing w:after="0"/>
        <w:rPr>
          <w:rFonts w:eastAsia="Times New Roman"/>
          <w:b/>
          <w:noProof/>
          <w:sz w:val="20"/>
          <w:lang w:val="de-DE"/>
        </w:rPr>
      </w:pPr>
    </w:p>
    <w:p>
      <w:pPr>
        <w:rPr>
          <w:rFonts w:eastAsia="Times New Roman"/>
          <w:noProof/>
          <w:sz w:val="20"/>
          <w:lang w:val="de-DE"/>
        </w:rPr>
      </w:pPr>
    </w:p>
    <w:p>
      <w:pPr>
        <w:rPr>
          <w:rFonts w:eastAsia="Times New Roman"/>
          <w:b/>
          <w:noProof/>
          <w:sz w:val="20"/>
          <w:lang w:val="de-DE"/>
        </w:rPr>
        <w:sectPr>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6" w:h="16838" w:code="9"/>
          <w:pgMar w:top="1417" w:right="1417" w:bottom="1417" w:left="1417" w:header="709" w:footer="709" w:gutter="0"/>
          <w:cols w:space="708"/>
          <w:titlePg/>
          <w:docGrid w:linePitch="360"/>
        </w:sectPr>
      </w:pPr>
    </w:p>
    <w:p>
      <w:pPr>
        <w:rPr>
          <w:rFonts w:eastAsia="Times New Roman"/>
          <w:b/>
          <w:noProof/>
          <w:sz w:val="20"/>
          <w:lang w:val="de-DE"/>
        </w:rPr>
      </w:pPr>
      <w:r>
        <w:rPr>
          <w:b/>
          <w:noProof/>
          <w:sz w:val="20"/>
          <w:lang w:val="de-DE"/>
        </w:rPr>
        <w:t>Tabelle 17: Übertragungen zwischen Fonds in geteilter Mittelverwaltung*</w:t>
      </w:r>
    </w:p>
    <w:tbl>
      <w:tblPr>
        <w:tblStyle w:val="TableGrid"/>
        <w:tblW w:w="0" w:type="auto"/>
        <w:shd w:val="clear" w:color="auto" w:fill="FFFFFF" w:themeFill="background1"/>
        <w:tblLook w:val="04A0" w:firstRow="1" w:lastRow="0" w:firstColumn="1" w:lastColumn="0" w:noHBand="0" w:noVBand="1"/>
      </w:tblPr>
      <w:tblGrid>
        <w:gridCol w:w="1287"/>
        <w:gridCol w:w="1367"/>
        <w:gridCol w:w="816"/>
        <w:gridCol w:w="783"/>
        <w:gridCol w:w="815"/>
        <w:gridCol w:w="1366"/>
        <w:gridCol w:w="815"/>
        <w:gridCol w:w="783"/>
        <w:gridCol w:w="815"/>
        <w:gridCol w:w="760"/>
        <w:gridCol w:w="1313"/>
        <w:gridCol w:w="674"/>
        <w:gridCol w:w="584"/>
        <w:gridCol w:w="468"/>
        <w:gridCol w:w="656"/>
        <w:gridCol w:w="918"/>
      </w:tblGrid>
      <w:tr>
        <w:tc>
          <w:tcPr>
            <w:tcW w:w="0" w:type="auto"/>
            <w:gridSpan w:val="2"/>
            <w:vMerge w:val="restart"/>
            <w:tcBorders>
              <w:tl2br w:val="single" w:sz="4" w:space="0" w:color="auto"/>
            </w:tcBorders>
            <w:shd w:val="clear" w:color="auto" w:fill="FFFFFF" w:themeFill="background1"/>
          </w:tcPr>
          <w:p>
            <w:pPr>
              <w:rPr>
                <w:b/>
                <w:noProof/>
                <w:sz w:val="18"/>
                <w:szCs w:val="18"/>
                <w:lang w:val="de-DE"/>
              </w:rPr>
            </w:pPr>
          </w:p>
        </w:tc>
        <w:tc>
          <w:tcPr>
            <w:tcW w:w="0" w:type="auto"/>
            <w:gridSpan w:val="4"/>
            <w:shd w:val="clear" w:color="auto" w:fill="FFFFFF" w:themeFill="background1"/>
          </w:tcPr>
          <w:p>
            <w:pPr>
              <w:jc w:val="center"/>
              <w:rPr>
                <w:b/>
                <w:noProof/>
                <w:sz w:val="18"/>
                <w:szCs w:val="18"/>
                <w:lang w:val="de-DE"/>
              </w:rPr>
            </w:pPr>
            <w:r>
              <w:rPr>
                <w:b/>
                <w:noProof/>
                <w:sz w:val="18"/>
                <w:lang w:val="de-DE"/>
              </w:rPr>
              <w:t>EFRE</w:t>
            </w:r>
          </w:p>
        </w:tc>
        <w:tc>
          <w:tcPr>
            <w:tcW w:w="0" w:type="auto"/>
            <w:gridSpan w:val="4"/>
            <w:shd w:val="clear" w:color="auto" w:fill="FFFFFF" w:themeFill="background1"/>
          </w:tcPr>
          <w:p>
            <w:pPr>
              <w:jc w:val="center"/>
              <w:rPr>
                <w:b/>
                <w:noProof/>
                <w:sz w:val="18"/>
                <w:szCs w:val="18"/>
                <w:lang w:val="de-DE"/>
              </w:rPr>
            </w:pPr>
            <w:r>
              <w:rPr>
                <w:b/>
                <w:noProof/>
                <w:sz w:val="18"/>
                <w:lang w:val="de-DE"/>
              </w:rPr>
              <w:t>ESF+</w:t>
            </w:r>
          </w:p>
        </w:tc>
        <w:tc>
          <w:tcPr>
            <w:tcW w:w="0" w:type="auto"/>
            <w:vMerge w:val="restart"/>
            <w:shd w:val="clear" w:color="auto" w:fill="FFFFFF" w:themeFill="background1"/>
          </w:tcPr>
          <w:p>
            <w:pPr>
              <w:rPr>
                <w:b/>
                <w:noProof/>
                <w:sz w:val="18"/>
                <w:szCs w:val="18"/>
                <w:lang w:val="de-DE"/>
              </w:rPr>
            </w:pPr>
            <w:r>
              <w:rPr>
                <w:b/>
                <w:noProof/>
                <w:sz w:val="18"/>
                <w:lang w:val="de-DE"/>
              </w:rPr>
              <w:t>Kohäsionsfonds</w:t>
            </w:r>
          </w:p>
        </w:tc>
        <w:tc>
          <w:tcPr>
            <w:tcW w:w="0" w:type="auto"/>
            <w:vMerge w:val="restart"/>
            <w:shd w:val="clear" w:color="auto" w:fill="FFFFFF" w:themeFill="background1"/>
          </w:tcPr>
          <w:p>
            <w:pPr>
              <w:rPr>
                <w:b/>
                <w:noProof/>
                <w:sz w:val="18"/>
                <w:szCs w:val="18"/>
                <w:lang w:val="de-DE"/>
              </w:rPr>
            </w:pPr>
            <w:r>
              <w:rPr>
                <w:b/>
                <w:noProof/>
                <w:sz w:val="18"/>
                <w:lang w:val="de-DE"/>
              </w:rPr>
              <w:t>EMFF</w:t>
            </w:r>
          </w:p>
        </w:tc>
        <w:tc>
          <w:tcPr>
            <w:tcW w:w="0" w:type="auto"/>
            <w:vMerge w:val="restart"/>
            <w:shd w:val="clear" w:color="auto" w:fill="FFFFFF" w:themeFill="background1"/>
          </w:tcPr>
          <w:p>
            <w:pPr>
              <w:rPr>
                <w:b/>
                <w:noProof/>
                <w:sz w:val="18"/>
                <w:szCs w:val="18"/>
                <w:lang w:val="de-DE"/>
              </w:rPr>
            </w:pPr>
            <w:r>
              <w:rPr>
                <w:b/>
                <w:noProof/>
                <w:sz w:val="18"/>
                <w:lang w:val="de-DE"/>
              </w:rPr>
              <w:t>AMF</w:t>
            </w:r>
          </w:p>
        </w:tc>
        <w:tc>
          <w:tcPr>
            <w:tcW w:w="0" w:type="auto"/>
            <w:vMerge w:val="restart"/>
            <w:shd w:val="clear" w:color="auto" w:fill="FFFFFF" w:themeFill="background1"/>
          </w:tcPr>
          <w:p>
            <w:pPr>
              <w:rPr>
                <w:b/>
                <w:noProof/>
                <w:sz w:val="18"/>
                <w:szCs w:val="18"/>
                <w:lang w:val="de-DE"/>
              </w:rPr>
            </w:pPr>
            <w:r>
              <w:rPr>
                <w:b/>
                <w:noProof/>
                <w:sz w:val="18"/>
                <w:lang w:val="de-DE"/>
              </w:rPr>
              <w:t>ISF</w:t>
            </w:r>
          </w:p>
        </w:tc>
        <w:tc>
          <w:tcPr>
            <w:tcW w:w="0" w:type="auto"/>
            <w:vMerge w:val="restart"/>
            <w:shd w:val="clear" w:color="auto" w:fill="FFFFFF" w:themeFill="background1"/>
          </w:tcPr>
          <w:p>
            <w:pPr>
              <w:rPr>
                <w:b/>
                <w:noProof/>
                <w:sz w:val="18"/>
                <w:szCs w:val="18"/>
                <w:lang w:val="de-DE"/>
              </w:rPr>
            </w:pPr>
            <w:r>
              <w:rPr>
                <w:b/>
                <w:noProof/>
                <w:sz w:val="18"/>
                <w:lang w:val="de-DE"/>
              </w:rPr>
              <w:t>BMVI</w:t>
            </w:r>
          </w:p>
        </w:tc>
        <w:tc>
          <w:tcPr>
            <w:tcW w:w="0" w:type="auto"/>
            <w:vMerge w:val="restart"/>
            <w:shd w:val="clear" w:color="auto" w:fill="FFFFFF" w:themeFill="background1"/>
          </w:tcPr>
          <w:p>
            <w:pPr>
              <w:rPr>
                <w:b/>
                <w:noProof/>
                <w:sz w:val="18"/>
                <w:szCs w:val="18"/>
                <w:lang w:val="de-DE"/>
              </w:rPr>
            </w:pPr>
            <w:r>
              <w:rPr>
                <w:b/>
                <w:noProof/>
                <w:sz w:val="18"/>
                <w:lang w:val="de-DE"/>
              </w:rPr>
              <w:t xml:space="preserve">Insgesamt </w:t>
            </w:r>
          </w:p>
        </w:tc>
      </w:tr>
      <w:tr>
        <w:trPr>
          <w:trHeight w:val="673"/>
        </w:trPr>
        <w:tc>
          <w:tcPr>
            <w:tcW w:w="0" w:type="auto"/>
            <w:gridSpan w:val="2"/>
            <w:vMerge/>
            <w:tcBorders>
              <w:tl2br w:val="single" w:sz="4" w:space="0" w:color="auto"/>
            </w:tcBorders>
            <w:shd w:val="clear" w:color="auto" w:fill="FFFFFF" w:themeFill="background1"/>
          </w:tcPr>
          <w:p>
            <w:pPr>
              <w:rPr>
                <w:rFonts w:eastAsia="Times New Roman"/>
                <w:b/>
                <w:i/>
                <w:noProof/>
                <w:sz w:val="18"/>
                <w:szCs w:val="18"/>
                <w:lang w:val="de-DE"/>
              </w:rPr>
            </w:pPr>
          </w:p>
        </w:tc>
        <w:tc>
          <w:tcPr>
            <w:tcW w:w="0" w:type="auto"/>
            <w:tcBorders>
              <w:bottom w:val="single" w:sz="4" w:space="0" w:color="auto"/>
            </w:tcBorders>
            <w:shd w:val="clear" w:color="auto" w:fill="FFFFFF" w:themeFill="background1"/>
          </w:tcPr>
          <w:p>
            <w:pPr>
              <w:jc w:val="center"/>
              <w:rPr>
                <w:rFonts w:eastAsia="Times New Roman"/>
                <w:noProof/>
                <w:sz w:val="16"/>
                <w:szCs w:val="16"/>
                <w:lang w:val="de-DE"/>
              </w:rPr>
            </w:pPr>
            <w:r>
              <w:rPr>
                <w:noProof/>
                <w:sz w:val="16"/>
                <w:lang w:val="de-DE"/>
              </w:rPr>
              <w:t>stärker entwickelt</w:t>
            </w:r>
          </w:p>
        </w:tc>
        <w:tc>
          <w:tcPr>
            <w:tcW w:w="0" w:type="auto"/>
            <w:tcBorders>
              <w:bottom w:val="single" w:sz="4" w:space="0" w:color="auto"/>
            </w:tcBorders>
            <w:shd w:val="clear" w:color="auto" w:fill="FFFFFF" w:themeFill="background1"/>
          </w:tcPr>
          <w:p>
            <w:pPr>
              <w:jc w:val="center"/>
              <w:rPr>
                <w:noProof/>
                <w:sz w:val="16"/>
                <w:szCs w:val="16"/>
                <w:lang w:val="de-DE"/>
              </w:rPr>
            </w:pPr>
            <w:r>
              <w:rPr>
                <w:noProof/>
                <w:sz w:val="16"/>
                <w:lang w:val="de-DE"/>
              </w:rPr>
              <w:t>Übergang</w:t>
            </w:r>
          </w:p>
        </w:tc>
        <w:tc>
          <w:tcPr>
            <w:tcW w:w="0" w:type="auto"/>
            <w:tcBorders>
              <w:bottom w:val="single" w:sz="4" w:space="0" w:color="auto"/>
            </w:tcBorders>
            <w:shd w:val="clear" w:color="auto" w:fill="FFFFFF" w:themeFill="background1"/>
          </w:tcPr>
          <w:p>
            <w:pPr>
              <w:jc w:val="center"/>
              <w:rPr>
                <w:noProof/>
                <w:sz w:val="16"/>
                <w:szCs w:val="16"/>
                <w:lang w:val="de-DE"/>
              </w:rPr>
            </w:pPr>
            <w:r>
              <w:rPr>
                <w:noProof/>
                <w:sz w:val="16"/>
                <w:lang w:val="de-DE"/>
              </w:rPr>
              <w:t>weniger entwickelt</w:t>
            </w:r>
          </w:p>
        </w:tc>
        <w:tc>
          <w:tcPr>
            <w:tcW w:w="0" w:type="auto"/>
            <w:tcBorders>
              <w:bottom w:val="single" w:sz="4" w:space="0" w:color="auto"/>
            </w:tcBorders>
            <w:shd w:val="clear" w:color="auto" w:fill="FFFFFF" w:themeFill="background1"/>
          </w:tcPr>
          <w:p>
            <w:pPr>
              <w:jc w:val="center"/>
              <w:rPr>
                <w:noProof/>
                <w:sz w:val="16"/>
                <w:szCs w:val="16"/>
                <w:lang w:val="de-DE"/>
              </w:rPr>
            </w:pPr>
            <w:r>
              <w:rPr>
                <w:noProof/>
                <w:sz w:val="16"/>
                <w:lang w:val="de-DE"/>
              </w:rPr>
              <w:t>Randlage und nördliche Regionen mit geringer Bevölkerungsdichte</w:t>
            </w:r>
          </w:p>
        </w:tc>
        <w:tc>
          <w:tcPr>
            <w:tcW w:w="0" w:type="auto"/>
            <w:shd w:val="clear" w:color="auto" w:fill="FFFFFF" w:themeFill="background1"/>
          </w:tcPr>
          <w:p>
            <w:pPr>
              <w:jc w:val="center"/>
              <w:rPr>
                <w:noProof/>
                <w:sz w:val="16"/>
                <w:szCs w:val="16"/>
                <w:lang w:val="de-DE"/>
              </w:rPr>
            </w:pPr>
            <w:r>
              <w:rPr>
                <w:noProof/>
                <w:sz w:val="16"/>
                <w:lang w:val="de-DE"/>
              </w:rPr>
              <w:t>stärker entwickelt</w:t>
            </w:r>
          </w:p>
        </w:tc>
        <w:tc>
          <w:tcPr>
            <w:tcW w:w="0" w:type="auto"/>
            <w:shd w:val="clear" w:color="auto" w:fill="FFFFFF" w:themeFill="background1"/>
          </w:tcPr>
          <w:p>
            <w:pPr>
              <w:jc w:val="center"/>
              <w:rPr>
                <w:noProof/>
                <w:sz w:val="16"/>
                <w:szCs w:val="16"/>
                <w:lang w:val="de-DE"/>
              </w:rPr>
            </w:pPr>
            <w:r>
              <w:rPr>
                <w:noProof/>
                <w:sz w:val="16"/>
                <w:lang w:val="de-DE"/>
              </w:rPr>
              <w:t>Übergang</w:t>
            </w:r>
          </w:p>
        </w:tc>
        <w:tc>
          <w:tcPr>
            <w:tcW w:w="0" w:type="auto"/>
            <w:shd w:val="clear" w:color="auto" w:fill="FFFFFF" w:themeFill="background1"/>
          </w:tcPr>
          <w:p>
            <w:pPr>
              <w:jc w:val="center"/>
              <w:rPr>
                <w:noProof/>
                <w:sz w:val="16"/>
                <w:szCs w:val="16"/>
                <w:lang w:val="de-DE"/>
              </w:rPr>
            </w:pPr>
            <w:r>
              <w:rPr>
                <w:noProof/>
                <w:sz w:val="16"/>
                <w:lang w:val="de-DE"/>
              </w:rPr>
              <w:t>weniger entwickelt</w:t>
            </w:r>
          </w:p>
        </w:tc>
        <w:tc>
          <w:tcPr>
            <w:tcW w:w="0" w:type="auto"/>
            <w:shd w:val="clear" w:color="auto" w:fill="FFFFFF" w:themeFill="background1"/>
          </w:tcPr>
          <w:p>
            <w:pPr>
              <w:jc w:val="center"/>
              <w:rPr>
                <w:noProof/>
                <w:sz w:val="16"/>
                <w:szCs w:val="16"/>
                <w:lang w:val="de-DE"/>
              </w:rPr>
            </w:pPr>
            <w:r>
              <w:rPr>
                <w:noProof/>
                <w:sz w:val="16"/>
                <w:lang w:val="de-DE"/>
              </w:rPr>
              <w:t>Randlage</w:t>
            </w:r>
          </w:p>
        </w:tc>
        <w:tc>
          <w:tcPr>
            <w:tcW w:w="0" w:type="auto"/>
            <w:vMerge/>
            <w:shd w:val="clear" w:color="auto" w:fill="FFFFFF" w:themeFill="background1"/>
          </w:tcPr>
          <w:p>
            <w:pPr>
              <w:rPr>
                <w:b/>
                <w:i/>
                <w:noProof/>
                <w:sz w:val="18"/>
                <w:szCs w:val="18"/>
                <w:lang w:val="de-DE"/>
              </w:rPr>
            </w:pPr>
          </w:p>
        </w:tc>
        <w:tc>
          <w:tcPr>
            <w:tcW w:w="0" w:type="auto"/>
            <w:vMerge/>
            <w:shd w:val="clear" w:color="auto" w:fill="FFFFFF" w:themeFill="background1"/>
          </w:tcPr>
          <w:p>
            <w:pPr>
              <w:rPr>
                <w:b/>
                <w:i/>
                <w:noProof/>
                <w:sz w:val="18"/>
                <w:szCs w:val="18"/>
                <w:lang w:val="de-DE"/>
              </w:rPr>
            </w:pPr>
          </w:p>
        </w:tc>
        <w:tc>
          <w:tcPr>
            <w:tcW w:w="0" w:type="auto"/>
            <w:vMerge/>
            <w:shd w:val="clear" w:color="auto" w:fill="FFFFFF" w:themeFill="background1"/>
          </w:tcPr>
          <w:p>
            <w:pPr>
              <w:rPr>
                <w:b/>
                <w:i/>
                <w:noProof/>
                <w:sz w:val="18"/>
                <w:szCs w:val="18"/>
                <w:lang w:val="de-DE"/>
              </w:rPr>
            </w:pPr>
          </w:p>
        </w:tc>
        <w:tc>
          <w:tcPr>
            <w:tcW w:w="0" w:type="auto"/>
            <w:vMerge/>
            <w:shd w:val="clear" w:color="auto" w:fill="FFFFFF" w:themeFill="background1"/>
          </w:tcPr>
          <w:p>
            <w:pPr>
              <w:rPr>
                <w:b/>
                <w:i/>
                <w:noProof/>
                <w:sz w:val="18"/>
                <w:szCs w:val="18"/>
                <w:lang w:val="de-DE"/>
              </w:rPr>
            </w:pPr>
          </w:p>
        </w:tc>
        <w:tc>
          <w:tcPr>
            <w:tcW w:w="0" w:type="auto"/>
            <w:vMerge/>
            <w:shd w:val="clear" w:color="auto" w:fill="FFFFFF" w:themeFill="background1"/>
          </w:tcPr>
          <w:p>
            <w:pPr>
              <w:rPr>
                <w:b/>
                <w:i/>
                <w:noProof/>
                <w:sz w:val="18"/>
                <w:szCs w:val="18"/>
                <w:lang w:val="de-DE"/>
              </w:rPr>
            </w:pPr>
          </w:p>
        </w:tc>
        <w:tc>
          <w:tcPr>
            <w:tcW w:w="0" w:type="auto"/>
            <w:vMerge/>
            <w:shd w:val="clear" w:color="auto" w:fill="FFFFFF" w:themeFill="background1"/>
          </w:tcPr>
          <w:p>
            <w:pPr>
              <w:rPr>
                <w:b/>
                <w:i/>
                <w:noProof/>
                <w:sz w:val="18"/>
                <w:szCs w:val="18"/>
                <w:lang w:val="de-DE"/>
              </w:rPr>
            </w:pPr>
          </w:p>
        </w:tc>
      </w:tr>
      <w:tr>
        <w:trPr>
          <w:trHeight w:val="428"/>
        </w:trPr>
        <w:tc>
          <w:tcPr>
            <w:tcW w:w="0" w:type="auto"/>
            <w:vMerge w:val="restart"/>
            <w:shd w:val="clear" w:color="auto" w:fill="FFFFFF" w:themeFill="background1"/>
          </w:tcPr>
          <w:p>
            <w:pPr>
              <w:spacing w:before="60" w:after="60"/>
              <w:rPr>
                <w:b/>
                <w:noProof/>
                <w:sz w:val="18"/>
                <w:szCs w:val="18"/>
                <w:lang w:val="de-DE"/>
              </w:rPr>
            </w:pPr>
            <w:r>
              <w:rPr>
                <w:b/>
                <w:noProof/>
                <w:sz w:val="18"/>
                <w:lang w:val="de-DE"/>
              </w:rPr>
              <w:t>EFRE</w:t>
            </w:r>
          </w:p>
        </w:tc>
        <w:tc>
          <w:tcPr>
            <w:tcW w:w="0" w:type="auto"/>
            <w:shd w:val="clear" w:color="auto" w:fill="FFFFFF" w:themeFill="background1"/>
          </w:tcPr>
          <w:p>
            <w:pPr>
              <w:spacing w:before="60" w:after="60"/>
              <w:rPr>
                <w:rFonts w:eastAsia="Times New Roman"/>
                <w:noProof/>
                <w:sz w:val="16"/>
                <w:szCs w:val="16"/>
                <w:lang w:val="de-DE"/>
              </w:rPr>
            </w:pPr>
            <w:r>
              <w:rPr>
                <w:noProof/>
                <w:sz w:val="16"/>
                <w:lang w:val="de-DE"/>
              </w:rPr>
              <w:t>stärker entwickelt</w:t>
            </w: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r>
      <w:tr>
        <w:trPr>
          <w:trHeight w:val="350"/>
        </w:trPr>
        <w:tc>
          <w:tcPr>
            <w:tcW w:w="0" w:type="auto"/>
            <w:vMerge/>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rFonts w:eastAsia="Times New Roman"/>
                <w:noProof/>
                <w:sz w:val="16"/>
                <w:szCs w:val="16"/>
                <w:lang w:val="de-DE"/>
              </w:rPr>
            </w:pPr>
            <w:r>
              <w:rPr>
                <w:noProof/>
                <w:sz w:val="16"/>
                <w:lang w:val="de-DE"/>
              </w:rPr>
              <w:t>Übergang</w:t>
            </w: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r>
      <w:tr>
        <w:trPr>
          <w:trHeight w:val="286"/>
        </w:trPr>
        <w:tc>
          <w:tcPr>
            <w:tcW w:w="0" w:type="auto"/>
            <w:vMerge/>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noProof/>
                <w:sz w:val="16"/>
                <w:szCs w:val="16"/>
                <w:lang w:val="de-DE"/>
              </w:rPr>
            </w:pPr>
            <w:r>
              <w:rPr>
                <w:noProof/>
                <w:sz w:val="16"/>
                <w:lang w:val="de-DE"/>
              </w:rPr>
              <w:t>weniger entwickelt</w:t>
            </w: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r>
      <w:tr>
        <w:trPr>
          <w:trHeight w:val="648"/>
        </w:trPr>
        <w:tc>
          <w:tcPr>
            <w:tcW w:w="0" w:type="auto"/>
            <w:vMerge/>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rFonts w:eastAsia="Times New Roman"/>
                <w:noProof/>
                <w:sz w:val="16"/>
                <w:szCs w:val="16"/>
                <w:lang w:val="de-DE"/>
              </w:rPr>
            </w:pPr>
            <w:r>
              <w:rPr>
                <w:noProof/>
                <w:sz w:val="16"/>
                <w:lang w:val="de-DE"/>
              </w:rPr>
              <w:t>Randlage und nördliche Regionen mit geringer Bevölkerungsdichte</w:t>
            </w: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tcBorders>
              <w:bottom w:val="single" w:sz="4" w:space="0" w:color="auto"/>
            </w:tcBorders>
            <w:shd w:val="clear" w:color="auto" w:fill="FFFFFF" w:themeFill="background1"/>
          </w:tcPr>
          <w:p>
            <w:pPr>
              <w:spacing w:before="60" w:after="60"/>
              <w:rPr>
                <w:b/>
                <w:noProof/>
                <w:sz w:val="18"/>
                <w:szCs w:val="18"/>
                <w:lang w:val="de-DE"/>
              </w:rPr>
            </w:pPr>
          </w:p>
        </w:tc>
        <w:tc>
          <w:tcPr>
            <w:tcW w:w="0" w:type="auto"/>
            <w:tcBorders>
              <w:bottom w:val="single" w:sz="4" w:space="0" w:color="auto"/>
            </w:tcBorders>
            <w:shd w:val="clear" w:color="auto" w:fill="FFFFFF" w:themeFill="background1"/>
          </w:tcPr>
          <w:p>
            <w:pPr>
              <w:spacing w:before="60" w:after="60"/>
              <w:rPr>
                <w:b/>
                <w:noProof/>
                <w:sz w:val="18"/>
                <w:szCs w:val="18"/>
                <w:lang w:val="de-DE"/>
              </w:rPr>
            </w:pPr>
          </w:p>
        </w:tc>
        <w:tc>
          <w:tcPr>
            <w:tcW w:w="0" w:type="auto"/>
            <w:tcBorders>
              <w:bottom w:val="single" w:sz="4" w:space="0" w:color="auto"/>
            </w:tcBorders>
            <w:shd w:val="clear" w:color="auto" w:fill="FFFFFF" w:themeFill="background1"/>
          </w:tcPr>
          <w:p>
            <w:pPr>
              <w:spacing w:before="60" w:after="60"/>
              <w:rPr>
                <w:b/>
                <w:noProof/>
                <w:sz w:val="18"/>
                <w:szCs w:val="18"/>
                <w:lang w:val="de-DE"/>
              </w:rPr>
            </w:pPr>
          </w:p>
        </w:tc>
        <w:tc>
          <w:tcPr>
            <w:tcW w:w="0" w:type="auto"/>
            <w:tcBorders>
              <w:bottom w:val="single" w:sz="4" w:space="0" w:color="auto"/>
            </w:tcBorders>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r>
      <w:tr>
        <w:tc>
          <w:tcPr>
            <w:tcW w:w="0" w:type="auto"/>
            <w:vMerge w:val="restart"/>
            <w:shd w:val="clear" w:color="auto" w:fill="FFFFFF" w:themeFill="background1"/>
          </w:tcPr>
          <w:p>
            <w:pPr>
              <w:spacing w:before="60" w:after="60"/>
              <w:rPr>
                <w:rFonts w:eastAsia="Times New Roman"/>
                <w:b/>
                <w:i/>
                <w:noProof/>
                <w:sz w:val="18"/>
                <w:szCs w:val="18"/>
                <w:lang w:val="de-DE"/>
              </w:rPr>
            </w:pPr>
            <w:r>
              <w:rPr>
                <w:b/>
                <w:i/>
                <w:noProof/>
                <w:sz w:val="18"/>
                <w:lang w:val="de-DE"/>
              </w:rPr>
              <w:t>ESF+</w:t>
            </w:r>
          </w:p>
        </w:tc>
        <w:tc>
          <w:tcPr>
            <w:tcW w:w="0" w:type="auto"/>
            <w:shd w:val="clear" w:color="auto" w:fill="FFFFFF" w:themeFill="background1"/>
          </w:tcPr>
          <w:p>
            <w:pPr>
              <w:spacing w:before="60" w:after="60"/>
              <w:rPr>
                <w:rFonts w:eastAsia="Times New Roman"/>
                <w:noProof/>
                <w:sz w:val="16"/>
                <w:szCs w:val="16"/>
                <w:lang w:val="de-DE"/>
              </w:rPr>
            </w:pPr>
            <w:r>
              <w:rPr>
                <w:noProof/>
                <w:sz w:val="16"/>
                <w:lang w:val="de-DE"/>
              </w:rPr>
              <w:t>stärker entwickelt</w:t>
            </w: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r>
      <w:tr>
        <w:tc>
          <w:tcPr>
            <w:tcW w:w="0" w:type="auto"/>
            <w:vMerge/>
            <w:shd w:val="clear" w:color="auto" w:fill="FFFFFF" w:themeFill="background1"/>
          </w:tcPr>
          <w:p>
            <w:pPr>
              <w:spacing w:before="60" w:after="60"/>
              <w:rPr>
                <w:rFonts w:eastAsia="Times New Roman"/>
                <w:b/>
                <w:i/>
                <w:noProof/>
                <w:sz w:val="18"/>
                <w:szCs w:val="18"/>
                <w:lang w:val="de-DE"/>
              </w:rPr>
            </w:pPr>
          </w:p>
        </w:tc>
        <w:tc>
          <w:tcPr>
            <w:tcW w:w="0" w:type="auto"/>
            <w:shd w:val="clear" w:color="auto" w:fill="FFFFFF" w:themeFill="background1"/>
          </w:tcPr>
          <w:p>
            <w:pPr>
              <w:spacing w:before="60" w:after="60"/>
              <w:rPr>
                <w:rFonts w:eastAsia="Times New Roman"/>
                <w:noProof/>
                <w:sz w:val="16"/>
                <w:szCs w:val="16"/>
                <w:lang w:val="de-DE"/>
              </w:rPr>
            </w:pPr>
            <w:r>
              <w:rPr>
                <w:noProof/>
                <w:sz w:val="16"/>
                <w:lang w:val="de-DE"/>
              </w:rPr>
              <w:t xml:space="preserve">Übergang </w:t>
            </w: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r>
      <w:tr>
        <w:tc>
          <w:tcPr>
            <w:tcW w:w="0" w:type="auto"/>
            <w:vMerge/>
            <w:shd w:val="clear" w:color="auto" w:fill="FFFFFF" w:themeFill="background1"/>
          </w:tcPr>
          <w:p>
            <w:pPr>
              <w:spacing w:before="60" w:after="60"/>
              <w:rPr>
                <w:rFonts w:eastAsia="Times New Roman"/>
                <w:b/>
                <w:i/>
                <w:noProof/>
                <w:sz w:val="18"/>
                <w:szCs w:val="18"/>
                <w:lang w:val="de-DE"/>
              </w:rPr>
            </w:pPr>
          </w:p>
        </w:tc>
        <w:tc>
          <w:tcPr>
            <w:tcW w:w="0" w:type="auto"/>
            <w:shd w:val="clear" w:color="auto" w:fill="FFFFFF" w:themeFill="background1"/>
          </w:tcPr>
          <w:p>
            <w:pPr>
              <w:spacing w:before="60" w:after="60"/>
              <w:rPr>
                <w:rFonts w:eastAsia="Times New Roman"/>
                <w:noProof/>
                <w:sz w:val="16"/>
                <w:szCs w:val="16"/>
                <w:lang w:val="de-DE"/>
              </w:rPr>
            </w:pPr>
            <w:r>
              <w:rPr>
                <w:noProof/>
                <w:sz w:val="16"/>
                <w:lang w:val="de-DE"/>
              </w:rPr>
              <w:t>weniger entwickelt</w:t>
            </w: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r>
      <w:tr>
        <w:tc>
          <w:tcPr>
            <w:tcW w:w="0" w:type="auto"/>
            <w:vMerge/>
            <w:shd w:val="clear" w:color="auto" w:fill="FFFFFF" w:themeFill="background1"/>
          </w:tcPr>
          <w:p>
            <w:pPr>
              <w:spacing w:before="60" w:after="60"/>
              <w:rPr>
                <w:rFonts w:eastAsia="Times New Roman"/>
                <w:b/>
                <w:i/>
                <w:noProof/>
                <w:sz w:val="18"/>
                <w:szCs w:val="18"/>
                <w:lang w:val="de-DE"/>
              </w:rPr>
            </w:pPr>
          </w:p>
        </w:tc>
        <w:tc>
          <w:tcPr>
            <w:tcW w:w="0" w:type="auto"/>
            <w:shd w:val="clear" w:color="auto" w:fill="FFFFFF" w:themeFill="background1"/>
          </w:tcPr>
          <w:p>
            <w:pPr>
              <w:spacing w:before="60" w:after="60"/>
              <w:rPr>
                <w:rFonts w:eastAsia="Times New Roman"/>
                <w:noProof/>
                <w:sz w:val="16"/>
                <w:szCs w:val="16"/>
                <w:lang w:val="de-DE"/>
              </w:rPr>
            </w:pPr>
            <w:r>
              <w:rPr>
                <w:noProof/>
                <w:sz w:val="16"/>
                <w:lang w:val="de-DE"/>
              </w:rPr>
              <w:t xml:space="preserve">Randlage </w:t>
            </w: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tcBorders>
              <w:bottom w:val="single" w:sz="4" w:space="0" w:color="auto"/>
            </w:tcBorders>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r>
      <w:tr>
        <w:trPr>
          <w:trHeight w:val="372"/>
        </w:trPr>
        <w:tc>
          <w:tcPr>
            <w:tcW w:w="0" w:type="auto"/>
            <w:shd w:val="clear" w:color="auto" w:fill="FFFFFF" w:themeFill="background1"/>
          </w:tcPr>
          <w:p>
            <w:pPr>
              <w:spacing w:before="60" w:after="60"/>
              <w:rPr>
                <w:rFonts w:eastAsia="Times New Roman"/>
                <w:b/>
                <w:i/>
                <w:noProof/>
                <w:sz w:val="18"/>
                <w:szCs w:val="18"/>
                <w:lang w:val="de-DE"/>
              </w:rPr>
            </w:pPr>
            <w:r>
              <w:rPr>
                <w:b/>
                <w:i/>
                <w:noProof/>
                <w:sz w:val="18"/>
                <w:lang w:val="de-DE"/>
              </w:rPr>
              <w:t>Kohäsionsfonds</w:t>
            </w: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tcBorders>
              <w:bottom w:val="single" w:sz="4" w:space="0" w:color="auto"/>
            </w:tcBorders>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r>
      <w:tr>
        <w:tc>
          <w:tcPr>
            <w:tcW w:w="0" w:type="auto"/>
            <w:shd w:val="clear" w:color="auto" w:fill="FFFFFF" w:themeFill="background1"/>
          </w:tcPr>
          <w:p>
            <w:pPr>
              <w:spacing w:before="60" w:after="60"/>
              <w:rPr>
                <w:rFonts w:eastAsia="Times New Roman"/>
                <w:b/>
                <w:i/>
                <w:noProof/>
                <w:sz w:val="18"/>
                <w:szCs w:val="18"/>
                <w:lang w:val="de-DE"/>
              </w:rPr>
            </w:pPr>
            <w:r>
              <w:rPr>
                <w:b/>
                <w:i/>
                <w:noProof/>
                <w:sz w:val="18"/>
                <w:lang w:val="de-DE"/>
              </w:rPr>
              <w:t>EMFF</w:t>
            </w: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7F7F7F" w:themeFill="text1" w:themeFillTint="80"/>
          </w:tcPr>
          <w:p>
            <w:pPr>
              <w:spacing w:before="60" w:after="60"/>
              <w:rPr>
                <w:b/>
                <w:noProof/>
                <w:sz w:val="18"/>
                <w:szCs w:val="18"/>
                <w:lang w:val="de-DE"/>
              </w:rPr>
            </w:pPr>
          </w:p>
        </w:tc>
        <w:tc>
          <w:tcPr>
            <w:tcW w:w="0" w:type="auto"/>
            <w:tcBorders>
              <w:bottom w:val="single" w:sz="4" w:space="0" w:color="auto"/>
            </w:tcBorders>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r>
      <w:tr>
        <w:tc>
          <w:tcPr>
            <w:tcW w:w="0" w:type="auto"/>
            <w:shd w:val="clear" w:color="auto" w:fill="FFFFFF" w:themeFill="background1"/>
          </w:tcPr>
          <w:p>
            <w:pPr>
              <w:spacing w:before="60" w:after="60"/>
              <w:rPr>
                <w:b/>
                <w:noProof/>
                <w:sz w:val="18"/>
                <w:szCs w:val="18"/>
                <w:lang w:val="de-DE"/>
              </w:rPr>
            </w:pPr>
            <w:r>
              <w:rPr>
                <w:b/>
                <w:noProof/>
                <w:sz w:val="18"/>
                <w:lang w:val="de-DE"/>
              </w:rPr>
              <w:t>Insgesamt</w:t>
            </w: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c>
          <w:tcPr>
            <w:tcW w:w="0" w:type="auto"/>
            <w:shd w:val="clear" w:color="auto" w:fill="FFFFFF" w:themeFill="background1"/>
          </w:tcPr>
          <w:p>
            <w:pPr>
              <w:spacing w:before="60" w:after="60"/>
              <w:rPr>
                <w:b/>
                <w:noProof/>
                <w:sz w:val="18"/>
                <w:szCs w:val="18"/>
                <w:lang w:val="de-DE"/>
              </w:rPr>
            </w:pPr>
          </w:p>
        </w:tc>
      </w:tr>
    </w:tbl>
    <w:p>
      <w:pPr>
        <w:spacing w:after="0"/>
        <w:rPr>
          <w:rFonts w:eastAsia="Times New Roman"/>
          <w:noProof/>
          <w:sz w:val="16"/>
          <w:szCs w:val="16"/>
          <w:lang w:val="de-DE"/>
        </w:rPr>
      </w:pPr>
      <w:r>
        <w:rPr>
          <w:noProof/>
          <w:sz w:val="16"/>
          <w:lang w:val="de-DE"/>
        </w:rPr>
        <w:t>* Kumulative Beträge für alle Übertragungen während des Programmplanungszeitraums.</w:t>
      </w:r>
    </w:p>
    <w:p>
      <w:pPr>
        <w:rPr>
          <w:noProof/>
          <w:lang w:val="de-DE"/>
        </w:rPr>
      </w:pPr>
    </w:p>
    <w:p>
      <w:pPr>
        <w:spacing w:before="240" w:after="240"/>
        <w:rPr>
          <w:rFonts w:eastAsia="Times New Roman"/>
          <w:b/>
          <w:iCs/>
          <w:noProof/>
          <w:szCs w:val="24"/>
          <w:lang w:val="de-DE"/>
        </w:rPr>
      </w:pPr>
      <w:r>
        <w:rPr>
          <w:b/>
          <w:noProof/>
          <w:lang w:val="de-DE"/>
        </w:rPr>
        <w:t>3.1 Mittelausstattung aufgeschlüsselt nach Jahr</w:t>
      </w:r>
    </w:p>
    <w:p>
      <w:pPr>
        <w:spacing w:before="240" w:after="240"/>
        <w:rPr>
          <w:rFonts w:eastAsia="Times New Roman"/>
          <w:b/>
          <w:iCs/>
          <w:noProof/>
          <w:szCs w:val="24"/>
          <w:lang w:val="de-DE"/>
        </w:rPr>
      </w:pPr>
      <w:r>
        <w:rPr>
          <w:i/>
          <w:noProof/>
          <w:lang w:val="de-DE"/>
        </w:rPr>
        <w:t>Bezug:  Artikel 17 Absatz 3 Buchstabe f Ziffer i</w:t>
      </w:r>
    </w:p>
    <w:tbl>
      <w:tblPr>
        <w:tblStyle w:val="TableGrid"/>
        <w:tblW w:w="10358" w:type="dxa"/>
        <w:tblLook w:val="04A0" w:firstRow="1" w:lastRow="0" w:firstColumn="1" w:lastColumn="0" w:noHBand="0" w:noVBand="1"/>
      </w:tblPr>
      <w:tblGrid>
        <w:gridCol w:w="1377"/>
        <w:gridCol w:w="1656"/>
        <w:gridCol w:w="900"/>
        <w:gridCol w:w="900"/>
        <w:gridCol w:w="900"/>
        <w:gridCol w:w="900"/>
        <w:gridCol w:w="900"/>
        <w:gridCol w:w="900"/>
        <w:gridCol w:w="900"/>
        <w:gridCol w:w="1025"/>
      </w:tblGrid>
      <w:tr>
        <w:tc>
          <w:tcPr>
            <w:tcW w:w="10358" w:type="dxa"/>
            <w:gridSpan w:val="10"/>
          </w:tcPr>
          <w:p>
            <w:pPr>
              <w:rPr>
                <w:noProof/>
                <w:sz w:val="18"/>
                <w:szCs w:val="18"/>
                <w:lang w:val="de-DE"/>
              </w:rPr>
            </w:pPr>
            <w:r>
              <w:rPr>
                <w:b/>
                <w:noProof/>
                <w:sz w:val="18"/>
                <w:lang w:val="de-DE"/>
              </w:rPr>
              <w:t>Tabelle 10: Mittelausstattung aufgeschlüsselt nach Jahr</w:t>
            </w:r>
          </w:p>
        </w:tc>
      </w:tr>
      <w:tr>
        <w:tc>
          <w:tcPr>
            <w:tcW w:w="1034" w:type="dxa"/>
          </w:tcPr>
          <w:p>
            <w:pPr>
              <w:rPr>
                <w:b/>
                <w:noProof/>
                <w:sz w:val="18"/>
                <w:szCs w:val="18"/>
                <w:lang w:val="de-DE"/>
              </w:rPr>
            </w:pPr>
            <w:r>
              <w:rPr>
                <w:b/>
                <w:noProof/>
                <w:sz w:val="18"/>
                <w:lang w:val="de-DE"/>
              </w:rPr>
              <w:t>Fonds</w:t>
            </w:r>
          </w:p>
        </w:tc>
        <w:tc>
          <w:tcPr>
            <w:tcW w:w="1038" w:type="dxa"/>
          </w:tcPr>
          <w:p>
            <w:pPr>
              <w:rPr>
                <w:b/>
                <w:noProof/>
                <w:sz w:val="18"/>
                <w:szCs w:val="18"/>
                <w:lang w:val="de-DE"/>
              </w:rPr>
            </w:pPr>
            <w:r>
              <w:rPr>
                <w:b/>
                <w:noProof/>
                <w:sz w:val="18"/>
                <w:lang w:val="de-DE"/>
              </w:rPr>
              <w:t>Regionenkategorie</w:t>
            </w:r>
          </w:p>
        </w:tc>
        <w:tc>
          <w:tcPr>
            <w:tcW w:w="1035" w:type="dxa"/>
          </w:tcPr>
          <w:p>
            <w:pPr>
              <w:rPr>
                <w:b/>
                <w:noProof/>
                <w:sz w:val="18"/>
                <w:szCs w:val="18"/>
                <w:lang w:val="de-DE"/>
              </w:rPr>
            </w:pPr>
            <w:r>
              <w:rPr>
                <w:b/>
                <w:noProof/>
                <w:sz w:val="18"/>
                <w:lang w:val="de-DE"/>
              </w:rPr>
              <w:t>2021</w:t>
            </w:r>
          </w:p>
        </w:tc>
        <w:tc>
          <w:tcPr>
            <w:tcW w:w="1036" w:type="dxa"/>
          </w:tcPr>
          <w:p>
            <w:pPr>
              <w:rPr>
                <w:b/>
                <w:noProof/>
                <w:sz w:val="18"/>
                <w:szCs w:val="18"/>
                <w:lang w:val="de-DE"/>
              </w:rPr>
            </w:pPr>
            <w:r>
              <w:rPr>
                <w:b/>
                <w:noProof/>
                <w:sz w:val="18"/>
                <w:lang w:val="de-DE"/>
              </w:rPr>
              <w:t>2022</w:t>
            </w:r>
          </w:p>
        </w:tc>
        <w:tc>
          <w:tcPr>
            <w:tcW w:w="1036" w:type="dxa"/>
          </w:tcPr>
          <w:p>
            <w:pPr>
              <w:rPr>
                <w:b/>
                <w:noProof/>
                <w:sz w:val="18"/>
                <w:szCs w:val="18"/>
                <w:lang w:val="de-DE"/>
              </w:rPr>
            </w:pPr>
            <w:r>
              <w:rPr>
                <w:b/>
                <w:noProof/>
                <w:sz w:val="18"/>
                <w:lang w:val="de-DE"/>
              </w:rPr>
              <w:t>2023</w:t>
            </w:r>
          </w:p>
        </w:tc>
        <w:tc>
          <w:tcPr>
            <w:tcW w:w="1035" w:type="dxa"/>
          </w:tcPr>
          <w:p>
            <w:pPr>
              <w:rPr>
                <w:b/>
                <w:noProof/>
                <w:sz w:val="18"/>
                <w:szCs w:val="18"/>
                <w:lang w:val="de-DE"/>
              </w:rPr>
            </w:pPr>
            <w:r>
              <w:rPr>
                <w:b/>
                <w:noProof/>
                <w:sz w:val="18"/>
                <w:lang w:val="de-DE"/>
              </w:rPr>
              <w:t>2024</w:t>
            </w:r>
          </w:p>
        </w:tc>
        <w:tc>
          <w:tcPr>
            <w:tcW w:w="1036" w:type="dxa"/>
          </w:tcPr>
          <w:p>
            <w:pPr>
              <w:rPr>
                <w:b/>
                <w:noProof/>
                <w:sz w:val="18"/>
                <w:szCs w:val="18"/>
                <w:lang w:val="de-DE"/>
              </w:rPr>
            </w:pPr>
            <w:r>
              <w:rPr>
                <w:b/>
                <w:noProof/>
                <w:sz w:val="18"/>
                <w:lang w:val="de-DE"/>
              </w:rPr>
              <w:t>2025</w:t>
            </w:r>
          </w:p>
        </w:tc>
        <w:tc>
          <w:tcPr>
            <w:tcW w:w="1036" w:type="dxa"/>
          </w:tcPr>
          <w:p>
            <w:pPr>
              <w:rPr>
                <w:b/>
                <w:noProof/>
                <w:sz w:val="18"/>
                <w:szCs w:val="18"/>
                <w:lang w:val="de-DE"/>
              </w:rPr>
            </w:pPr>
            <w:r>
              <w:rPr>
                <w:b/>
                <w:noProof/>
                <w:sz w:val="18"/>
                <w:lang w:val="de-DE"/>
              </w:rPr>
              <w:t>2026</w:t>
            </w:r>
          </w:p>
        </w:tc>
        <w:tc>
          <w:tcPr>
            <w:tcW w:w="1036" w:type="dxa"/>
          </w:tcPr>
          <w:p>
            <w:pPr>
              <w:rPr>
                <w:b/>
                <w:noProof/>
                <w:sz w:val="18"/>
                <w:szCs w:val="18"/>
                <w:lang w:val="de-DE"/>
              </w:rPr>
            </w:pPr>
            <w:r>
              <w:rPr>
                <w:b/>
                <w:noProof/>
                <w:sz w:val="18"/>
                <w:lang w:val="de-DE"/>
              </w:rPr>
              <w:t>2027</w:t>
            </w:r>
          </w:p>
        </w:tc>
        <w:tc>
          <w:tcPr>
            <w:tcW w:w="1036" w:type="dxa"/>
          </w:tcPr>
          <w:p>
            <w:pPr>
              <w:rPr>
                <w:b/>
                <w:noProof/>
                <w:sz w:val="18"/>
                <w:szCs w:val="18"/>
                <w:lang w:val="de-DE"/>
              </w:rPr>
            </w:pPr>
            <w:r>
              <w:rPr>
                <w:b/>
                <w:noProof/>
                <w:sz w:val="18"/>
                <w:lang w:val="de-DE"/>
              </w:rPr>
              <w:t xml:space="preserve">Insgesamt </w:t>
            </w:r>
          </w:p>
        </w:tc>
      </w:tr>
      <w:tr>
        <w:tc>
          <w:tcPr>
            <w:tcW w:w="1034" w:type="dxa"/>
            <w:vMerge w:val="restart"/>
          </w:tcPr>
          <w:p>
            <w:pPr>
              <w:rPr>
                <w:noProof/>
                <w:sz w:val="18"/>
                <w:szCs w:val="18"/>
                <w:lang w:val="de-DE"/>
              </w:rPr>
            </w:pPr>
            <w:r>
              <w:rPr>
                <w:noProof/>
                <w:sz w:val="18"/>
                <w:lang w:val="de-DE"/>
              </w:rPr>
              <w:t>EFRE</w:t>
            </w:r>
          </w:p>
        </w:tc>
        <w:tc>
          <w:tcPr>
            <w:tcW w:w="1038" w:type="dxa"/>
          </w:tcPr>
          <w:p>
            <w:pPr>
              <w:rPr>
                <w:noProof/>
                <w:sz w:val="18"/>
                <w:szCs w:val="18"/>
                <w:lang w:val="de-DE"/>
              </w:rPr>
            </w:pPr>
            <w:r>
              <w:rPr>
                <w:noProof/>
                <w:sz w:val="18"/>
                <w:lang w:val="de-DE"/>
              </w:rPr>
              <w:t>weniger entwickelt</w:t>
            </w: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vMerge/>
          </w:tcPr>
          <w:p>
            <w:pPr>
              <w:rPr>
                <w:noProof/>
                <w:sz w:val="18"/>
                <w:szCs w:val="18"/>
                <w:lang w:val="de-DE"/>
              </w:rPr>
            </w:pPr>
          </w:p>
        </w:tc>
        <w:tc>
          <w:tcPr>
            <w:tcW w:w="1038" w:type="dxa"/>
          </w:tcPr>
          <w:p>
            <w:pPr>
              <w:rPr>
                <w:noProof/>
                <w:sz w:val="18"/>
                <w:szCs w:val="18"/>
                <w:lang w:val="de-DE"/>
              </w:rPr>
            </w:pPr>
            <w:r>
              <w:rPr>
                <w:noProof/>
                <w:sz w:val="18"/>
                <w:lang w:val="de-DE"/>
              </w:rPr>
              <w:t>stärker entwickelt</w:t>
            </w: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vMerge/>
          </w:tcPr>
          <w:p>
            <w:pPr>
              <w:rPr>
                <w:noProof/>
                <w:sz w:val="18"/>
                <w:szCs w:val="18"/>
                <w:lang w:val="de-DE"/>
              </w:rPr>
            </w:pPr>
          </w:p>
        </w:tc>
        <w:tc>
          <w:tcPr>
            <w:tcW w:w="1038" w:type="dxa"/>
          </w:tcPr>
          <w:p>
            <w:pPr>
              <w:rPr>
                <w:noProof/>
                <w:sz w:val="18"/>
                <w:szCs w:val="18"/>
                <w:lang w:val="de-DE"/>
              </w:rPr>
            </w:pPr>
            <w:r>
              <w:rPr>
                <w:noProof/>
                <w:sz w:val="18"/>
                <w:lang w:val="de-DE"/>
              </w:rPr>
              <w:t>Übergang</w:t>
            </w: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vMerge/>
          </w:tcPr>
          <w:p>
            <w:pPr>
              <w:rPr>
                <w:noProof/>
                <w:sz w:val="18"/>
                <w:szCs w:val="18"/>
                <w:lang w:val="de-DE"/>
              </w:rPr>
            </w:pPr>
          </w:p>
        </w:tc>
        <w:tc>
          <w:tcPr>
            <w:tcW w:w="1038" w:type="dxa"/>
          </w:tcPr>
          <w:p>
            <w:pPr>
              <w:rPr>
                <w:noProof/>
                <w:sz w:val="18"/>
                <w:szCs w:val="18"/>
                <w:lang w:val="de-DE"/>
              </w:rPr>
            </w:pPr>
            <w:r>
              <w:rPr>
                <w:noProof/>
                <w:sz w:val="18"/>
                <w:lang w:val="de-DE"/>
              </w:rPr>
              <w:t>Randlage und nördliche Regionen mit geringer Bevölkerungsdichte</w:t>
            </w: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tcPr>
          <w:p>
            <w:pPr>
              <w:rPr>
                <w:noProof/>
                <w:sz w:val="18"/>
                <w:szCs w:val="18"/>
                <w:lang w:val="de-DE"/>
              </w:rPr>
            </w:pPr>
            <w:r>
              <w:rPr>
                <w:noProof/>
                <w:sz w:val="18"/>
                <w:lang w:val="de-DE"/>
              </w:rPr>
              <w:t>Insgesamt</w:t>
            </w:r>
          </w:p>
        </w:tc>
        <w:tc>
          <w:tcPr>
            <w:tcW w:w="1038"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vMerge w:val="restart"/>
          </w:tcPr>
          <w:p>
            <w:pPr>
              <w:rPr>
                <w:noProof/>
                <w:sz w:val="18"/>
                <w:szCs w:val="18"/>
                <w:lang w:val="de-DE"/>
              </w:rPr>
            </w:pPr>
            <w:r>
              <w:rPr>
                <w:noProof/>
                <w:sz w:val="18"/>
                <w:lang w:val="de-DE"/>
              </w:rPr>
              <w:t>ESF+</w:t>
            </w:r>
          </w:p>
        </w:tc>
        <w:tc>
          <w:tcPr>
            <w:tcW w:w="1038" w:type="dxa"/>
          </w:tcPr>
          <w:p>
            <w:pPr>
              <w:rPr>
                <w:noProof/>
                <w:sz w:val="18"/>
                <w:szCs w:val="18"/>
                <w:lang w:val="de-DE"/>
              </w:rPr>
            </w:pPr>
            <w:r>
              <w:rPr>
                <w:noProof/>
                <w:sz w:val="18"/>
                <w:lang w:val="de-DE"/>
              </w:rPr>
              <w:t>weniger entwickelt</w:t>
            </w: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vMerge/>
          </w:tcPr>
          <w:p>
            <w:pPr>
              <w:rPr>
                <w:noProof/>
                <w:sz w:val="18"/>
                <w:szCs w:val="18"/>
                <w:lang w:val="de-DE"/>
              </w:rPr>
            </w:pPr>
          </w:p>
        </w:tc>
        <w:tc>
          <w:tcPr>
            <w:tcW w:w="1038" w:type="dxa"/>
          </w:tcPr>
          <w:p>
            <w:pPr>
              <w:rPr>
                <w:noProof/>
                <w:sz w:val="18"/>
                <w:szCs w:val="18"/>
                <w:lang w:val="de-DE"/>
              </w:rPr>
            </w:pPr>
            <w:r>
              <w:rPr>
                <w:noProof/>
                <w:sz w:val="18"/>
                <w:lang w:val="de-DE"/>
              </w:rPr>
              <w:t>stärker entwickelt</w:t>
            </w: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vMerge/>
          </w:tcPr>
          <w:p>
            <w:pPr>
              <w:rPr>
                <w:noProof/>
                <w:sz w:val="18"/>
                <w:szCs w:val="18"/>
                <w:highlight w:val="yellow"/>
                <w:lang w:val="de-DE"/>
              </w:rPr>
            </w:pPr>
          </w:p>
        </w:tc>
        <w:tc>
          <w:tcPr>
            <w:tcW w:w="1038" w:type="dxa"/>
          </w:tcPr>
          <w:p>
            <w:pPr>
              <w:rPr>
                <w:noProof/>
                <w:sz w:val="18"/>
                <w:szCs w:val="18"/>
                <w:lang w:val="de-DE"/>
              </w:rPr>
            </w:pPr>
            <w:r>
              <w:rPr>
                <w:noProof/>
                <w:sz w:val="18"/>
                <w:lang w:val="de-DE"/>
              </w:rPr>
              <w:t>Übergang</w:t>
            </w: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vMerge/>
          </w:tcPr>
          <w:p>
            <w:pPr>
              <w:rPr>
                <w:noProof/>
                <w:sz w:val="18"/>
                <w:szCs w:val="18"/>
                <w:highlight w:val="yellow"/>
                <w:lang w:val="de-DE"/>
              </w:rPr>
            </w:pPr>
          </w:p>
        </w:tc>
        <w:tc>
          <w:tcPr>
            <w:tcW w:w="1038" w:type="dxa"/>
          </w:tcPr>
          <w:p>
            <w:pPr>
              <w:rPr>
                <w:noProof/>
                <w:sz w:val="18"/>
                <w:szCs w:val="18"/>
                <w:lang w:val="de-DE"/>
              </w:rPr>
            </w:pPr>
            <w:r>
              <w:rPr>
                <w:noProof/>
                <w:sz w:val="18"/>
                <w:lang w:val="de-DE"/>
              </w:rPr>
              <w:t>Randlage</w:t>
            </w: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tcPr>
          <w:p>
            <w:pPr>
              <w:rPr>
                <w:noProof/>
                <w:sz w:val="18"/>
                <w:szCs w:val="18"/>
                <w:lang w:val="de-DE"/>
              </w:rPr>
            </w:pPr>
            <w:r>
              <w:rPr>
                <w:noProof/>
                <w:sz w:val="18"/>
                <w:lang w:val="de-DE"/>
              </w:rPr>
              <w:t xml:space="preserve">Insgesamt </w:t>
            </w:r>
          </w:p>
        </w:tc>
        <w:tc>
          <w:tcPr>
            <w:tcW w:w="1038"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tcPr>
          <w:p>
            <w:pPr>
              <w:rPr>
                <w:noProof/>
                <w:sz w:val="18"/>
                <w:szCs w:val="18"/>
                <w:lang w:val="de-DE"/>
              </w:rPr>
            </w:pPr>
            <w:r>
              <w:rPr>
                <w:noProof/>
                <w:sz w:val="18"/>
                <w:lang w:val="de-DE"/>
              </w:rPr>
              <w:t>Kohäsionsfonds</w:t>
            </w:r>
          </w:p>
        </w:tc>
        <w:tc>
          <w:tcPr>
            <w:tcW w:w="1038" w:type="dxa"/>
          </w:tcPr>
          <w:p>
            <w:pPr>
              <w:rPr>
                <w:noProof/>
                <w:sz w:val="18"/>
                <w:szCs w:val="18"/>
                <w:lang w:val="de-DE"/>
              </w:rPr>
            </w:pPr>
            <w:r>
              <w:rPr>
                <w:noProof/>
                <w:sz w:val="18"/>
                <w:lang w:val="de-DE"/>
              </w:rPr>
              <w:t>entfällt</w:t>
            </w: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tcPr>
          <w:p>
            <w:pPr>
              <w:rPr>
                <w:noProof/>
                <w:sz w:val="18"/>
                <w:szCs w:val="18"/>
                <w:lang w:val="de-DE"/>
              </w:rPr>
            </w:pPr>
            <w:r>
              <w:rPr>
                <w:noProof/>
                <w:sz w:val="18"/>
                <w:lang w:val="de-DE"/>
              </w:rPr>
              <w:t>EMFF</w:t>
            </w:r>
          </w:p>
        </w:tc>
        <w:tc>
          <w:tcPr>
            <w:tcW w:w="1038" w:type="dxa"/>
          </w:tcPr>
          <w:p>
            <w:pPr>
              <w:rPr>
                <w:noProof/>
                <w:sz w:val="18"/>
                <w:szCs w:val="18"/>
                <w:lang w:val="de-DE"/>
              </w:rPr>
            </w:pPr>
            <w:r>
              <w:rPr>
                <w:noProof/>
                <w:sz w:val="18"/>
                <w:lang w:val="de-DE"/>
              </w:rPr>
              <w:t>entfällt</w:t>
            </w: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r>
        <w:tc>
          <w:tcPr>
            <w:tcW w:w="1034" w:type="dxa"/>
          </w:tcPr>
          <w:p>
            <w:pPr>
              <w:rPr>
                <w:noProof/>
                <w:sz w:val="18"/>
                <w:szCs w:val="18"/>
                <w:lang w:val="de-DE"/>
              </w:rPr>
            </w:pPr>
            <w:r>
              <w:rPr>
                <w:noProof/>
                <w:sz w:val="18"/>
                <w:lang w:val="de-DE"/>
              </w:rPr>
              <w:t xml:space="preserve">Insgesamt </w:t>
            </w:r>
          </w:p>
        </w:tc>
        <w:tc>
          <w:tcPr>
            <w:tcW w:w="1038"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5"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c>
          <w:tcPr>
            <w:tcW w:w="1036" w:type="dxa"/>
          </w:tcPr>
          <w:p>
            <w:pPr>
              <w:rPr>
                <w:noProof/>
                <w:sz w:val="18"/>
                <w:szCs w:val="18"/>
                <w:lang w:val="de-DE"/>
              </w:rPr>
            </w:pPr>
          </w:p>
        </w:tc>
      </w:tr>
    </w:tbl>
    <w:p>
      <w:pPr>
        <w:spacing w:before="240" w:after="240"/>
        <w:rPr>
          <w:rFonts w:eastAsia="Times New Roman"/>
          <w:b/>
          <w:iCs/>
          <w:noProof/>
          <w:szCs w:val="24"/>
          <w:lang w:val="de-DE"/>
        </w:rPr>
        <w:sectPr>
          <w:headerReference w:type="even" r:id="rId40"/>
          <w:headerReference w:type="default" r:id="rId41"/>
          <w:footerReference w:type="even" r:id="rId42"/>
          <w:footerReference w:type="default" r:id="rId43"/>
          <w:headerReference w:type="first" r:id="rId44"/>
          <w:footerReference w:type="first" r:id="rId45"/>
          <w:pgSz w:w="16838" w:h="11906" w:orient="landscape" w:code="9"/>
          <w:pgMar w:top="1417" w:right="1417" w:bottom="1417" w:left="1417" w:header="709" w:footer="709" w:gutter="0"/>
          <w:cols w:space="708"/>
          <w:titlePg/>
          <w:docGrid w:linePitch="360"/>
        </w:sectPr>
      </w:pPr>
    </w:p>
    <w:p>
      <w:pPr>
        <w:spacing w:before="240" w:after="240"/>
        <w:rPr>
          <w:rFonts w:eastAsia="Times New Roman"/>
          <w:b/>
          <w:iCs/>
          <w:noProof/>
          <w:szCs w:val="24"/>
          <w:vertAlign w:val="superscript"/>
          <w:lang w:val="de-DE"/>
        </w:rPr>
      </w:pPr>
      <w:r>
        <w:rPr>
          <w:b/>
          <w:noProof/>
          <w:lang w:val="de-DE"/>
        </w:rPr>
        <w:t>3.2 Mittelausstattung insgesamt aufgeschlüsselt nach Fonds und nationaler Kofinanzierung</w:t>
      </w:r>
      <w:r>
        <w:rPr>
          <w:rStyle w:val="FootnoteReference"/>
          <w:b/>
          <w:noProof/>
          <w:lang w:val="de-DE"/>
        </w:rPr>
        <w:footnoteReference w:id="16"/>
      </w:r>
    </w:p>
    <w:p>
      <w:pPr>
        <w:spacing w:before="240" w:after="240"/>
        <w:rPr>
          <w:rFonts w:eastAsia="Times New Roman"/>
          <w:i/>
          <w:noProof/>
          <w:szCs w:val="24"/>
          <w:lang w:val="de-DE"/>
        </w:rPr>
      </w:pPr>
      <w:r>
        <w:rPr>
          <w:i/>
          <w:noProof/>
          <w:lang w:val="de-DE"/>
        </w:rPr>
        <w:t>Bezug:  Artikel 17 Absatz 3 Buchstabe f Ziffer ii und Artikel 17 Absatz 6</w:t>
      </w:r>
    </w:p>
    <w:p>
      <w:pPr>
        <w:spacing w:before="240" w:after="240"/>
        <w:rPr>
          <w:rFonts w:eastAsia="Times New Roman"/>
          <w:i/>
          <w:noProof/>
          <w:szCs w:val="24"/>
          <w:lang w:val="de-DE"/>
        </w:rPr>
      </w:pPr>
      <w:r>
        <w:rPr>
          <w:i/>
          <w:noProof/>
          <w:lang w:val="de-DE"/>
        </w:rPr>
        <w:t>Ziel „Investitionen in Beschäftigung und Wachstum“:</w:t>
      </w:r>
    </w:p>
    <w:tbl>
      <w:tblPr>
        <w:tblStyle w:val="TableGrid"/>
        <w:tblW w:w="0" w:type="auto"/>
        <w:jc w:val="center"/>
        <w:tblLook w:val="04A0" w:firstRow="1" w:lastRow="0" w:firstColumn="1" w:lastColumn="0" w:noHBand="0" w:noVBand="1"/>
      </w:tblPr>
      <w:tblGrid>
        <w:gridCol w:w="1316"/>
        <w:gridCol w:w="1292"/>
        <w:gridCol w:w="1997"/>
        <w:gridCol w:w="1248"/>
        <w:gridCol w:w="1751"/>
        <w:gridCol w:w="1308"/>
        <w:gridCol w:w="1009"/>
        <w:gridCol w:w="867"/>
        <w:gridCol w:w="637"/>
        <w:gridCol w:w="998"/>
        <w:gridCol w:w="1797"/>
      </w:tblGrid>
      <w:tr>
        <w:trPr>
          <w:jc w:val="center"/>
        </w:trPr>
        <w:tc>
          <w:tcPr>
            <w:tcW w:w="14220" w:type="dxa"/>
            <w:gridSpan w:val="11"/>
          </w:tcPr>
          <w:p>
            <w:pPr>
              <w:rPr>
                <w:b/>
                <w:noProof/>
                <w:sz w:val="16"/>
                <w:szCs w:val="16"/>
                <w:lang w:val="de-DE"/>
              </w:rPr>
            </w:pPr>
            <w:r>
              <w:rPr>
                <w:b/>
                <w:noProof/>
                <w:sz w:val="16"/>
                <w:lang w:val="de-DE"/>
              </w:rPr>
              <w:t>Tabelle 11: Mittelausstattung insgesamt aufgeschlüsselt nach Fonds und nationaler Kofinanzierung</w:t>
            </w:r>
          </w:p>
        </w:tc>
      </w:tr>
      <w:tr>
        <w:trPr>
          <w:jc w:val="center"/>
        </w:trPr>
        <w:tc>
          <w:tcPr>
            <w:tcW w:w="1316" w:type="dxa"/>
            <w:vMerge w:val="restart"/>
          </w:tcPr>
          <w:p>
            <w:pPr>
              <w:rPr>
                <w:b/>
                <w:noProof/>
                <w:sz w:val="18"/>
                <w:szCs w:val="18"/>
                <w:lang w:val="de-DE"/>
              </w:rPr>
            </w:pPr>
            <w:r>
              <w:rPr>
                <w:b/>
                <w:noProof/>
                <w:sz w:val="18"/>
                <w:lang w:val="de-DE"/>
              </w:rPr>
              <w:t>Nr. politisches Ziel</w:t>
            </w:r>
            <w:r>
              <w:rPr>
                <w:b/>
                <w:noProof/>
                <w:sz w:val="18"/>
                <w:szCs w:val="18"/>
                <w:lang w:val="de-DE"/>
              </w:rPr>
              <w:br/>
            </w:r>
            <w:r>
              <w:rPr>
                <w:b/>
                <w:noProof/>
                <w:sz w:val="18"/>
                <w:lang w:val="de-DE"/>
              </w:rPr>
              <w:t>oder technische Hilfe</w:t>
            </w:r>
          </w:p>
        </w:tc>
        <w:tc>
          <w:tcPr>
            <w:tcW w:w="1292" w:type="dxa"/>
            <w:vMerge w:val="restart"/>
          </w:tcPr>
          <w:p>
            <w:pPr>
              <w:rPr>
                <w:b/>
                <w:noProof/>
                <w:sz w:val="18"/>
                <w:szCs w:val="18"/>
                <w:lang w:val="de-DE"/>
              </w:rPr>
            </w:pPr>
            <w:r>
              <w:rPr>
                <w:b/>
                <w:noProof/>
                <w:sz w:val="18"/>
                <w:lang w:val="de-DE"/>
              </w:rPr>
              <w:t>Priorität</w:t>
            </w:r>
          </w:p>
        </w:tc>
        <w:tc>
          <w:tcPr>
            <w:tcW w:w="1997" w:type="dxa"/>
            <w:vMerge w:val="restart"/>
          </w:tcPr>
          <w:p>
            <w:pPr>
              <w:rPr>
                <w:b/>
                <w:noProof/>
                <w:sz w:val="18"/>
                <w:szCs w:val="18"/>
                <w:lang w:val="de-DE"/>
              </w:rPr>
            </w:pPr>
            <w:r>
              <w:rPr>
                <w:b/>
                <w:noProof/>
                <w:sz w:val="18"/>
                <w:lang w:val="de-DE"/>
              </w:rPr>
              <w:t>Berechnungsgrundlage Unionsunterstützung (insgesamt oder öffentlich)</w:t>
            </w:r>
          </w:p>
        </w:tc>
        <w:tc>
          <w:tcPr>
            <w:tcW w:w="1248" w:type="dxa"/>
            <w:vMerge w:val="restart"/>
          </w:tcPr>
          <w:p>
            <w:pPr>
              <w:rPr>
                <w:b/>
                <w:noProof/>
                <w:sz w:val="18"/>
                <w:szCs w:val="18"/>
                <w:lang w:val="de-DE"/>
              </w:rPr>
            </w:pPr>
            <w:r>
              <w:rPr>
                <w:b/>
                <w:noProof/>
                <w:sz w:val="18"/>
                <w:lang w:val="de-DE"/>
              </w:rPr>
              <w:t>Fonds</w:t>
            </w:r>
          </w:p>
        </w:tc>
        <w:tc>
          <w:tcPr>
            <w:tcW w:w="1751" w:type="dxa"/>
            <w:vMerge w:val="restart"/>
          </w:tcPr>
          <w:p>
            <w:pPr>
              <w:rPr>
                <w:b/>
                <w:noProof/>
                <w:sz w:val="18"/>
                <w:szCs w:val="18"/>
                <w:lang w:val="de-DE"/>
              </w:rPr>
            </w:pPr>
            <w:r>
              <w:rPr>
                <w:b/>
                <w:noProof/>
                <w:sz w:val="18"/>
                <w:lang w:val="de-DE"/>
              </w:rPr>
              <w:t>Regionenkategorie*</w:t>
            </w:r>
          </w:p>
        </w:tc>
        <w:tc>
          <w:tcPr>
            <w:tcW w:w="1308" w:type="dxa"/>
            <w:vMerge w:val="restart"/>
          </w:tcPr>
          <w:p>
            <w:pPr>
              <w:rPr>
                <w:b/>
                <w:noProof/>
                <w:sz w:val="18"/>
                <w:szCs w:val="18"/>
                <w:lang w:val="de-DE"/>
              </w:rPr>
            </w:pPr>
            <w:r>
              <w:rPr>
                <w:b/>
                <w:noProof/>
                <w:sz w:val="18"/>
                <w:lang w:val="de-DE"/>
              </w:rPr>
              <w:t>Unionsbeitrag</w:t>
            </w:r>
          </w:p>
        </w:tc>
        <w:tc>
          <w:tcPr>
            <w:tcW w:w="1009" w:type="dxa"/>
            <w:vMerge w:val="restart"/>
          </w:tcPr>
          <w:p>
            <w:pPr>
              <w:rPr>
                <w:b/>
                <w:noProof/>
                <w:sz w:val="18"/>
                <w:szCs w:val="18"/>
                <w:lang w:val="de-DE"/>
              </w:rPr>
            </w:pPr>
            <w:r>
              <w:rPr>
                <w:b/>
                <w:noProof/>
                <w:sz w:val="18"/>
                <w:lang w:val="de-DE"/>
              </w:rPr>
              <w:t>nationaler Beitrag</w:t>
            </w:r>
          </w:p>
        </w:tc>
        <w:tc>
          <w:tcPr>
            <w:tcW w:w="1504" w:type="dxa"/>
            <w:gridSpan w:val="2"/>
          </w:tcPr>
          <w:p>
            <w:pPr>
              <w:rPr>
                <w:b/>
                <w:noProof/>
                <w:sz w:val="18"/>
                <w:szCs w:val="18"/>
                <w:lang w:val="de-DE"/>
              </w:rPr>
            </w:pPr>
            <w:r>
              <w:rPr>
                <w:b/>
                <w:noProof/>
                <w:sz w:val="18"/>
                <w:lang w:val="de-DE"/>
              </w:rPr>
              <w:t>indikative Aufschlüsselung des nationalen Beitrags</w:t>
            </w:r>
          </w:p>
        </w:tc>
        <w:tc>
          <w:tcPr>
            <w:tcW w:w="998" w:type="dxa"/>
            <w:vMerge w:val="restart"/>
          </w:tcPr>
          <w:p>
            <w:pPr>
              <w:rPr>
                <w:b/>
                <w:noProof/>
                <w:sz w:val="18"/>
                <w:szCs w:val="18"/>
                <w:lang w:val="de-DE"/>
              </w:rPr>
            </w:pPr>
            <w:r>
              <w:rPr>
                <w:b/>
                <w:noProof/>
                <w:sz w:val="18"/>
                <w:lang w:val="de-DE"/>
              </w:rPr>
              <w:t>Insgesamt</w:t>
            </w:r>
          </w:p>
        </w:tc>
        <w:tc>
          <w:tcPr>
            <w:tcW w:w="1797" w:type="dxa"/>
            <w:vMerge w:val="restart"/>
          </w:tcPr>
          <w:p>
            <w:pPr>
              <w:rPr>
                <w:b/>
                <w:noProof/>
                <w:sz w:val="18"/>
                <w:szCs w:val="18"/>
                <w:lang w:val="de-DE"/>
              </w:rPr>
            </w:pPr>
            <w:r>
              <w:rPr>
                <w:b/>
                <w:noProof/>
                <w:sz w:val="18"/>
                <w:lang w:val="de-DE"/>
              </w:rPr>
              <w:t>Kofinanzierungssatz</w:t>
            </w:r>
          </w:p>
        </w:tc>
      </w:tr>
      <w:tr>
        <w:trPr>
          <w:trHeight w:val="170"/>
          <w:jc w:val="center"/>
        </w:trPr>
        <w:tc>
          <w:tcPr>
            <w:tcW w:w="1316" w:type="dxa"/>
            <w:vMerge/>
          </w:tcPr>
          <w:p>
            <w:pPr>
              <w:rPr>
                <w:b/>
                <w:noProof/>
                <w:sz w:val="16"/>
                <w:szCs w:val="16"/>
                <w:lang w:val="de-DE"/>
              </w:rPr>
            </w:pPr>
          </w:p>
        </w:tc>
        <w:tc>
          <w:tcPr>
            <w:tcW w:w="1292" w:type="dxa"/>
            <w:vMerge/>
            <w:tcBorders>
              <w:bottom w:val="nil"/>
            </w:tcBorders>
          </w:tcPr>
          <w:p>
            <w:pPr>
              <w:rPr>
                <w:b/>
                <w:noProof/>
                <w:sz w:val="16"/>
                <w:szCs w:val="16"/>
                <w:lang w:val="de-DE"/>
              </w:rPr>
            </w:pPr>
          </w:p>
        </w:tc>
        <w:tc>
          <w:tcPr>
            <w:tcW w:w="1997" w:type="dxa"/>
            <w:vMerge/>
            <w:tcBorders>
              <w:bottom w:val="nil"/>
            </w:tcBorders>
          </w:tcPr>
          <w:p>
            <w:pPr>
              <w:rPr>
                <w:b/>
                <w:noProof/>
                <w:sz w:val="16"/>
                <w:szCs w:val="16"/>
                <w:lang w:val="de-DE"/>
              </w:rPr>
            </w:pPr>
          </w:p>
        </w:tc>
        <w:tc>
          <w:tcPr>
            <w:tcW w:w="1248" w:type="dxa"/>
            <w:vMerge/>
            <w:tcBorders>
              <w:bottom w:val="nil"/>
            </w:tcBorders>
          </w:tcPr>
          <w:p>
            <w:pPr>
              <w:rPr>
                <w:b/>
                <w:noProof/>
                <w:sz w:val="16"/>
                <w:szCs w:val="16"/>
                <w:lang w:val="de-DE"/>
              </w:rPr>
            </w:pPr>
          </w:p>
        </w:tc>
        <w:tc>
          <w:tcPr>
            <w:tcW w:w="1751" w:type="dxa"/>
            <w:vMerge/>
            <w:tcBorders>
              <w:bottom w:val="nil"/>
            </w:tcBorders>
          </w:tcPr>
          <w:p>
            <w:pPr>
              <w:rPr>
                <w:b/>
                <w:noProof/>
                <w:sz w:val="16"/>
                <w:szCs w:val="16"/>
                <w:lang w:val="de-DE"/>
              </w:rPr>
            </w:pPr>
          </w:p>
        </w:tc>
        <w:tc>
          <w:tcPr>
            <w:tcW w:w="1308" w:type="dxa"/>
            <w:vMerge/>
            <w:tcBorders>
              <w:bottom w:val="nil"/>
            </w:tcBorders>
          </w:tcPr>
          <w:p>
            <w:pPr>
              <w:rPr>
                <w:b/>
                <w:noProof/>
                <w:sz w:val="16"/>
                <w:szCs w:val="16"/>
                <w:lang w:val="de-DE"/>
              </w:rPr>
            </w:pPr>
          </w:p>
        </w:tc>
        <w:tc>
          <w:tcPr>
            <w:tcW w:w="1009" w:type="dxa"/>
            <w:vMerge/>
            <w:tcBorders>
              <w:bottom w:val="nil"/>
            </w:tcBorders>
          </w:tcPr>
          <w:p>
            <w:pPr>
              <w:rPr>
                <w:b/>
                <w:noProof/>
                <w:sz w:val="16"/>
                <w:szCs w:val="16"/>
                <w:lang w:val="de-DE"/>
              </w:rPr>
            </w:pPr>
          </w:p>
        </w:tc>
        <w:tc>
          <w:tcPr>
            <w:tcW w:w="867" w:type="dxa"/>
            <w:tcBorders>
              <w:bottom w:val="nil"/>
            </w:tcBorders>
          </w:tcPr>
          <w:p>
            <w:pPr>
              <w:rPr>
                <w:b/>
                <w:noProof/>
                <w:sz w:val="16"/>
                <w:szCs w:val="16"/>
                <w:lang w:val="de-DE"/>
              </w:rPr>
            </w:pPr>
            <w:r>
              <w:rPr>
                <w:b/>
                <w:noProof/>
                <w:sz w:val="16"/>
                <w:lang w:val="de-DE"/>
              </w:rPr>
              <w:t xml:space="preserve">öffentlich </w:t>
            </w:r>
          </w:p>
        </w:tc>
        <w:tc>
          <w:tcPr>
            <w:tcW w:w="637" w:type="dxa"/>
            <w:tcBorders>
              <w:bottom w:val="nil"/>
            </w:tcBorders>
          </w:tcPr>
          <w:p>
            <w:pPr>
              <w:rPr>
                <w:b/>
                <w:noProof/>
                <w:sz w:val="16"/>
                <w:szCs w:val="16"/>
                <w:lang w:val="de-DE"/>
              </w:rPr>
            </w:pPr>
            <w:r>
              <w:rPr>
                <w:b/>
                <w:noProof/>
                <w:sz w:val="16"/>
                <w:lang w:val="de-DE"/>
              </w:rPr>
              <w:t xml:space="preserve">privat </w:t>
            </w:r>
          </w:p>
        </w:tc>
        <w:tc>
          <w:tcPr>
            <w:tcW w:w="998" w:type="dxa"/>
            <w:vMerge/>
            <w:tcBorders>
              <w:bottom w:val="nil"/>
            </w:tcBorders>
          </w:tcPr>
          <w:p>
            <w:pPr>
              <w:rPr>
                <w:b/>
                <w:noProof/>
                <w:sz w:val="16"/>
                <w:szCs w:val="16"/>
                <w:lang w:val="de-DE"/>
              </w:rPr>
            </w:pPr>
          </w:p>
        </w:tc>
        <w:tc>
          <w:tcPr>
            <w:tcW w:w="1797" w:type="dxa"/>
            <w:vMerge/>
            <w:tcBorders>
              <w:bottom w:val="nil"/>
            </w:tcBorders>
          </w:tcPr>
          <w:p>
            <w:pPr>
              <w:rPr>
                <w:b/>
                <w:noProof/>
                <w:sz w:val="16"/>
                <w:szCs w:val="16"/>
                <w:lang w:val="de-DE"/>
              </w:rPr>
            </w:pPr>
          </w:p>
        </w:tc>
      </w:tr>
      <w:tr>
        <w:trPr>
          <w:jc w:val="center"/>
        </w:trPr>
        <w:tc>
          <w:tcPr>
            <w:tcW w:w="1316" w:type="dxa"/>
            <w:vMerge/>
          </w:tcPr>
          <w:p>
            <w:pPr>
              <w:jc w:val="center"/>
              <w:rPr>
                <w:noProof/>
                <w:sz w:val="16"/>
                <w:szCs w:val="16"/>
                <w:lang w:val="de-DE"/>
              </w:rPr>
            </w:pPr>
          </w:p>
        </w:tc>
        <w:tc>
          <w:tcPr>
            <w:tcW w:w="1292" w:type="dxa"/>
            <w:tcBorders>
              <w:top w:val="nil"/>
            </w:tcBorders>
          </w:tcPr>
          <w:p>
            <w:pPr>
              <w:jc w:val="center"/>
              <w:rPr>
                <w:noProof/>
                <w:sz w:val="16"/>
                <w:szCs w:val="16"/>
                <w:lang w:val="de-DE"/>
              </w:rPr>
            </w:pPr>
          </w:p>
        </w:tc>
        <w:tc>
          <w:tcPr>
            <w:tcW w:w="1997" w:type="dxa"/>
            <w:tcBorders>
              <w:top w:val="nil"/>
            </w:tcBorders>
          </w:tcPr>
          <w:p>
            <w:pPr>
              <w:jc w:val="center"/>
              <w:rPr>
                <w:noProof/>
                <w:sz w:val="16"/>
                <w:szCs w:val="16"/>
                <w:lang w:val="de-DE"/>
              </w:rPr>
            </w:pPr>
          </w:p>
        </w:tc>
        <w:tc>
          <w:tcPr>
            <w:tcW w:w="1248" w:type="dxa"/>
            <w:tcBorders>
              <w:top w:val="nil"/>
            </w:tcBorders>
          </w:tcPr>
          <w:p>
            <w:pPr>
              <w:jc w:val="center"/>
              <w:rPr>
                <w:noProof/>
                <w:sz w:val="16"/>
                <w:szCs w:val="16"/>
                <w:lang w:val="de-DE"/>
              </w:rPr>
            </w:pPr>
          </w:p>
        </w:tc>
        <w:tc>
          <w:tcPr>
            <w:tcW w:w="1751" w:type="dxa"/>
            <w:tcBorders>
              <w:top w:val="nil"/>
            </w:tcBorders>
          </w:tcPr>
          <w:p>
            <w:pPr>
              <w:jc w:val="center"/>
              <w:rPr>
                <w:noProof/>
                <w:sz w:val="16"/>
                <w:szCs w:val="16"/>
                <w:lang w:val="de-DE"/>
              </w:rPr>
            </w:pPr>
          </w:p>
        </w:tc>
        <w:tc>
          <w:tcPr>
            <w:tcW w:w="1308" w:type="dxa"/>
            <w:tcBorders>
              <w:top w:val="nil"/>
            </w:tcBorders>
          </w:tcPr>
          <w:p>
            <w:pPr>
              <w:jc w:val="center"/>
              <w:rPr>
                <w:noProof/>
                <w:sz w:val="16"/>
                <w:szCs w:val="16"/>
                <w:lang w:val="de-DE"/>
              </w:rPr>
            </w:pPr>
            <w:r>
              <w:rPr>
                <w:noProof/>
                <w:sz w:val="16"/>
                <w:lang w:val="de-DE"/>
              </w:rPr>
              <w:t>(a)</w:t>
            </w:r>
          </w:p>
        </w:tc>
        <w:tc>
          <w:tcPr>
            <w:tcW w:w="1009" w:type="dxa"/>
            <w:tcBorders>
              <w:top w:val="nil"/>
            </w:tcBorders>
          </w:tcPr>
          <w:p>
            <w:pPr>
              <w:jc w:val="center"/>
              <w:rPr>
                <w:noProof/>
                <w:sz w:val="16"/>
                <w:szCs w:val="16"/>
                <w:lang w:val="de-DE"/>
              </w:rPr>
            </w:pPr>
            <w:r>
              <w:rPr>
                <w:noProof/>
                <w:sz w:val="16"/>
                <w:lang w:val="de-DE"/>
              </w:rPr>
              <w:t>(b) = (c) + (d)</w:t>
            </w:r>
          </w:p>
        </w:tc>
        <w:tc>
          <w:tcPr>
            <w:tcW w:w="867" w:type="dxa"/>
            <w:tcBorders>
              <w:top w:val="nil"/>
            </w:tcBorders>
          </w:tcPr>
          <w:p>
            <w:pPr>
              <w:jc w:val="center"/>
              <w:rPr>
                <w:noProof/>
                <w:sz w:val="16"/>
                <w:szCs w:val="16"/>
                <w:lang w:val="de-DE"/>
              </w:rPr>
            </w:pPr>
            <w:r>
              <w:rPr>
                <w:noProof/>
                <w:sz w:val="16"/>
                <w:lang w:val="de-DE"/>
              </w:rPr>
              <w:t>(c)</w:t>
            </w:r>
          </w:p>
        </w:tc>
        <w:tc>
          <w:tcPr>
            <w:tcW w:w="637" w:type="dxa"/>
            <w:tcBorders>
              <w:top w:val="nil"/>
            </w:tcBorders>
          </w:tcPr>
          <w:p>
            <w:pPr>
              <w:jc w:val="center"/>
              <w:rPr>
                <w:noProof/>
                <w:sz w:val="16"/>
                <w:szCs w:val="16"/>
                <w:lang w:val="de-DE"/>
              </w:rPr>
            </w:pPr>
            <w:r>
              <w:rPr>
                <w:noProof/>
                <w:sz w:val="16"/>
                <w:lang w:val="de-DE"/>
              </w:rPr>
              <w:t>(d)</w:t>
            </w:r>
          </w:p>
        </w:tc>
        <w:tc>
          <w:tcPr>
            <w:tcW w:w="998" w:type="dxa"/>
            <w:tcBorders>
              <w:top w:val="nil"/>
            </w:tcBorders>
          </w:tcPr>
          <w:p>
            <w:pPr>
              <w:jc w:val="center"/>
              <w:rPr>
                <w:noProof/>
                <w:sz w:val="16"/>
                <w:szCs w:val="16"/>
                <w:lang w:val="de-DE"/>
              </w:rPr>
            </w:pPr>
            <w:r>
              <w:rPr>
                <w:noProof/>
                <w:sz w:val="16"/>
                <w:lang w:val="de-DE"/>
              </w:rPr>
              <w:t>(e) = (a) + (b)**</w:t>
            </w:r>
          </w:p>
        </w:tc>
        <w:tc>
          <w:tcPr>
            <w:tcW w:w="1797" w:type="dxa"/>
            <w:tcBorders>
              <w:top w:val="nil"/>
            </w:tcBorders>
          </w:tcPr>
          <w:p>
            <w:pPr>
              <w:jc w:val="center"/>
              <w:rPr>
                <w:noProof/>
                <w:sz w:val="16"/>
                <w:szCs w:val="16"/>
                <w:lang w:val="de-DE"/>
              </w:rPr>
            </w:pPr>
            <w:r>
              <w:rPr>
                <w:noProof/>
                <w:sz w:val="16"/>
                <w:lang w:val="de-DE"/>
              </w:rPr>
              <w:t>(f) = (a) ÷ (e)**</w:t>
            </w:r>
          </w:p>
        </w:tc>
      </w:tr>
      <w:tr>
        <w:trPr>
          <w:jc w:val="center"/>
        </w:trPr>
        <w:tc>
          <w:tcPr>
            <w:tcW w:w="1316" w:type="dxa"/>
            <w:vMerge w:val="restart"/>
          </w:tcPr>
          <w:p>
            <w:pPr>
              <w:rPr>
                <w:noProof/>
                <w:sz w:val="16"/>
                <w:szCs w:val="16"/>
                <w:lang w:val="de-DE"/>
              </w:rPr>
            </w:pPr>
          </w:p>
        </w:tc>
        <w:tc>
          <w:tcPr>
            <w:tcW w:w="1292" w:type="dxa"/>
            <w:vMerge w:val="restart"/>
          </w:tcPr>
          <w:p>
            <w:pPr>
              <w:rPr>
                <w:noProof/>
                <w:sz w:val="16"/>
                <w:szCs w:val="16"/>
                <w:lang w:val="de-DE"/>
              </w:rPr>
            </w:pPr>
            <w:r>
              <w:rPr>
                <w:noProof/>
                <w:sz w:val="16"/>
                <w:lang w:val="de-DE"/>
              </w:rPr>
              <w:t>Priorität 1</w:t>
            </w:r>
          </w:p>
        </w:tc>
        <w:tc>
          <w:tcPr>
            <w:tcW w:w="1997" w:type="dxa"/>
            <w:vMerge w:val="restart"/>
          </w:tcPr>
          <w:p>
            <w:pPr>
              <w:rPr>
                <w:noProof/>
                <w:sz w:val="16"/>
                <w:szCs w:val="16"/>
                <w:lang w:val="de-DE"/>
              </w:rPr>
            </w:pPr>
            <w:r>
              <w:rPr>
                <w:noProof/>
                <w:sz w:val="16"/>
                <w:lang w:val="de-DE"/>
              </w:rPr>
              <w:t>Ö/I</w:t>
            </w:r>
          </w:p>
        </w:tc>
        <w:tc>
          <w:tcPr>
            <w:tcW w:w="1248" w:type="dxa"/>
            <w:vMerge w:val="restart"/>
          </w:tcPr>
          <w:p>
            <w:pPr>
              <w:rPr>
                <w:noProof/>
                <w:sz w:val="16"/>
                <w:szCs w:val="16"/>
                <w:lang w:val="de-DE"/>
              </w:rPr>
            </w:pPr>
            <w:r>
              <w:rPr>
                <w:noProof/>
                <w:sz w:val="16"/>
                <w:lang w:val="de-DE"/>
              </w:rPr>
              <w:t>EFRE</w:t>
            </w:r>
          </w:p>
        </w:tc>
        <w:tc>
          <w:tcPr>
            <w:tcW w:w="1751" w:type="dxa"/>
          </w:tcPr>
          <w:p>
            <w:pPr>
              <w:rPr>
                <w:noProof/>
                <w:sz w:val="16"/>
                <w:szCs w:val="16"/>
                <w:lang w:val="de-DE"/>
              </w:rPr>
            </w:pPr>
            <w:r>
              <w:rPr>
                <w:noProof/>
                <w:sz w:val="16"/>
                <w:lang w:val="de-DE"/>
              </w:rPr>
              <w:t>weniger entwickelt</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1316" w:type="dxa"/>
            <w:vMerge/>
          </w:tcPr>
          <w:p>
            <w:pPr>
              <w:rPr>
                <w:noProof/>
                <w:sz w:val="16"/>
                <w:szCs w:val="16"/>
                <w:lang w:val="de-DE"/>
              </w:rPr>
            </w:pPr>
          </w:p>
        </w:tc>
        <w:tc>
          <w:tcPr>
            <w:tcW w:w="1292" w:type="dxa"/>
            <w:vMerge/>
          </w:tcPr>
          <w:p>
            <w:pPr>
              <w:rPr>
                <w:noProof/>
                <w:sz w:val="16"/>
                <w:szCs w:val="16"/>
                <w:lang w:val="de-DE"/>
              </w:rPr>
            </w:pPr>
          </w:p>
        </w:tc>
        <w:tc>
          <w:tcPr>
            <w:tcW w:w="1997" w:type="dxa"/>
            <w:vMerge/>
          </w:tcPr>
          <w:p>
            <w:pPr>
              <w:rPr>
                <w:noProof/>
                <w:sz w:val="16"/>
                <w:szCs w:val="16"/>
                <w:lang w:val="de-DE"/>
              </w:rPr>
            </w:pPr>
          </w:p>
        </w:tc>
        <w:tc>
          <w:tcPr>
            <w:tcW w:w="1248" w:type="dxa"/>
            <w:vMerge/>
          </w:tcPr>
          <w:p>
            <w:pPr>
              <w:rPr>
                <w:noProof/>
                <w:sz w:val="16"/>
                <w:szCs w:val="16"/>
                <w:lang w:val="de-DE"/>
              </w:rPr>
            </w:pPr>
          </w:p>
        </w:tc>
        <w:tc>
          <w:tcPr>
            <w:tcW w:w="1751" w:type="dxa"/>
          </w:tcPr>
          <w:p>
            <w:pPr>
              <w:rPr>
                <w:noProof/>
                <w:sz w:val="16"/>
                <w:szCs w:val="16"/>
                <w:lang w:val="de-DE"/>
              </w:rPr>
            </w:pPr>
            <w:r>
              <w:rPr>
                <w:noProof/>
                <w:sz w:val="16"/>
                <w:lang w:val="de-DE"/>
              </w:rPr>
              <w:t>stärker entwickelt</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1316" w:type="dxa"/>
            <w:vMerge/>
          </w:tcPr>
          <w:p>
            <w:pPr>
              <w:rPr>
                <w:noProof/>
                <w:sz w:val="16"/>
                <w:szCs w:val="16"/>
                <w:lang w:val="de-DE"/>
              </w:rPr>
            </w:pPr>
          </w:p>
        </w:tc>
        <w:tc>
          <w:tcPr>
            <w:tcW w:w="1292" w:type="dxa"/>
            <w:vMerge/>
          </w:tcPr>
          <w:p>
            <w:pPr>
              <w:rPr>
                <w:noProof/>
                <w:sz w:val="16"/>
                <w:szCs w:val="16"/>
                <w:lang w:val="de-DE"/>
              </w:rPr>
            </w:pPr>
          </w:p>
        </w:tc>
        <w:tc>
          <w:tcPr>
            <w:tcW w:w="1997" w:type="dxa"/>
            <w:vMerge/>
          </w:tcPr>
          <w:p>
            <w:pPr>
              <w:rPr>
                <w:noProof/>
                <w:sz w:val="16"/>
                <w:szCs w:val="16"/>
                <w:lang w:val="de-DE"/>
              </w:rPr>
            </w:pPr>
          </w:p>
        </w:tc>
        <w:tc>
          <w:tcPr>
            <w:tcW w:w="1248" w:type="dxa"/>
            <w:vMerge/>
          </w:tcPr>
          <w:p>
            <w:pPr>
              <w:rPr>
                <w:noProof/>
                <w:sz w:val="16"/>
                <w:szCs w:val="16"/>
                <w:lang w:val="de-DE"/>
              </w:rPr>
            </w:pPr>
          </w:p>
        </w:tc>
        <w:tc>
          <w:tcPr>
            <w:tcW w:w="1751" w:type="dxa"/>
          </w:tcPr>
          <w:p>
            <w:pPr>
              <w:rPr>
                <w:rFonts w:eastAsia="Times New Roman"/>
                <w:iCs/>
                <w:noProof/>
                <w:sz w:val="16"/>
                <w:szCs w:val="16"/>
                <w:lang w:val="de-DE"/>
              </w:rPr>
            </w:pPr>
            <w:r>
              <w:rPr>
                <w:noProof/>
                <w:sz w:val="16"/>
                <w:lang w:val="de-DE"/>
              </w:rPr>
              <w:t>Übergang</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1316" w:type="dxa"/>
            <w:vMerge/>
          </w:tcPr>
          <w:p>
            <w:pPr>
              <w:rPr>
                <w:noProof/>
                <w:sz w:val="16"/>
                <w:szCs w:val="16"/>
                <w:lang w:val="de-DE"/>
              </w:rPr>
            </w:pPr>
          </w:p>
        </w:tc>
        <w:tc>
          <w:tcPr>
            <w:tcW w:w="1292" w:type="dxa"/>
            <w:vMerge/>
          </w:tcPr>
          <w:p>
            <w:pPr>
              <w:rPr>
                <w:noProof/>
                <w:sz w:val="16"/>
                <w:szCs w:val="16"/>
                <w:lang w:val="de-DE"/>
              </w:rPr>
            </w:pPr>
          </w:p>
        </w:tc>
        <w:tc>
          <w:tcPr>
            <w:tcW w:w="1997" w:type="dxa"/>
            <w:vMerge/>
          </w:tcPr>
          <w:p>
            <w:pPr>
              <w:rPr>
                <w:noProof/>
                <w:sz w:val="16"/>
                <w:szCs w:val="16"/>
                <w:lang w:val="de-DE"/>
              </w:rPr>
            </w:pPr>
          </w:p>
        </w:tc>
        <w:tc>
          <w:tcPr>
            <w:tcW w:w="1248" w:type="dxa"/>
            <w:vMerge/>
          </w:tcPr>
          <w:p>
            <w:pPr>
              <w:rPr>
                <w:noProof/>
                <w:sz w:val="16"/>
                <w:szCs w:val="16"/>
                <w:lang w:val="de-DE"/>
              </w:rPr>
            </w:pPr>
          </w:p>
        </w:tc>
        <w:tc>
          <w:tcPr>
            <w:tcW w:w="1751" w:type="dxa"/>
          </w:tcPr>
          <w:p>
            <w:pPr>
              <w:rPr>
                <w:noProof/>
                <w:sz w:val="16"/>
                <w:szCs w:val="16"/>
                <w:lang w:val="de-DE"/>
              </w:rPr>
            </w:pPr>
            <w:r>
              <w:rPr>
                <w:noProof/>
                <w:sz w:val="16"/>
                <w:lang w:val="de-DE"/>
              </w:rPr>
              <w:t>Besondere Mittelzuweisung für Gebiete in äußerster Randlage und nördliche Regionen mit geringer Bevölkerungsdichte</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1316" w:type="dxa"/>
            <w:vMerge w:val="restart"/>
          </w:tcPr>
          <w:p>
            <w:pPr>
              <w:rPr>
                <w:noProof/>
                <w:sz w:val="16"/>
                <w:szCs w:val="16"/>
                <w:lang w:val="de-DE"/>
              </w:rPr>
            </w:pPr>
          </w:p>
        </w:tc>
        <w:tc>
          <w:tcPr>
            <w:tcW w:w="1292" w:type="dxa"/>
            <w:vMerge w:val="restart"/>
          </w:tcPr>
          <w:p>
            <w:pPr>
              <w:rPr>
                <w:noProof/>
                <w:sz w:val="16"/>
                <w:szCs w:val="16"/>
                <w:lang w:val="de-DE"/>
              </w:rPr>
            </w:pPr>
            <w:r>
              <w:rPr>
                <w:noProof/>
                <w:sz w:val="16"/>
                <w:lang w:val="de-DE"/>
              </w:rPr>
              <w:t>Priorität 2</w:t>
            </w:r>
          </w:p>
        </w:tc>
        <w:tc>
          <w:tcPr>
            <w:tcW w:w="1997" w:type="dxa"/>
            <w:vMerge w:val="restart"/>
          </w:tcPr>
          <w:p>
            <w:pPr>
              <w:rPr>
                <w:noProof/>
                <w:sz w:val="16"/>
                <w:szCs w:val="16"/>
                <w:lang w:val="de-DE"/>
              </w:rPr>
            </w:pPr>
          </w:p>
        </w:tc>
        <w:tc>
          <w:tcPr>
            <w:tcW w:w="1248" w:type="dxa"/>
            <w:vMerge w:val="restart"/>
          </w:tcPr>
          <w:p>
            <w:pPr>
              <w:rPr>
                <w:noProof/>
                <w:sz w:val="16"/>
                <w:szCs w:val="16"/>
                <w:lang w:val="de-DE"/>
              </w:rPr>
            </w:pPr>
            <w:r>
              <w:rPr>
                <w:noProof/>
                <w:sz w:val="16"/>
                <w:lang w:val="de-DE"/>
              </w:rPr>
              <w:t>ESF+</w:t>
            </w:r>
          </w:p>
        </w:tc>
        <w:tc>
          <w:tcPr>
            <w:tcW w:w="1751" w:type="dxa"/>
          </w:tcPr>
          <w:p>
            <w:pPr>
              <w:rPr>
                <w:noProof/>
                <w:sz w:val="16"/>
                <w:szCs w:val="16"/>
                <w:lang w:val="de-DE"/>
              </w:rPr>
            </w:pPr>
            <w:r>
              <w:rPr>
                <w:noProof/>
                <w:sz w:val="16"/>
                <w:lang w:val="de-DE"/>
              </w:rPr>
              <w:t>weniger entwickelt</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1316" w:type="dxa"/>
            <w:vMerge/>
          </w:tcPr>
          <w:p>
            <w:pPr>
              <w:rPr>
                <w:noProof/>
                <w:sz w:val="16"/>
                <w:szCs w:val="16"/>
                <w:lang w:val="de-DE"/>
              </w:rPr>
            </w:pPr>
          </w:p>
        </w:tc>
        <w:tc>
          <w:tcPr>
            <w:tcW w:w="1292" w:type="dxa"/>
            <w:vMerge/>
          </w:tcPr>
          <w:p>
            <w:pPr>
              <w:rPr>
                <w:noProof/>
                <w:sz w:val="16"/>
                <w:szCs w:val="16"/>
                <w:lang w:val="de-DE"/>
              </w:rPr>
            </w:pPr>
          </w:p>
        </w:tc>
        <w:tc>
          <w:tcPr>
            <w:tcW w:w="1997" w:type="dxa"/>
            <w:vMerge/>
          </w:tcPr>
          <w:p>
            <w:pPr>
              <w:rPr>
                <w:noProof/>
                <w:sz w:val="16"/>
                <w:szCs w:val="16"/>
                <w:lang w:val="de-DE"/>
              </w:rPr>
            </w:pPr>
          </w:p>
        </w:tc>
        <w:tc>
          <w:tcPr>
            <w:tcW w:w="1248" w:type="dxa"/>
            <w:vMerge/>
          </w:tcPr>
          <w:p>
            <w:pPr>
              <w:rPr>
                <w:noProof/>
                <w:sz w:val="16"/>
                <w:szCs w:val="16"/>
                <w:lang w:val="de-DE"/>
              </w:rPr>
            </w:pPr>
          </w:p>
        </w:tc>
        <w:tc>
          <w:tcPr>
            <w:tcW w:w="1751" w:type="dxa"/>
          </w:tcPr>
          <w:p>
            <w:pPr>
              <w:rPr>
                <w:noProof/>
                <w:sz w:val="16"/>
                <w:szCs w:val="16"/>
                <w:lang w:val="de-DE"/>
              </w:rPr>
            </w:pPr>
            <w:r>
              <w:rPr>
                <w:noProof/>
                <w:sz w:val="16"/>
                <w:lang w:val="de-DE"/>
              </w:rPr>
              <w:t>stärker entwickelt</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1316" w:type="dxa"/>
            <w:vMerge/>
          </w:tcPr>
          <w:p>
            <w:pPr>
              <w:rPr>
                <w:noProof/>
                <w:sz w:val="16"/>
                <w:szCs w:val="16"/>
                <w:lang w:val="de-DE"/>
              </w:rPr>
            </w:pPr>
          </w:p>
        </w:tc>
        <w:tc>
          <w:tcPr>
            <w:tcW w:w="1292" w:type="dxa"/>
            <w:vMerge/>
          </w:tcPr>
          <w:p>
            <w:pPr>
              <w:rPr>
                <w:noProof/>
                <w:sz w:val="16"/>
                <w:szCs w:val="16"/>
                <w:lang w:val="de-DE"/>
              </w:rPr>
            </w:pPr>
          </w:p>
        </w:tc>
        <w:tc>
          <w:tcPr>
            <w:tcW w:w="1997" w:type="dxa"/>
            <w:vMerge/>
          </w:tcPr>
          <w:p>
            <w:pPr>
              <w:rPr>
                <w:noProof/>
                <w:sz w:val="16"/>
                <w:szCs w:val="16"/>
                <w:lang w:val="de-DE"/>
              </w:rPr>
            </w:pPr>
          </w:p>
        </w:tc>
        <w:tc>
          <w:tcPr>
            <w:tcW w:w="1248" w:type="dxa"/>
            <w:vMerge/>
          </w:tcPr>
          <w:p>
            <w:pPr>
              <w:rPr>
                <w:noProof/>
                <w:sz w:val="16"/>
                <w:szCs w:val="16"/>
                <w:lang w:val="de-DE"/>
              </w:rPr>
            </w:pPr>
          </w:p>
        </w:tc>
        <w:tc>
          <w:tcPr>
            <w:tcW w:w="1751" w:type="dxa"/>
          </w:tcPr>
          <w:p>
            <w:pPr>
              <w:rPr>
                <w:noProof/>
                <w:sz w:val="16"/>
                <w:szCs w:val="16"/>
                <w:lang w:val="de-DE"/>
              </w:rPr>
            </w:pPr>
            <w:r>
              <w:rPr>
                <w:noProof/>
                <w:sz w:val="16"/>
                <w:lang w:val="de-DE"/>
              </w:rPr>
              <w:t>Übergang</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1316" w:type="dxa"/>
            <w:vMerge/>
          </w:tcPr>
          <w:p>
            <w:pPr>
              <w:rPr>
                <w:noProof/>
                <w:sz w:val="16"/>
                <w:szCs w:val="16"/>
                <w:lang w:val="de-DE"/>
              </w:rPr>
            </w:pPr>
          </w:p>
        </w:tc>
        <w:tc>
          <w:tcPr>
            <w:tcW w:w="1292" w:type="dxa"/>
            <w:vMerge/>
          </w:tcPr>
          <w:p>
            <w:pPr>
              <w:rPr>
                <w:noProof/>
                <w:sz w:val="16"/>
                <w:szCs w:val="16"/>
                <w:lang w:val="de-DE"/>
              </w:rPr>
            </w:pPr>
          </w:p>
        </w:tc>
        <w:tc>
          <w:tcPr>
            <w:tcW w:w="1997" w:type="dxa"/>
            <w:vMerge/>
          </w:tcPr>
          <w:p>
            <w:pPr>
              <w:rPr>
                <w:noProof/>
                <w:sz w:val="16"/>
                <w:szCs w:val="16"/>
                <w:lang w:val="de-DE"/>
              </w:rPr>
            </w:pPr>
          </w:p>
        </w:tc>
        <w:tc>
          <w:tcPr>
            <w:tcW w:w="1248" w:type="dxa"/>
            <w:vMerge/>
          </w:tcPr>
          <w:p>
            <w:pPr>
              <w:rPr>
                <w:noProof/>
                <w:sz w:val="16"/>
                <w:szCs w:val="16"/>
                <w:lang w:val="de-DE"/>
              </w:rPr>
            </w:pPr>
          </w:p>
        </w:tc>
        <w:tc>
          <w:tcPr>
            <w:tcW w:w="1751" w:type="dxa"/>
          </w:tcPr>
          <w:p>
            <w:pPr>
              <w:rPr>
                <w:noProof/>
                <w:sz w:val="16"/>
                <w:szCs w:val="16"/>
                <w:lang w:val="de-DE"/>
              </w:rPr>
            </w:pPr>
            <w:r>
              <w:rPr>
                <w:noProof/>
                <w:sz w:val="16"/>
                <w:lang w:val="de-DE"/>
              </w:rPr>
              <w:t>Randlage</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1316" w:type="dxa"/>
          </w:tcPr>
          <w:p>
            <w:pPr>
              <w:rPr>
                <w:noProof/>
                <w:sz w:val="16"/>
                <w:szCs w:val="16"/>
                <w:lang w:val="de-DE"/>
              </w:rPr>
            </w:pPr>
          </w:p>
        </w:tc>
        <w:tc>
          <w:tcPr>
            <w:tcW w:w="1292" w:type="dxa"/>
          </w:tcPr>
          <w:p>
            <w:pPr>
              <w:rPr>
                <w:noProof/>
                <w:sz w:val="16"/>
                <w:szCs w:val="16"/>
                <w:lang w:val="de-DE"/>
              </w:rPr>
            </w:pPr>
            <w:r>
              <w:rPr>
                <w:noProof/>
                <w:sz w:val="16"/>
                <w:lang w:val="de-DE"/>
              </w:rPr>
              <w:t>Priorität 3</w:t>
            </w:r>
          </w:p>
        </w:tc>
        <w:tc>
          <w:tcPr>
            <w:tcW w:w="1997" w:type="dxa"/>
          </w:tcPr>
          <w:p>
            <w:pPr>
              <w:rPr>
                <w:noProof/>
                <w:sz w:val="16"/>
                <w:szCs w:val="16"/>
                <w:lang w:val="de-DE"/>
              </w:rPr>
            </w:pPr>
          </w:p>
        </w:tc>
        <w:tc>
          <w:tcPr>
            <w:tcW w:w="1248" w:type="dxa"/>
          </w:tcPr>
          <w:p>
            <w:pPr>
              <w:rPr>
                <w:noProof/>
                <w:sz w:val="16"/>
                <w:szCs w:val="16"/>
                <w:lang w:val="de-DE"/>
              </w:rPr>
            </w:pPr>
            <w:r>
              <w:rPr>
                <w:noProof/>
                <w:sz w:val="16"/>
                <w:lang w:val="de-DE"/>
              </w:rPr>
              <w:t>Kohäsionsfonds</w:t>
            </w:r>
          </w:p>
        </w:tc>
        <w:tc>
          <w:tcPr>
            <w:tcW w:w="1751" w:type="dxa"/>
          </w:tcPr>
          <w:p>
            <w:pPr>
              <w:rPr>
                <w:noProof/>
                <w:sz w:val="16"/>
                <w:szCs w:val="16"/>
                <w:lang w:val="de-DE"/>
              </w:rPr>
            </w:pP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1316" w:type="dxa"/>
          </w:tcPr>
          <w:p>
            <w:pPr>
              <w:rPr>
                <w:noProof/>
                <w:sz w:val="16"/>
                <w:szCs w:val="16"/>
                <w:lang w:val="de-DE"/>
              </w:rPr>
            </w:pPr>
            <w:r>
              <w:rPr>
                <w:noProof/>
                <w:sz w:val="16"/>
                <w:lang w:val="de-DE"/>
              </w:rPr>
              <w:t>TH</w:t>
            </w:r>
          </w:p>
        </w:tc>
        <w:tc>
          <w:tcPr>
            <w:tcW w:w="1292" w:type="dxa"/>
          </w:tcPr>
          <w:p>
            <w:pPr>
              <w:rPr>
                <w:noProof/>
                <w:sz w:val="16"/>
                <w:szCs w:val="16"/>
                <w:lang w:val="de-DE"/>
              </w:rPr>
            </w:pPr>
            <w:r>
              <w:rPr>
                <w:noProof/>
                <w:sz w:val="16"/>
                <w:lang w:val="de-DE"/>
              </w:rPr>
              <w:t>Technische Hilfe Artikel 29 der Dachverordnung</w:t>
            </w:r>
          </w:p>
        </w:tc>
        <w:tc>
          <w:tcPr>
            <w:tcW w:w="1997" w:type="dxa"/>
          </w:tcPr>
          <w:p>
            <w:pPr>
              <w:rPr>
                <w:noProof/>
                <w:sz w:val="16"/>
                <w:szCs w:val="16"/>
                <w:lang w:val="de-DE"/>
              </w:rPr>
            </w:pPr>
          </w:p>
        </w:tc>
        <w:tc>
          <w:tcPr>
            <w:tcW w:w="1248" w:type="dxa"/>
          </w:tcPr>
          <w:p>
            <w:pPr>
              <w:rPr>
                <w:noProof/>
                <w:sz w:val="16"/>
                <w:szCs w:val="16"/>
                <w:lang w:val="de-DE"/>
              </w:rPr>
            </w:pPr>
            <w:r>
              <w:rPr>
                <w:noProof/>
                <w:sz w:val="16"/>
                <w:lang w:val="de-DE"/>
              </w:rPr>
              <w:t>EFRE oder ESF+ oder Kohäsionsfonds</w:t>
            </w:r>
          </w:p>
        </w:tc>
        <w:tc>
          <w:tcPr>
            <w:tcW w:w="1751" w:type="dxa"/>
          </w:tcPr>
          <w:p>
            <w:pPr>
              <w:rPr>
                <w:noProof/>
                <w:sz w:val="16"/>
                <w:szCs w:val="16"/>
                <w:lang w:val="de-DE"/>
              </w:rPr>
            </w:pP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1316" w:type="dxa"/>
          </w:tcPr>
          <w:p>
            <w:pPr>
              <w:rPr>
                <w:noProof/>
                <w:sz w:val="16"/>
                <w:szCs w:val="16"/>
                <w:lang w:val="de-DE"/>
              </w:rPr>
            </w:pPr>
          </w:p>
        </w:tc>
        <w:tc>
          <w:tcPr>
            <w:tcW w:w="1292" w:type="dxa"/>
          </w:tcPr>
          <w:p>
            <w:pPr>
              <w:rPr>
                <w:noProof/>
                <w:sz w:val="16"/>
                <w:szCs w:val="16"/>
                <w:lang w:val="de-DE"/>
              </w:rPr>
            </w:pPr>
            <w:r>
              <w:rPr>
                <w:noProof/>
                <w:sz w:val="16"/>
                <w:lang w:val="de-DE"/>
              </w:rPr>
              <w:t>Technische Hilfe Artikel 30 der Dachverordnung</w:t>
            </w:r>
          </w:p>
        </w:tc>
        <w:tc>
          <w:tcPr>
            <w:tcW w:w="1997" w:type="dxa"/>
            <w:tcBorders>
              <w:bottom w:val="single" w:sz="4" w:space="0" w:color="auto"/>
            </w:tcBorders>
          </w:tcPr>
          <w:p>
            <w:pPr>
              <w:rPr>
                <w:noProof/>
                <w:sz w:val="16"/>
                <w:szCs w:val="16"/>
                <w:lang w:val="de-DE"/>
              </w:rPr>
            </w:pPr>
          </w:p>
        </w:tc>
        <w:tc>
          <w:tcPr>
            <w:tcW w:w="1248" w:type="dxa"/>
            <w:tcBorders>
              <w:bottom w:val="single" w:sz="4" w:space="0" w:color="auto"/>
            </w:tcBorders>
          </w:tcPr>
          <w:p>
            <w:pPr>
              <w:rPr>
                <w:noProof/>
                <w:sz w:val="16"/>
                <w:szCs w:val="16"/>
                <w:lang w:val="de-DE"/>
              </w:rPr>
            </w:pPr>
            <w:r>
              <w:rPr>
                <w:noProof/>
                <w:sz w:val="16"/>
                <w:lang w:val="de-DE"/>
              </w:rPr>
              <w:t>EFRE oder ESF+ oder Kohäsionsfonds</w:t>
            </w:r>
          </w:p>
        </w:tc>
        <w:tc>
          <w:tcPr>
            <w:tcW w:w="1751" w:type="dxa"/>
          </w:tcPr>
          <w:p>
            <w:pPr>
              <w:rPr>
                <w:noProof/>
                <w:sz w:val="16"/>
                <w:szCs w:val="16"/>
                <w:lang w:val="de-DE"/>
              </w:rPr>
            </w:pP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2608" w:type="dxa"/>
            <w:gridSpan w:val="2"/>
            <w:vMerge w:val="restart"/>
          </w:tcPr>
          <w:p>
            <w:pPr>
              <w:rPr>
                <w:noProof/>
                <w:sz w:val="16"/>
                <w:szCs w:val="16"/>
                <w:lang w:val="de-DE"/>
              </w:rPr>
            </w:pPr>
            <w:r>
              <w:rPr>
                <w:b/>
                <w:noProof/>
                <w:sz w:val="16"/>
                <w:lang w:val="de-DE"/>
              </w:rPr>
              <w:t>EFRE insgesamt</w:t>
            </w:r>
          </w:p>
          <w:p>
            <w:pPr>
              <w:rPr>
                <w:noProof/>
                <w:sz w:val="16"/>
                <w:szCs w:val="16"/>
                <w:lang w:val="de-DE"/>
              </w:rPr>
            </w:pPr>
          </w:p>
        </w:tc>
        <w:tc>
          <w:tcPr>
            <w:tcW w:w="1997" w:type="dxa"/>
            <w:shd w:val="clear" w:color="auto" w:fill="7F7F7F" w:themeFill="text1" w:themeFillTint="80"/>
          </w:tcPr>
          <w:p>
            <w:pPr>
              <w:rPr>
                <w:rFonts w:eastAsia="Times New Roman"/>
                <w:iCs/>
                <w:noProof/>
                <w:sz w:val="16"/>
                <w:szCs w:val="16"/>
                <w:lang w:val="de-DE"/>
              </w:rPr>
            </w:pPr>
          </w:p>
        </w:tc>
        <w:tc>
          <w:tcPr>
            <w:tcW w:w="1248" w:type="dxa"/>
            <w:shd w:val="clear" w:color="auto" w:fill="7F7F7F" w:themeFill="text1" w:themeFillTint="80"/>
          </w:tcPr>
          <w:p>
            <w:pPr>
              <w:rPr>
                <w:noProof/>
                <w:sz w:val="16"/>
                <w:szCs w:val="16"/>
                <w:lang w:val="de-DE"/>
              </w:rPr>
            </w:pPr>
          </w:p>
        </w:tc>
        <w:tc>
          <w:tcPr>
            <w:tcW w:w="1751" w:type="dxa"/>
          </w:tcPr>
          <w:p>
            <w:pPr>
              <w:rPr>
                <w:noProof/>
                <w:sz w:val="16"/>
                <w:szCs w:val="16"/>
                <w:lang w:val="de-DE"/>
              </w:rPr>
            </w:pPr>
            <w:r>
              <w:rPr>
                <w:noProof/>
                <w:sz w:val="16"/>
                <w:lang w:val="de-DE"/>
              </w:rPr>
              <w:t>stärker entwickelt</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2608" w:type="dxa"/>
            <w:gridSpan w:val="2"/>
            <w:vMerge/>
          </w:tcPr>
          <w:p>
            <w:pPr>
              <w:rPr>
                <w:noProof/>
                <w:sz w:val="16"/>
                <w:szCs w:val="16"/>
                <w:lang w:val="de-DE"/>
              </w:rPr>
            </w:pPr>
          </w:p>
        </w:tc>
        <w:tc>
          <w:tcPr>
            <w:tcW w:w="1997" w:type="dxa"/>
            <w:shd w:val="clear" w:color="auto" w:fill="7F7F7F" w:themeFill="text1" w:themeFillTint="80"/>
          </w:tcPr>
          <w:p>
            <w:pPr>
              <w:rPr>
                <w:rFonts w:eastAsia="Times New Roman"/>
                <w:iCs/>
                <w:noProof/>
                <w:sz w:val="16"/>
                <w:szCs w:val="16"/>
                <w:lang w:val="de-DE"/>
              </w:rPr>
            </w:pPr>
          </w:p>
        </w:tc>
        <w:tc>
          <w:tcPr>
            <w:tcW w:w="1248" w:type="dxa"/>
            <w:shd w:val="clear" w:color="auto" w:fill="7F7F7F" w:themeFill="text1" w:themeFillTint="80"/>
          </w:tcPr>
          <w:p>
            <w:pPr>
              <w:rPr>
                <w:noProof/>
                <w:sz w:val="16"/>
                <w:szCs w:val="16"/>
                <w:lang w:val="de-DE"/>
              </w:rPr>
            </w:pPr>
          </w:p>
        </w:tc>
        <w:tc>
          <w:tcPr>
            <w:tcW w:w="1751" w:type="dxa"/>
          </w:tcPr>
          <w:p>
            <w:pPr>
              <w:rPr>
                <w:noProof/>
                <w:sz w:val="16"/>
                <w:szCs w:val="16"/>
                <w:lang w:val="de-DE"/>
              </w:rPr>
            </w:pPr>
            <w:r>
              <w:rPr>
                <w:noProof/>
                <w:sz w:val="16"/>
                <w:lang w:val="de-DE"/>
              </w:rPr>
              <w:t>Übergang</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2608" w:type="dxa"/>
            <w:gridSpan w:val="2"/>
            <w:vMerge/>
          </w:tcPr>
          <w:p>
            <w:pPr>
              <w:rPr>
                <w:noProof/>
                <w:sz w:val="16"/>
                <w:szCs w:val="16"/>
                <w:lang w:val="de-DE"/>
              </w:rPr>
            </w:pPr>
          </w:p>
        </w:tc>
        <w:tc>
          <w:tcPr>
            <w:tcW w:w="1997" w:type="dxa"/>
            <w:shd w:val="clear" w:color="auto" w:fill="7F7F7F" w:themeFill="text1" w:themeFillTint="80"/>
          </w:tcPr>
          <w:p>
            <w:pPr>
              <w:rPr>
                <w:rFonts w:eastAsia="Times New Roman"/>
                <w:iCs/>
                <w:noProof/>
                <w:sz w:val="16"/>
                <w:szCs w:val="16"/>
                <w:lang w:val="de-DE"/>
              </w:rPr>
            </w:pPr>
          </w:p>
        </w:tc>
        <w:tc>
          <w:tcPr>
            <w:tcW w:w="1248" w:type="dxa"/>
            <w:shd w:val="clear" w:color="auto" w:fill="7F7F7F" w:themeFill="text1" w:themeFillTint="80"/>
          </w:tcPr>
          <w:p>
            <w:pPr>
              <w:rPr>
                <w:noProof/>
                <w:sz w:val="16"/>
                <w:szCs w:val="16"/>
                <w:lang w:val="de-DE"/>
              </w:rPr>
            </w:pPr>
          </w:p>
        </w:tc>
        <w:tc>
          <w:tcPr>
            <w:tcW w:w="1751" w:type="dxa"/>
          </w:tcPr>
          <w:p>
            <w:pPr>
              <w:rPr>
                <w:noProof/>
                <w:sz w:val="16"/>
                <w:szCs w:val="16"/>
                <w:lang w:val="de-DE"/>
              </w:rPr>
            </w:pPr>
            <w:r>
              <w:rPr>
                <w:noProof/>
                <w:sz w:val="16"/>
                <w:lang w:val="de-DE"/>
              </w:rPr>
              <w:t>weniger entwickelt</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2608" w:type="dxa"/>
            <w:gridSpan w:val="2"/>
            <w:vMerge/>
          </w:tcPr>
          <w:p>
            <w:pPr>
              <w:rPr>
                <w:b/>
                <w:noProof/>
                <w:sz w:val="16"/>
                <w:szCs w:val="16"/>
                <w:lang w:val="de-DE"/>
              </w:rPr>
            </w:pPr>
          </w:p>
        </w:tc>
        <w:tc>
          <w:tcPr>
            <w:tcW w:w="1997" w:type="dxa"/>
            <w:shd w:val="clear" w:color="auto" w:fill="7F7F7F" w:themeFill="text1" w:themeFillTint="80"/>
          </w:tcPr>
          <w:p>
            <w:pPr>
              <w:rPr>
                <w:noProof/>
                <w:sz w:val="16"/>
                <w:szCs w:val="16"/>
                <w:lang w:val="de-DE"/>
              </w:rPr>
            </w:pPr>
          </w:p>
        </w:tc>
        <w:tc>
          <w:tcPr>
            <w:tcW w:w="1248" w:type="dxa"/>
            <w:shd w:val="clear" w:color="auto" w:fill="7F7F7F" w:themeFill="text1" w:themeFillTint="80"/>
          </w:tcPr>
          <w:p>
            <w:pPr>
              <w:rPr>
                <w:rFonts w:eastAsia="Times New Roman"/>
                <w:iCs/>
                <w:noProof/>
                <w:sz w:val="16"/>
                <w:szCs w:val="16"/>
                <w:lang w:val="de-DE"/>
              </w:rPr>
            </w:pPr>
          </w:p>
        </w:tc>
        <w:tc>
          <w:tcPr>
            <w:tcW w:w="1751" w:type="dxa"/>
          </w:tcPr>
          <w:p>
            <w:pPr>
              <w:rPr>
                <w:noProof/>
                <w:sz w:val="16"/>
                <w:szCs w:val="16"/>
                <w:lang w:val="de-DE"/>
              </w:rPr>
            </w:pPr>
            <w:r>
              <w:rPr>
                <w:noProof/>
                <w:sz w:val="16"/>
                <w:lang w:val="de-DE"/>
              </w:rPr>
              <w:t>Besondere Mittelzuweisung für Gebiete in äußerster Randlage und nördliche Regionen mit geringer Bevölkerungsdichte</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2608" w:type="dxa"/>
            <w:gridSpan w:val="2"/>
            <w:vMerge w:val="restart"/>
          </w:tcPr>
          <w:p>
            <w:pPr>
              <w:rPr>
                <w:noProof/>
                <w:sz w:val="16"/>
                <w:szCs w:val="16"/>
                <w:lang w:val="de-DE"/>
              </w:rPr>
            </w:pPr>
            <w:r>
              <w:rPr>
                <w:b/>
                <w:noProof/>
                <w:sz w:val="16"/>
                <w:lang w:val="de-DE"/>
              </w:rPr>
              <w:t>ESF+ insgesamt</w:t>
            </w:r>
          </w:p>
          <w:p>
            <w:pPr>
              <w:rPr>
                <w:noProof/>
                <w:sz w:val="16"/>
                <w:szCs w:val="16"/>
                <w:lang w:val="de-DE"/>
              </w:rPr>
            </w:pPr>
          </w:p>
        </w:tc>
        <w:tc>
          <w:tcPr>
            <w:tcW w:w="1997" w:type="dxa"/>
            <w:shd w:val="clear" w:color="auto" w:fill="7F7F7F" w:themeFill="text1" w:themeFillTint="80"/>
          </w:tcPr>
          <w:p>
            <w:pPr>
              <w:rPr>
                <w:rFonts w:eastAsia="Times New Roman"/>
                <w:iCs/>
                <w:noProof/>
                <w:sz w:val="16"/>
                <w:szCs w:val="16"/>
                <w:lang w:val="de-DE"/>
              </w:rPr>
            </w:pPr>
          </w:p>
        </w:tc>
        <w:tc>
          <w:tcPr>
            <w:tcW w:w="1248" w:type="dxa"/>
            <w:shd w:val="clear" w:color="auto" w:fill="7F7F7F" w:themeFill="text1" w:themeFillTint="80"/>
          </w:tcPr>
          <w:p>
            <w:pPr>
              <w:rPr>
                <w:noProof/>
                <w:sz w:val="16"/>
                <w:szCs w:val="16"/>
                <w:lang w:val="de-DE"/>
              </w:rPr>
            </w:pPr>
          </w:p>
        </w:tc>
        <w:tc>
          <w:tcPr>
            <w:tcW w:w="1751" w:type="dxa"/>
          </w:tcPr>
          <w:p>
            <w:pPr>
              <w:rPr>
                <w:noProof/>
                <w:sz w:val="16"/>
                <w:szCs w:val="16"/>
                <w:lang w:val="de-DE"/>
              </w:rPr>
            </w:pPr>
            <w:r>
              <w:rPr>
                <w:noProof/>
                <w:sz w:val="16"/>
                <w:lang w:val="de-DE"/>
              </w:rPr>
              <w:t>stärker entwickelt</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2608" w:type="dxa"/>
            <w:gridSpan w:val="2"/>
            <w:vMerge/>
          </w:tcPr>
          <w:p>
            <w:pPr>
              <w:rPr>
                <w:noProof/>
                <w:sz w:val="16"/>
                <w:szCs w:val="16"/>
                <w:lang w:val="de-DE"/>
              </w:rPr>
            </w:pPr>
          </w:p>
        </w:tc>
        <w:tc>
          <w:tcPr>
            <w:tcW w:w="1997" w:type="dxa"/>
            <w:shd w:val="clear" w:color="auto" w:fill="7F7F7F" w:themeFill="text1" w:themeFillTint="80"/>
          </w:tcPr>
          <w:p>
            <w:pPr>
              <w:rPr>
                <w:rFonts w:eastAsia="Times New Roman"/>
                <w:iCs/>
                <w:noProof/>
                <w:sz w:val="16"/>
                <w:szCs w:val="16"/>
                <w:lang w:val="de-DE"/>
              </w:rPr>
            </w:pPr>
          </w:p>
        </w:tc>
        <w:tc>
          <w:tcPr>
            <w:tcW w:w="1248" w:type="dxa"/>
            <w:shd w:val="clear" w:color="auto" w:fill="7F7F7F" w:themeFill="text1" w:themeFillTint="80"/>
          </w:tcPr>
          <w:p>
            <w:pPr>
              <w:rPr>
                <w:noProof/>
                <w:sz w:val="16"/>
                <w:szCs w:val="16"/>
                <w:lang w:val="de-DE"/>
              </w:rPr>
            </w:pPr>
          </w:p>
        </w:tc>
        <w:tc>
          <w:tcPr>
            <w:tcW w:w="1751" w:type="dxa"/>
          </w:tcPr>
          <w:p>
            <w:pPr>
              <w:rPr>
                <w:noProof/>
                <w:sz w:val="16"/>
                <w:szCs w:val="16"/>
                <w:lang w:val="de-DE"/>
              </w:rPr>
            </w:pPr>
            <w:r>
              <w:rPr>
                <w:noProof/>
                <w:sz w:val="16"/>
                <w:lang w:val="de-DE"/>
              </w:rPr>
              <w:t>Übergang</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2608" w:type="dxa"/>
            <w:gridSpan w:val="2"/>
            <w:vMerge/>
          </w:tcPr>
          <w:p>
            <w:pPr>
              <w:rPr>
                <w:b/>
                <w:noProof/>
                <w:sz w:val="16"/>
                <w:szCs w:val="16"/>
                <w:lang w:val="de-DE"/>
              </w:rPr>
            </w:pPr>
          </w:p>
        </w:tc>
        <w:tc>
          <w:tcPr>
            <w:tcW w:w="1997" w:type="dxa"/>
            <w:shd w:val="clear" w:color="auto" w:fill="7F7F7F" w:themeFill="text1" w:themeFillTint="80"/>
          </w:tcPr>
          <w:p>
            <w:pPr>
              <w:rPr>
                <w:noProof/>
                <w:sz w:val="16"/>
                <w:szCs w:val="16"/>
                <w:lang w:val="de-DE"/>
              </w:rPr>
            </w:pPr>
          </w:p>
        </w:tc>
        <w:tc>
          <w:tcPr>
            <w:tcW w:w="1248" w:type="dxa"/>
            <w:shd w:val="clear" w:color="auto" w:fill="7F7F7F" w:themeFill="text1" w:themeFillTint="80"/>
          </w:tcPr>
          <w:p>
            <w:pPr>
              <w:rPr>
                <w:rFonts w:eastAsia="Times New Roman"/>
                <w:iCs/>
                <w:noProof/>
                <w:sz w:val="16"/>
                <w:szCs w:val="16"/>
                <w:lang w:val="de-DE"/>
              </w:rPr>
            </w:pPr>
          </w:p>
        </w:tc>
        <w:tc>
          <w:tcPr>
            <w:tcW w:w="1751" w:type="dxa"/>
          </w:tcPr>
          <w:p>
            <w:pPr>
              <w:rPr>
                <w:noProof/>
                <w:sz w:val="16"/>
                <w:szCs w:val="16"/>
                <w:lang w:val="de-DE"/>
              </w:rPr>
            </w:pPr>
            <w:r>
              <w:rPr>
                <w:noProof/>
                <w:sz w:val="16"/>
                <w:lang w:val="de-DE"/>
              </w:rPr>
              <w:t>weniger entwickelt</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2608" w:type="dxa"/>
            <w:gridSpan w:val="2"/>
            <w:vMerge/>
          </w:tcPr>
          <w:p>
            <w:pPr>
              <w:rPr>
                <w:b/>
                <w:noProof/>
                <w:sz w:val="16"/>
                <w:szCs w:val="16"/>
                <w:lang w:val="de-DE"/>
              </w:rPr>
            </w:pPr>
          </w:p>
        </w:tc>
        <w:tc>
          <w:tcPr>
            <w:tcW w:w="1997" w:type="dxa"/>
            <w:shd w:val="clear" w:color="auto" w:fill="7F7F7F" w:themeFill="text1" w:themeFillTint="80"/>
          </w:tcPr>
          <w:p>
            <w:pPr>
              <w:rPr>
                <w:noProof/>
                <w:sz w:val="18"/>
                <w:szCs w:val="18"/>
                <w:lang w:val="de-DE"/>
              </w:rPr>
            </w:pPr>
          </w:p>
        </w:tc>
        <w:tc>
          <w:tcPr>
            <w:tcW w:w="1248" w:type="dxa"/>
            <w:shd w:val="clear" w:color="auto" w:fill="7F7F7F" w:themeFill="text1" w:themeFillTint="80"/>
          </w:tcPr>
          <w:p>
            <w:pPr>
              <w:rPr>
                <w:noProof/>
                <w:sz w:val="16"/>
                <w:szCs w:val="16"/>
                <w:lang w:val="de-DE"/>
              </w:rPr>
            </w:pPr>
          </w:p>
        </w:tc>
        <w:tc>
          <w:tcPr>
            <w:tcW w:w="1751" w:type="dxa"/>
          </w:tcPr>
          <w:p>
            <w:pPr>
              <w:rPr>
                <w:noProof/>
                <w:sz w:val="16"/>
                <w:szCs w:val="16"/>
                <w:lang w:val="de-DE"/>
              </w:rPr>
            </w:pPr>
            <w:r>
              <w:rPr>
                <w:noProof/>
                <w:sz w:val="16"/>
                <w:lang w:val="de-DE"/>
              </w:rPr>
              <w:t>Randlage</w:t>
            </w: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2608" w:type="dxa"/>
            <w:gridSpan w:val="2"/>
          </w:tcPr>
          <w:p>
            <w:pPr>
              <w:rPr>
                <w:noProof/>
                <w:sz w:val="16"/>
                <w:szCs w:val="16"/>
                <w:lang w:val="de-DE"/>
              </w:rPr>
            </w:pPr>
            <w:r>
              <w:rPr>
                <w:b/>
                <w:noProof/>
                <w:sz w:val="16"/>
                <w:lang w:val="de-DE"/>
              </w:rPr>
              <w:t>Kohäsionsfonds insgesamt</w:t>
            </w:r>
          </w:p>
        </w:tc>
        <w:tc>
          <w:tcPr>
            <w:tcW w:w="1997" w:type="dxa"/>
            <w:tcBorders>
              <w:bottom w:val="single" w:sz="4" w:space="0" w:color="auto"/>
            </w:tcBorders>
            <w:shd w:val="clear" w:color="auto" w:fill="7F7F7F" w:themeFill="text1" w:themeFillTint="80"/>
          </w:tcPr>
          <w:p>
            <w:pPr>
              <w:rPr>
                <w:noProof/>
                <w:sz w:val="16"/>
                <w:szCs w:val="16"/>
                <w:lang w:val="de-DE"/>
              </w:rPr>
            </w:pPr>
          </w:p>
        </w:tc>
        <w:tc>
          <w:tcPr>
            <w:tcW w:w="1248" w:type="dxa"/>
          </w:tcPr>
          <w:p>
            <w:pPr>
              <w:rPr>
                <w:noProof/>
                <w:sz w:val="16"/>
                <w:szCs w:val="16"/>
                <w:lang w:val="de-DE"/>
              </w:rPr>
            </w:pPr>
            <w:r>
              <w:rPr>
                <w:noProof/>
                <w:sz w:val="16"/>
                <w:lang w:val="de-DE"/>
              </w:rPr>
              <w:t>entfällt</w:t>
            </w:r>
          </w:p>
        </w:tc>
        <w:tc>
          <w:tcPr>
            <w:tcW w:w="1751" w:type="dxa"/>
          </w:tcPr>
          <w:p>
            <w:pPr>
              <w:rPr>
                <w:noProof/>
                <w:sz w:val="16"/>
                <w:szCs w:val="16"/>
                <w:lang w:val="de-DE"/>
              </w:rPr>
            </w:pP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r>
        <w:trPr>
          <w:jc w:val="center"/>
        </w:trPr>
        <w:tc>
          <w:tcPr>
            <w:tcW w:w="2608" w:type="dxa"/>
            <w:gridSpan w:val="2"/>
          </w:tcPr>
          <w:p>
            <w:pPr>
              <w:rPr>
                <w:noProof/>
                <w:sz w:val="16"/>
                <w:szCs w:val="16"/>
                <w:lang w:val="de-DE"/>
              </w:rPr>
            </w:pPr>
            <w:r>
              <w:rPr>
                <w:b/>
                <w:noProof/>
                <w:sz w:val="16"/>
                <w:lang w:val="de-DE"/>
              </w:rPr>
              <w:t>Endsumme</w:t>
            </w:r>
          </w:p>
        </w:tc>
        <w:tc>
          <w:tcPr>
            <w:tcW w:w="1997" w:type="dxa"/>
            <w:shd w:val="clear" w:color="auto" w:fill="7F7F7F" w:themeFill="text1" w:themeFillTint="80"/>
          </w:tcPr>
          <w:p>
            <w:pPr>
              <w:rPr>
                <w:noProof/>
                <w:sz w:val="16"/>
                <w:szCs w:val="16"/>
                <w:lang w:val="de-DE"/>
              </w:rPr>
            </w:pPr>
          </w:p>
        </w:tc>
        <w:tc>
          <w:tcPr>
            <w:tcW w:w="1248" w:type="dxa"/>
          </w:tcPr>
          <w:p>
            <w:pPr>
              <w:rPr>
                <w:noProof/>
                <w:sz w:val="16"/>
                <w:szCs w:val="16"/>
                <w:lang w:val="de-DE"/>
              </w:rPr>
            </w:pPr>
          </w:p>
        </w:tc>
        <w:tc>
          <w:tcPr>
            <w:tcW w:w="1751" w:type="dxa"/>
          </w:tcPr>
          <w:p>
            <w:pPr>
              <w:rPr>
                <w:noProof/>
                <w:sz w:val="16"/>
                <w:szCs w:val="16"/>
                <w:lang w:val="de-DE"/>
              </w:rPr>
            </w:pPr>
          </w:p>
        </w:tc>
        <w:tc>
          <w:tcPr>
            <w:tcW w:w="1308" w:type="dxa"/>
          </w:tcPr>
          <w:p>
            <w:pPr>
              <w:rPr>
                <w:noProof/>
                <w:sz w:val="16"/>
                <w:szCs w:val="16"/>
                <w:lang w:val="de-DE"/>
              </w:rPr>
            </w:pPr>
          </w:p>
        </w:tc>
        <w:tc>
          <w:tcPr>
            <w:tcW w:w="1009" w:type="dxa"/>
          </w:tcPr>
          <w:p>
            <w:pPr>
              <w:rPr>
                <w:noProof/>
                <w:sz w:val="16"/>
                <w:szCs w:val="16"/>
                <w:lang w:val="de-DE"/>
              </w:rPr>
            </w:pPr>
          </w:p>
        </w:tc>
        <w:tc>
          <w:tcPr>
            <w:tcW w:w="867" w:type="dxa"/>
          </w:tcPr>
          <w:p>
            <w:pPr>
              <w:rPr>
                <w:noProof/>
                <w:sz w:val="16"/>
                <w:szCs w:val="16"/>
                <w:lang w:val="de-DE"/>
              </w:rPr>
            </w:pPr>
          </w:p>
        </w:tc>
        <w:tc>
          <w:tcPr>
            <w:tcW w:w="637" w:type="dxa"/>
          </w:tcPr>
          <w:p>
            <w:pPr>
              <w:rPr>
                <w:noProof/>
                <w:sz w:val="16"/>
                <w:szCs w:val="16"/>
                <w:lang w:val="de-DE"/>
              </w:rPr>
            </w:pPr>
          </w:p>
        </w:tc>
        <w:tc>
          <w:tcPr>
            <w:tcW w:w="998" w:type="dxa"/>
          </w:tcPr>
          <w:p>
            <w:pPr>
              <w:rPr>
                <w:noProof/>
                <w:sz w:val="16"/>
                <w:szCs w:val="16"/>
                <w:lang w:val="de-DE"/>
              </w:rPr>
            </w:pPr>
          </w:p>
        </w:tc>
        <w:tc>
          <w:tcPr>
            <w:tcW w:w="1797" w:type="dxa"/>
          </w:tcPr>
          <w:p>
            <w:pPr>
              <w:rPr>
                <w:noProof/>
                <w:sz w:val="16"/>
                <w:szCs w:val="16"/>
                <w:lang w:val="de-DE"/>
              </w:rPr>
            </w:pPr>
          </w:p>
        </w:tc>
      </w:tr>
    </w:tbl>
    <w:p>
      <w:pPr>
        <w:spacing w:after="0"/>
        <w:rPr>
          <w:rFonts w:eastAsia="Times New Roman"/>
          <w:iCs/>
          <w:noProof/>
          <w:sz w:val="16"/>
          <w:szCs w:val="16"/>
          <w:lang w:val="de-DE"/>
        </w:rPr>
      </w:pPr>
      <w:r>
        <w:rPr>
          <w:b/>
          <w:noProof/>
          <w:sz w:val="16"/>
          <w:lang w:val="de-DE"/>
        </w:rPr>
        <w:t>* </w:t>
      </w:r>
      <w:r>
        <w:rPr>
          <w:noProof/>
          <w:sz w:val="16"/>
          <w:lang w:val="de-DE"/>
        </w:rPr>
        <w:t>Für den EFRE: weniger entwickelte Regionen, Übergangsregionen, stärker entwickelte Regionen und gegebenenfalls besondere Mittelzuweisung für die Gebiete in äußerster Randlage und nördliche Regionen mit geringer Bevölkerungsdichte. Für den ESF+: weniger entwickelte Regionen, Übergangsregionen, stärker entwickelte Regionen und gegebenenfalls zusätzliche Mittelzuweisung für die Gebiete in äußerster Randlage. Für den Kohäsionsfonds: entfällt. Bei technischer Hilfe hängt die Anwendung von Regionenkategorien von der Auswahl eines Fonds ab.</w:t>
      </w:r>
    </w:p>
    <w:p>
      <w:pPr>
        <w:spacing w:after="0"/>
        <w:rPr>
          <w:rFonts w:eastAsia="Times New Roman"/>
          <w:iCs/>
          <w:noProof/>
          <w:sz w:val="16"/>
          <w:szCs w:val="16"/>
          <w:lang w:val="de-DE"/>
        </w:rPr>
      </w:pPr>
      <w:r>
        <w:rPr>
          <w:noProof/>
          <w:sz w:val="16"/>
          <w:lang w:val="de-DE"/>
        </w:rPr>
        <w:t>** Falls zutreffend, für alle Regionenkategorien.</w:t>
      </w:r>
    </w:p>
    <w:p>
      <w:pPr>
        <w:spacing w:after="0"/>
        <w:rPr>
          <w:rFonts w:eastAsia="Times New Roman"/>
          <w:iCs/>
          <w:noProof/>
          <w:sz w:val="16"/>
          <w:szCs w:val="16"/>
          <w:lang w:val="de-DE"/>
        </w:rPr>
      </w:pPr>
    </w:p>
    <w:p>
      <w:pPr>
        <w:spacing w:before="240" w:after="240"/>
        <w:rPr>
          <w:rFonts w:eastAsia="Times New Roman"/>
          <w:i/>
          <w:iCs/>
          <w:noProof/>
          <w:szCs w:val="24"/>
          <w:lang w:val="de-DE"/>
        </w:rPr>
        <w:sectPr>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6838" w:h="11906" w:orient="landscape" w:code="9"/>
          <w:pgMar w:top="1417" w:right="1417" w:bottom="1417" w:left="1417" w:header="709" w:footer="709" w:gutter="0"/>
          <w:cols w:space="708"/>
          <w:titlePg/>
          <w:docGrid w:linePitch="360"/>
        </w:sectPr>
      </w:pPr>
    </w:p>
    <w:p>
      <w:pPr>
        <w:spacing w:before="240" w:after="240"/>
        <w:rPr>
          <w:rFonts w:eastAsia="Times New Roman"/>
          <w:i/>
          <w:iCs/>
          <w:noProof/>
          <w:szCs w:val="24"/>
          <w:lang w:val="de-DE"/>
        </w:rPr>
      </w:pPr>
      <w:r>
        <w:rPr>
          <w:i/>
          <w:noProof/>
          <w:lang w:val="de-DE"/>
        </w:rPr>
        <w:t>EMFF:</w:t>
      </w:r>
    </w:p>
    <w:p>
      <w:pPr>
        <w:spacing w:before="240" w:after="240"/>
        <w:rPr>
          <w:rFonts w:eastAsia="Times New Roman"/>
          <w:i/>
          <w:iCs/>
          <w:noProof/>
          <w:szCs w:val="24"/>
          <w:lang w:val="de-DE"/>
        </w:rPr>
      </w:pPr>
      <w:r>
        <w:rPr>
          <w:i/>
          <w:noProof/>
          <w:lang w:val="de-DE"/>
        </w:rPr>
        <w:t>Bezug: Artikel 17 Absatz 3 Buchstabe f Ziffer iii</w:t>
      </w:r>
    </w:p>
    <w:tbl>
      <w:tblPr>
        <w:tblStyle w:val="TableGrid"/>
        <w:tblW w:w="5000" w:type="pct"/>
        <w:tblLook w:val="04A0" w:firstRow="1" w:lastRow="0" w:firstColumn="1" w:lastColumn="0" w:noHBand="0" w:noVBand="1"/>
      </w:tblPr>
      <w:tblGrid>
        <w:gridCol w:w="1084"/>
        <w:gridCol w:w="1456"/>
        <w:gridCol w:w="1997"/>
        <w:gridCol w:w="1417"/>
        <w:gridCol w:w="1106"/>
        <w:gridCol w:w="997"/>
        <w:gridCol w:w="1797"/>
      </w:tblGrid>
      <w:tr>
        <w:tc>
          <w:tcPr>
            <w:tcW w:w="5000" w:type="pct"/>
            <w:gridSpan w:val="7"/>
          </w:tcPr>
          <w:p>
            <w:pPr>
              <w:rPr>
                <w:noProof/>
                <w:sz w:val="18"/>
                <w:szCs w:val="18"/>
                <w:lang w:val="de-DE"/>
              </w:rPr>
            </w:pPr>
            <w:r>
              <w:rPr>
                <w:b/>
                <w:noProof/>
                <w:sz w:val="18"/>
                <w:lang w:val="de-DE"/>
              </w:rPr>
              <w:t>Tabelle 11 A</w:t>
            </w:r>
          </w:p>
        </w:tc>
      </w:tr>
      <w:tr>
        <w:tc>
          <w:tcPr>
            <w:tcW w:w="550" w:type="pct"/>
            <w:tcBorders>
              <w:top w:val="single" w:sz="4" w:space="0" w:color="auto"/>
              <w:left w:val="single" w:sz="4" w:space="0" w:color="auto"/>
              <w:bottom w:val="single" w:sz="4" w:space="0" w:color="auto"/>
              <w:right w:val="single" w:sz="4" w:space="0" w:color="auto"/>
            </w:tcBorders>
            <w:shd w:val="clear" w:color="auto" w:fill="auto"/>
          </w:tcPr>
          <w:p>
            <w:pPr>
              <w:jc w:val="center"/>
              <w:rPr>
                <w:b/>
                <w:noProof/>
                <w:sz w:val="18"/>
                <w:szCs w:val="18"/>
                <w:lang w:val="de-DE"/>
              </w:rPr>
            </w:pPr>
            <w:r>
              <w:rPr>
                <w:b/>
                <w:noProof/>
                <w:sz w:val="18"/>
                <w:lang w:val="de-DE"/>
              </w:rPr>
              <w:t>Priorität</w:t>
            </w:r>
          </w:p>
        </w:tc>
        <w:tc>
          <w:tcPr>
            <w:tcW w:w="739" w:type="pct"/>
            <w:tcBorders>
              <w:top w:val="single" w:sz="4" w:space="0" w:color="auto"/>
              <w:left w:val="single" w:sz="4" w:space="0" w:color="auto"/>
              <w:bottom w:val="single" w:sz="4" w:space="0" w:color="auto"/>
              <w:right w:val="single" w:sz="4" w:space="0" w:color="auto"/>
            </w:tcBorders>
            <w:shd w:val="clear" w:color="auto" w:fill="auto"/>
          </w:tcPr>
          <w:p>
            <w:pPr>
              <w:jc w:val="center"/>
              <w:rPr>
                <w:b/>
                <w:noProof/>
                <w:sz w:val="18"/>
                <w:szCs w:val="18"/>
                <w:lang w:val="de-DE"/>
              </w:rPr>
            </w:pPr>
            <w:r>
              <w:rPr>
                <w:b/>
                <w:noProof/>
                <w:sz w:val="18"/>
                <w:lang w:val="de-DE"/>
              </w:rPr>
              <w:t>Art des Unterstützungs</w:t>
            </w:r>
            <w:r>
              <w:rPr>
                <w:b/>
                <w:noProof/>
                <w:sz w:val="18"/>
                <w:lang w:val="de-DE"/>
              </w:rPr>
              <w:softHyphen/>
              <w:t>bereichs</w:t>
            </w:r>
            <w:r>
              <w:rPr>
                <w:noProof/>
                <w:sz w:val="18"/>
                <w:lang w:val="de-DE"/>
              </w:rPr>
              <w:t xml:space="preserve"> (Nomenklatur nach Maßgabe der EMFF-Verordnung)</w:t>
            </w:r>
          </w:p>
        </w:tc>
        <w:tc>
          <w:tcPr>
            <w:tcW w:w="1013"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lang w:val="de-DE"/>
              </w:rPr>
            </w:pPr>
            <w:r>
              <w:rPr>
                <w:b/>
                <w:noProof/>
                <w:sz w:val="18"/>
                <w:lang w:val="de-DE"/>
              </w:rPr>
              <w:t>Berechnungsgrundlage</w:t>
            </w:r>
          </w:p>
          <w:p>
            <w:pPr>
              <w:jc w:val="center"/>
              <w:rPr>
                <w:b/>
                <w:noProof/>
                <w:sz w:val="18"/>
                <w:szCs w:val="18"/>
                <w:lang w:val="de-DE"/>
              </w:rPr>
            </w:pPr>
            <w:r>
              <w:rPr>
                <w:b/>
                <w:noProof/>
                <w:sz w:val="18"/>
                <w:lang w:val="de-DE"/>
              </w:rPr>
              <w:t>Unionsunterstützung</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lang w:val="de-DE"/>
              </w:rPr>
            </w:pPr>
            <w:r>
              <w:rPr>
                <w:b/>
                <w:noProof/>
                <w:sz w:val="18"/>
                <w:lang w:val="de-DE"/>
              </w:rPr>
              <w:t>Unionsbeitrag</w:t>
            </w:r>
          </w:p>
        </w:tc>
        <w:tc>
          <w:tcPr>
            <w:tcW w:w="561"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lang w:val="de-DE"/>
              </w:rPr>
            </w:pPr>
            <w:r>
              <w:rPr>
                <w:b/>
                <w:noProof/>
                <w:sz w:val="18"/>
                <w:lang w:val="de-DE"/>
              </w:rPr>
              <w:t>nationaler öffentlicher Beitrag</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lang w:val="de-DE"/>
              </w:rPr>
            </w:pPr>
            <w:r>
              <w:rPr>
                <w:b/>
                <w:noProof/>
                <w:sz w:val="18"/>
                <w:lang w:val="de-DE"/>
              </w:rPr>
              <w:t>Insgesamt</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pPr>
              <w:jc w:val="center"/>
              <w:rPr>
                <w:b/>
                <w:noProof/>
                <w:sz w:val="18"/>
                <w:szCs w:val="18"/>
                <w:lang w:val="de-DE"/>
              </w:rPr>
            </w:pPr>
            <w:r>
              <w:rPr>
                <w:b/>
                <w:noProof/>
                <w:sz w:val="18"/>
                <w:lang w:val="de-DE"/>
              </w:rPr>
              <w:t>Kofinanzierungssatz</w:t>
            </w:r>
          </w:p>
        </w:tc>
      </w:tr>
      <w:tr>
        <w:trPr>
          <w:trHeight w:val="294"/>
        </w:trPr>
        <w:tc>
          <w:tcPr>
            <w:tcW w:w="550" w:type="pct"/>
            <w:vMerge w:val="restar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Priorität 1</w:t>
            </w:r>
          </w:p>
        </w:tc>
        <w:tc>
          <w:tcPr>
            <w:tcW w:w="739"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1.1</w:t>
            </w:r>
          </w:p>
        </w:tc>
        <w:tc>
          <w:tcPr>
            <w:tcW w:w="1013"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öffentlich</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561"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506"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912"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r>
      <w:tr>
        <w:trPr>
          <w:trHeight w:val="284"/>
        </w:trPr>
        <w:tc>
          <w:tcPr>
            <w:tcW w:w="550" w:type="pct"/>
            <w:vMerge/>
            <w:tcBorders>
              <w:left w:val="single" w:sz="4" w:space="0" w:color="auto"/>
              <w:right w:val="single" w:sz="4" w:space="0" w:color="auto"/>
            </w:tcBorders>
            <w:shd w:val="clear" w:color="auto" w:fill="auto"/>
          </w:tcPr>
          <w:p>
            <w:pPr>
              <w:jc w:val="center"/>
              <w:rPr>
                <w:noProof/>
                <w:sz w:val="18"/>
                <w:szCs w:val="18"/>
                <w:lang w:val="de-DE"/>
              </w:rPr>
            </w:pPr>
          </w:p>
        </w:tc>
        <w:tc>
          <w:tcPr>
            <w:tcW w:w="739"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1.2</w:t>
            </w:r>
          </w:p>
        </w:tc>
        <w:tc>
          <w:tcPr>
            <w:tcW w:w="1013" w:type="pct"/>
            <w:tcBorders>
              <w:left w:val="single" w:sz="4" w:space="0" w:color="auto"/>
              <w:right w:val="single" w:sz="4" w:space="0" w:color="auto"/>
            </w:tcBorders>
            <w:shd w:val="clear" w:color="auto" w:fill="auto"/>
          </w:tcPr>
          <w:p>
            <w:pPr>
              <w:jc w:val="center"/>
              <w:rPr>
                <w:noProof/>
                <w:sz w:val="18"/>
                <w:szCs w:val="18"/>
                <w:lang w:val="de-DE"/>
              </w:rPr>
            </w:pPr>
            <w:r>
              <w:rPr>
                <w:noProof/>
                <w:sz w:val="18"/>
                <w:lang w:val="de-DE"/>
              </w:rPr>
              <w:t>öffentlich</w:t>
            </w:r>
          </w:p>
        </w:tc>
        <w:tc>
          <w:tcPr>
            <w:tcW w:w="719" w:type="pct"/>
            <w:tcBorders>
              <w:left w:val="single" w:sz="4" w:space="0" w:color="auto"/>
              <w:right w:val="single" w:sz="4" w:space="0" w:color="auto"/>
            </w:tcBorders>
            <w:shd w:val="clear" w:color="auto" w:fill="auto"/>
          </w:tcPr>
          <w:p>
            <w:pPr>
              <w:jc w:val="center"/>
              <w:rPr>
                <w:noProof/>
                <w:sz w:val="18"/>
                <w:szCs w:val="18"/>
                <w:lang w:val="de-DE"/>
              </w:rPr>
            </w:pPr>
          </w:p>
        </w:tc>
        <w:tc>
          <w:tcPr>
            <w:tcW w:w="561" w:type="pct"/>
            <w:tcBorders>
              <w:left w:val="single" w:sz="4" w:space="0" w:color="auto"/>
              <w:right w:val="single" w:sz="4" w:space="0" w:color="auto"/>
            </w:tcBorders>
            <w:shd w:val="clear" w:color="auto" w:fill="auto"/>
          </w:tcPr>
          <w:p>
            <w:pPr>
              <w:jc w:val="center"/>
              <w:rPr>
                <w:noProof/>
                <w:sz w:val="18"/>
                <w:szCs w:val="18"/>
                <w:lang w:val="de-DE"/>
              </w:rPr>
            </w:pPr>
          </w:p>
        </w:tc>
        <w:tc>
          <w:tcPr>
            <w:tcW w:w="506" w:type="pct"/>
            <w:tcBorders>
              <w:left w:val="single" w:sz="4" w:space="0" w:color="auto"/>
              <w:right w:val="single" w:sz="4" w:space="0" w:color="auto"/>
            </w:tcBorders>
            <w:shd w:val="clear" w:color="auto" w:fill="auto"/>
          </w:tcPr>
          <w:p>
            <w:pPr>
              <w:jc w:val="center"/>
              <w:rPr>
                <w:noProof/>
                <w:sz w:val="18"/>
                <w:szCs w:val="18"/>
                <w:lang w:val="de-DE"/>
              </w:rPr>
            </w:pPr>
          </w:p>
        </w:tc>
        <w:tc>
          <w:tcPr>
            <w:tcW w:w="912" w:type="pct"/>
            <w:tcBorders>
              <w:left w:val="single" w:sz="4" w:space="0" w:color="auto"/>
              <w:right w:val="single" w:sz="4" w:space="0" w:color="auto"/>
            </w:tcBorders>
            <w:shd w:val="clear" w:color="auto" w:fill="auto"/>
          </w:tcPr>
          <w:p>
            <w:pPr>
              <w:jc w:val="center"/>
              <w:rPr>
                <w:noProof/>
                <w:sz w:val="18"/>
                <w:szCs w:val="18"/>
                <w:lang w:val="de-DE"/>
              </w:rPr>
            </w:pPr>
          </w:p>
        </w:tc>
      </w:tr>
      <w:tr>
        <w:trPr>
          <w:trHeight w:val="260"/>
        </w:trPr>
        <w:tc>
          <w:tcPr>
            <w:tcW w:w="550" w:type="pct"/>
            <w:vMerge/>
            <w:tcBorders>
              <w:left w:val="single" w:sz="4" w:space="0" w:color="auto"/>
              <w:right w:val="single" w:sz="4" w:space="0" w:color="auto"/>
            </w:tcBorders>
            <w:shd w:val="clear" w:color="auto" w:fill="auto"/>
          </w:tcPr>
          <w:p>
            <w:pPr>
              <w:jc w:val="center"/>
              <w:rPr>
                <w:noProof/>
                <w:sz w:val="18"/>
                <w:szCs w:val="18"/>
                <w:lang w:val="de-DE"/>
              </w:rPr>
            </w:pPr>
          </w:p>
        </w:tc>
        <w:tc>
          <w:tcPr>
            <w:tcW w:w="739"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1.3</w:t>
            </w:r>
          </w:p>
        </w:tc>
        <w:tc>
          <w:tcPr>
            <w:tcW w:w="1013" w:type="pct"/>
            <w:tcBorders>
              <w:left w:val="single" w:sz="4" w:space="0" w:color="auto"/>
              <w:right w:val="single" w:sz="4" w:space="0" w:color="auto"/>
            </w:tcBorders>
            <w:shd w:val="clear" w:color="auto" w:fill="auto"/>
          </w:tcPr>
          <w:p>
            <w:pPr>
              <w:jc w:val="center"/>
              <w:rPr>
                <w:noProof/>
                <w:sz w:val="18"/>
                <w:szCs w:val="18"/>
                <w:lang w:val="de-DE"/>
              </w:rPr>
            </w:pPr>
            <w:r>
              <w:rPr>
                <w:noProof/>
                <w:sz w:val="18"/>
                <w:lang w:val="de-DE"/>
              </w:rPr>
              <w:t>öffentlich</w:t>
            </w:r>
          </w:p>
        </w:tc>
        <w:tc>
          <w:tcPr>
            <w:tcW w:w="719" w:type="pct"/>
            <w:tcBorders>
              <w:left w:val="single" w:sz="4" w:space="0" w:color="auto"/>
              <w:right w:val="single" w:sz="4" w:space="0" w:color="auto"/>
            </w:tcBorders>
            <w:shd w:val="clear" w:color="auto" w:fill="auto"/>
          </w:tcPr>
          <w:p>
            <w:pPr>
              <w:jc w:val="center"/>
              <w:rPr>
                <w:noProof/>
                <w:sz w:val="18"/>
                <w:szCs w:val="18"/>
                <w:lang w:val="de-DE"/>
              </w:rPr>
            </w:pPr>
          </w:p>
        </w:tc>
        <w:tc>
          <w:tcPr>
            <w:tcW w:w="561" w:type="pct"/>
            <w:tcBorders>
              <w:left w:val="single" w:sz="4" w:space="0" w:color="auto"/>
              <w:right w:val="single" w:sz="4" w:space="0" w:color="auto"/>
            </w:tcBorders>
            <w:shd w:val="clear" w:color="auto" w:fill="auto"/>
          </w:tcPr>
          <w:p>
            <w:pPr>
              <w:jc w:val="center"/>
              <w:rPr>
                <w:noProof/>
                <w:sz w:val="18"/>
                <w:szCs w:val="18"/>
                <w:lang w:val="de-DE"/>
              </w:rPr>
            </w:pPr>
          </w:p>
        </w:tc>
        <w:tc>
          <w:tcPr>
            <w:tcW w:w="506" w:type="pct"/>
            <w:tcBorders>
              <w:left w:val="single" w:sz="4" w:space="0" w:color="auto"/>
              <w:right w:val="single" w:sz="4" w:space="0" w:color="auto"/>
            </w:tcBorders>
            <w:shd w:val="clear" w:color="auto" w:fill="auto"/>
          </w:tcPr>
          <w:p>
            <w:pPr>
              <w:jc w:val="center"/>
              <w:rPr>
                <w:noProof/>
                <w:sz w:val="18"/>
                <w:szCs w:val="18"/>
                <w:lang w:val="de-DE"/>
              </w:rPr>
            </w:pPr>
          </w:p>
        </w:tc>
        <w:tc>
          <w:tcPr>
            <w:tcW w:w="912" w:type="pct"/>
            <w:tcBorders>
              <w:left w:val="single" w:sz="4" w:space="0" w:color="auto"/>
              <w:right w:val="single" w:sz="4" w:space="0" w:color="auto"/>
            </w:tcBorders>
            <w:shd w:val="clear" w:color="auto" w:fill="auto"/>
          </w:tcPr>
          <w:p>
            <w:pPr>
              <w:jc w:val="center"/>
              <w:rPr>
                <w:noProof/>
                <w:sz w:val="18"/>
                <w:szCs w:val="18"/>
                <w:lang w:val="de-DE"/>
              </w:rPr>
            </w:pPr>
          </w:p>
        </w:tc>
      </w:tr>
      <w:tr>
        <w:trPr>
          <w:trHeight w:val="277"/>
        </w:trPr>
        <w:tc>
          <w:tcPr>
            <w:tcW w:w="550" w:type="pct"/>
            <w:vMerge/>
            <w:tcBorders>
              <w:left w:val="single" w:sz="4" w:space="0" w:color="auto"/>
              <w:right w:val="single" w:sz="4" w:space="0" w:color="auto"/>
            </w:tcBorders>
            <w:shd w:val="clear" w:color="auto" w:fill="auto"/>
          </w:tcPr>
          <w:p>
            <w:pPr>
              <w:jc w:val="center"/>
              <w:rPr>
                <w:noProof/>
                <w:sz w:val="18"/>
                <w:szCs w:val="18"/>
                <w:lang w:val="de-DE"/>
              </w:rPr>
            </w:pPr>
          </w:p>
        </w:tc>
        <w:tc>
          <w:tcPr>
            <w:tcW w:w="739"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1.4</w:t>
            </w:r>
          </w:p>
        </w:tc>
        <w:tc>
          <w:tcPr>
            <w:tcW w:w="1013" w:type="pct"/>
            <w:tcBorders>
              <w:left w:val="single" w:sz="4" w:space="0" w:color="auto"/>
              <w:right w:val="single" w:sz="4" w:space="0" w:color="auto"/>
            </w:tcBorders>
            <w:shd w:val="clear" w:color="auto" w:fill="auto"/>
          </w:tcPr>
          <w:p>
            <w:pPr>
              <w:jc w:val="center"/>
              <w:rPr>
                <w:noProof/>
                <w:sz w:val="18"/>
                <w:szCs w:val="18"/>
                <w:lang w:val="de-DE"/>
              </w:rPr>
            </w:pPr>
            <w:r>
              <w:rPr>
                <w:noProof/>
                <w:sz w:val="18"/>
                <w:lang w:val="de-DE"/>
              </w:rPr>
              <w:t>öffentlich</w:t>
            </w:r>
          </w:p>
        </w:tc>
        <w:tc>
          <w:tcPr>
            <w:tcW w:w="719" w:type="pct"/>
            <w:tcBorders>
              <w:left w:val="single" w:sz="4" w:space="0" w:color="auto"/>
              <w:right w:val="single" w:sz="4" w:space="0" w:color="auto"/>
            </w:tcBorders>
            <w:shd w:val="clear" w:color="auto" w:fill="auto"/>
          </w:tcPr>
          <w:p>
            <w:pPr>
              <w:jc w:val="center"/>
              <w:rPr>
                <w:noProof/>
                <w:sz w:val="18"/>
                <w:szCs w:val="18"/>
                <w:lang w:val="de-DE"/>
              </w:rPr>
            </w:pPr>
          </w:p>
        </w:tc>
        <w:tc>
          <w:tcPr>
            <w:tcW w:w="561" w:type="pct"/>
            <w:tcBorders>
              <w:left w:val="single" w:sz="4" w:space="0" w:color="auto"/>
              <w:right w:val="single" w:sz="4" w:space="0" w:color="auto"/>
            </w:tcBorders>
            <w:shd w:val="clear" w:color="auto" w:fill="auto"/>
          </w:tcPr>
          <w:p>
            <w:pPr>
              <w:jc w:val="center"/>
              <w:rPr>
                <w:noProof/>
                <w:sz w:val="18"/>
                <w:szCs w:val="18"/>
                <w:lang w:val="de-DE"/>
              </w:rPr>
            </w:pPr>
          </w:p>
        </w:tc>
        <w:tc>
          <w:tcPr>
            <w:tcW w:w="506" w:type="pct"/>
            <w:tcBorders>
              <w:left w:val="single" w:sz="4" w:space="0" w:color="auto"/>
              <w:right w:val="single" w:sz="4" w:space="0" w:color="auto"/>
            </w:tcBorders>
            <w:shd w:val="clear" w:color="auto" w:fill="auto"/>
          </w:tcPr>
          <w:p>
            <w:pPr>
              <w:jc w:val="center"/>
              <w:rPr>
                <w:noProof/>
                <w:sz w:val="18"/>
                <w:szCs w:val="18"/>
                <w:lang w:val="de-DE"/>
              </w:rPr>
            </w:pPr>
          </w:p>
        </w:tc>
        <w:tc>
          <w:tcPr>
            <w:tcW w:w="912" w:type="pct"/>
            <w:tcBorders>
              <w:left w:val="single" w:sz="4" w:space="0" w:color="auto"/>
              <w:right w:val="single" w:sz="4" w:space="0" w:color="auto"/>
            </w:tcBorders>
            <w:shd w:val="clear" w:color="auto" w:fill="auto"/>
          </w:tcPr>
          <w:p>
            <w:pPr>
              <w:jc w:val="center"/>
              <w:rPr>
                <w:noProof/>
                <w:sz w:val="18"/>
                <w:szCs w:val="18"/>
                <w:lang w:val="de-DE"/>
              </w:rPr>
            </w:pPr>
          </w:p>
        </w:tc>
      </w:tr>
      <w:tr>
        <w:trPr>
          <w:trHeight w:val="277"/>
        </w:trPr>
        <w:tc>
          <w:tcPr>
            <w:tcW w:w="550" w:type="pct"/>
            <w:vMerge/>
            <w:tcBorders>
              <w:left w:val="single" w:sz="4" w:space="0" w:color="auto"/>
              <w:right w:val="single" w:sz="4" w:space="0" w:color="auto"/>
            </w:tcBorders>
            <w:shd w:val="clear" w:color="auto" w:fill="auto"/>
          </w:tcPr>
          <w:p>
            <w:pPr>
              <w:jc w:val="center"/>
              <w:rPr>
                <w:noProof/>
                <w:sz w:val="18"/>
                <w:szCs w:val="18"/>
                <w:lang w:val="de-DE"/>
              </w:rPr>
            </w:pPr>
          </w:p>
        </w:tc>
        <w:tc>
          <w:tcPr>
            <w:tcW w:w="739" w:type="pct"/>
            <w:tcBorders>
              <w:top w:val="single" w:sz="4" w:space="0" w:color="auto"/>
              <w:left w:val="single" w:sz="4" w:space="0" w:color="auto"/>
              <w:right w:val="single" w:sz="4" w:space="0" w:color="auto"/>
            </w:tcBorders>
            <w:shd w:val="clear" w:color="auto" w:fill="auto"/>
          </w:tcPr>
          <w:p>
            <w:pPr>
              <w:jc w:val="center"/>
              <w:rPr>
                <w:noProof/>
                <w:sz w:val="18"/>
                <w:lang w:val="de-DE"/>
              </w:rPr>
            </w:pPr>
            <w:r>
              <w:rPr>
                <w:noProof/>
                <w:sz w:val="18"/>
                <w:lang w:val="de-DE"/>
              </w:rPr>
              <w:t>1.5</w:t>
            </w:r>
          </w:p>
        </w:tc>
        <w:tc>
          <w:tcPr>
            <w:tcW w:w="1013" w:type="pct"/>
            <w:tcBorders>
              <w:left w:val="single" w:sz="4" w:space="0" w:color="auto"/>
              <w:right w:val="single" w:sz="4" w:space="0" w:color="auto"/>
            </w:tcBorders>
            <w:shd w:val="clear" w:color="auto" w:fill="auto"/>
          </w:tcPr>
          <w:p>
            <w:pPr>
              <w:jc w:val="center"/>
              <w:rPr>
                <w:noProof/>
                <w:sz w:val="18"/>
                <w:lang w:val="de-DE"/>
              </w:rPr>
            </w:pPr>
            <w:r>
              <w:rPr>
                <w:noProof/>
                <w:sz w:val="18"/>
                <w:lang w:val="de-DE"/>
              </w:rPr>
              <w:t>öffentlich</w:t>
            </w:r>
          </w:p>
        </w:tc>
        <w:tc>
          <w:tcPr>
            <w:tcW w:w="719" w:type="pct"/>
            <w:tcBorders>
              <w:left w:val="single" w:sz="4" w:space="0" w:color="auto"/>
              <w:right w:val="single" w:sz="4" w:space="0" w:color="auto"/>
            </w:tcBorders>
            <w:shd w:val="clear" w:color="auto" w:fill="auto"/>
          </w:tcPr>
          <w:p>
            <w:pPr>
              <w:jc w:val="center"/>
              <w:rPr>
                <w:noProof/>
                <w:sz w:val="18"/>
                <w:szCs w:val="18"/>
                <w:lang w:val="de-DE"/>
              </w:rPr>
            </w:pPr>
          </w:p>
        </w:tc>
        <w:tc>
          <w:tcPr>
            <w:tcW w:w="561" w:type="pct"/>
            <w:tcBorders>
              <w:left w:val="single" w:sz="4" w:space="0" w:color="auto"/>
              <w:right w:val="single" w:sz="4" w:space="0" w:color="auto"/>
            </w:tcBorders>
            <w:shd w:val="clear" w:color="auto" w:fill="auto"/>
          </w:tcPr>
          <w:p>
            <w:pPr>
              <w:jc w:val="center"/>
              <w:rPr>
                <w:noProof/>
                <w:sz w:val="18"/>
                <w:szCs w:val="18"/>
                <w:lang w:val="de-DE"/>
              </w:rPr>
            </w:pPr>
          </w:p>
        </w:tc>
        <w:tc>
          <w:tcPr>
            <w:tcW w:w="506" w:type="pct"/>
            <w:tcBorders>
              <w:left w:val="single" w:sz="4" w:space="0" w:color="auto"/>
              <w:right w:val="single" w:sz="4" w:space="0" w:color="auto"/>
            </w:tcBorders>
            <w:shd w:val="clear" w:color="auto" w:fill="auto"/>
          </w:tcPr>
          <w:p>
            <w:pPr>
              <w:jc w:val="center"/>
              <w:rPr>
                <w:noProof/>
                <w:sz w:val="18"/>
                <w:szCs w:val="18"/>
                <w:lang w:val="de-DE"/>
              </w:rPr>
            </w:pPr>
          </w:p>
        </w:tc>
        <w:tc>
          <w:tcPr>
            <w:tcW w:w="912" w:type="pct"/>
            <w:tcBorders>
              <w:left w:val="single" w:sz="4" w:space="0" w:color="auto"/>
              <w:right w:val="single" w:sz="4" w:space="0" w:color="auto"/>
            </w:tcBorders>
            <w:shd w:val="clear" w:color="auto" w:fill="auto"/>
          </w:tcPr>
          <w:p>
            <w:pPr>
              <w:jc w:val="center"/>
              <w:rPr>
                <w:noProof/>
                <w:sz w:val="18"/>
                <w:szCs w:val="18"/>
                <w:lang w:val="de-DE"/>
              </w:rPr>
            </w:pPr>
          </w:p>
        </w:tc>
      </w:tr>
      <w:tr>
        <w:trPr>
          <w:trHeight w:val="290"/>
        </w:trPr>
        <w:tc>
          <w:tcPr>
            <w:tcW w:w="550"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Priorität 2</w:t>
            </w:r>
          </w:p>
        </w:tc>
        <w:tc>
          <w:tcPr>
            <w:tcW w:w="739"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2.1</w:t>
            </w:r>
          </w:p>
        </w:tc>
        <w:tc>
          <w:tcPr>
            <w:tcW w:w="1013"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öffentlich</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561"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506"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912"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r>
      <w:tr>
        <w:trPr>
          <w:trHeight w:val="293"/>
        </w:trPr>
        <w:tc>
          <w:tcPr>
            <w:tcW w:w="550"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lang w:val="de-DE"/>
              </w:rPr>
            </w:pPr>
            <w:r>
              <w:rPr>
                <w:noProof/>
                <w:sz w:val="18"/>
                <w:lang w:val="de-DE"/>
              </w:rPr>
              <w:t>Priorität 3</w:t>
            </w:r>
          </w:p>
        </w:tc>
        <w:tc>
          <w:tcPr>
            <w:tcW w:w="739"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3.1</w:t>
            </w:r>
          </w:p>
        </w:tc>
        <w:tc>
          <w:tcPr>
            <w:tcW w:w="1013"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öffentlich</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561"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506"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912"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r>
      <w:tr>
        <w:trPr>
          <w:trHeight w:val="270"/>
        </w:trPr>
        <w:tc>
          <w:tcPr>
            <w:tcW w:w="550"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Priorität 4</w:t>
            </w:r>
          </w:p>
        </w:tc>
        <w:tc>
          <w:tcPr>
            <w:tcW w:w="739"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4.1</w:t>
            </w:r>
          </w:p>
        </w:tc>
        <w:tc>
          <w:tcPr>
            <w:tcW w:w="1013"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r>
              <w:rPr>
                <w:noProof/>
                <w:sz w:val="18"/>
                <w:lang w:val="de-DE"/>
              </w:rPr>
              <w:t>öffentlich</w:t>
            </w:r>
          </w:p>
        </w:tc>
        <w:tc>
          <w:tcPr>
            <w:tcW w:w="719"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561"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506"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c>
          <w:tcPr>
            <w:tcW w:w="912" w:type="pct"/>
            <w:tcBorders>
              <w:top w:val="single" w:sz="4" w:space="0" w:color="auto"/>
              <w:left w:val="single" w:sz="4" w:space="0" w:color="auto"/>
              <w:right w:val="single" w:sz="4" w:space="0" w:color="auto"/>
            </w:tcBorders>
            <w:shd w:val="clear" w:color="auto" w:fill="auto"/>
          </w:tcPr>
          <w:p>
            <w:pPr>
              <w:jc w:val="center"/>
              <w:rPr>
                <w:noProof/>
                <w:sz w:val="18"/>
                <w:szCs w:val="18"/>
                <w:lang w:val="de-DE"/>
              </w:rPr>
            </w:pPr>
          </w:p>
        </w:tc>
      </w:tr>
      <w:tr>
        <w:tc>
          <w:tcPr>
            <w:tcW w:w="550"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lang w:val="de-DE"/>
              </w:rPr>
            </w:pPr>
            <w:r>
              <w:rPr>
                <w:noProof/>
                <w:sz w:val="18"/>
                <w:lang w:val="de-DE"/>
              </w:rPr>
              <w:t>Technische Hilfe</w:t>
            </w:r>
          </w:p>
        </w:tc>
        <w:tc>
          <w:tcPr>
            <w:tcW w:w="739"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lang w:val="de-DE"/>
              </w:rPr>
            </w:pPr>
            <w:r>
              <w:rPr>
                <w:noProof/>
                <w:sz w:val="18"/>
                <w:lang w:val="de-DE"/>
              </w:rPr>
              <w:t>5.1</w:t>
            </w:r>
          </w:p>
        </w:tc>
        <w:tc>
          <w:tcPr>
            <w:tcW w:w="1013"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lang w:val="de-DE"/>
              </w:rPr>
            </w:pPr>
            <w:r>
              <w:rPr>
                <w:noProof/>
                <w:sz w:val="18"/>
                <w:lang w:val="de-DE"/>
              </w:rPr>
              <w:t>öffentlich</w:t>
            </w:r>
          </w:p>
        </w:tc>
        <w:tc>
          <w:tcPr>
            <w:tcW w:w="719"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lang w:val="de-DE"/>
              </w:rPr>
            </w:pPr>
          </w:p>
        </w:tc>
        <w:tc>
          <w:tcPr>
            <w:tcW w:w="561"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lang w:val="de-DE"/>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lang w:val="de-DE"/>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pPr>
              <w:jc w:val="center"/>
              <w:rPr>
                <w:noProof/>
                <w:sz w:val="18"/>
                <w:szCs w:val="18"/>
                <w:lang w:val="de-DE"/>
              </w:rPr>
            </w:pPr>
          </w:p>
        </w:tc>
      </w:tr>
    </w:tbl>
    <w:p>
      <w:pPr>
        <w:numPr>
          <w:ilvl w:val="0"/>
          <w:numId w:val="1"/>
        </w:numPr>
        <w:spacing w:before="240" w:after="240"/>
        <w:ind w:left="0" w:firstLine="0"/>
        <w:rPr>
          <w:rFonts w:eastAsia="Times New Roman"/>
          <w:b/>
          <w:iCs/>
          <w:noProof/>
          <w:szCs w:val="24"/>
          <w:lang w:val="de-DE"/>
        </w:rPr>
      </w:pPr>
      <w:r>
        <w:rPr>
          <w:b/>
          <w:noProof/>
          <w:lang w:val="de-DE"/>
        </w:rPr>
        <w:t>Grundlegende Voraussetzungen</w:t>
      </w:r>
    </w:p>
    <w:p>
      <w:pPr>
        <w:rPr>
          <w:rFonts w:eastAsia="Times New Roman"/>
          <w:b/>
          <w:i/>
          <w:iCs/>
          <w:noProof/>
          <w:szCs w:val="24"/>
          <w:lang w:val="de-DE"/>
        </w:rPr>
      </w:pPr>
      <w:r>
        <w:rPr>
          <w:i/>
          <w:noProof/>
          <w:lang w:val="de-DE"/>
        </w:rPr>
        <w:t>Bezug: Artikel 19 Absatz 3 Buchstabe h</w:t>
      </w:r>
    </w:p>
    <w:tbl>
      <w:tblPr>
        <w:tblStyle w:val="TableGrid"/>
        <w:tblW w:w="0" w:type="auto"/>
        <w:tblLook w:val="04A0" w:firstRow="1" w:lastRow="0" w:firstColumn="1" w:lastColumn="0" w:noHBand="0" w:noVBand="1"/>
      </w:tblPr>
      <w:tblGrid>
        <w:gridCol w:w="1656"/>
        <w:gridCol w:w="729"/>
        <w:gridCol w:w="1220"/>
        <w:gridCol w:w="1656"/>
        <w:gridCol w:w="1138"/>
        <w:gridCol w:w="1035"/>
        <w:gridCol w:w="1155"/>
        <w:gridCol w:w="1265"/>
      </w:tblGrid>
      <w:tr>
        <w:tc>
          <w:tcPr>
            <w:tcW w:w="9288" w:type="dxa"/>
            <w:gridSpan w:val="8"/>
          </w:tcPr>
          <w:p>
            <w:pPr>
              <w:rPr>
                <w:rFonts w:eastAsia="Times New Roman"/>
                <w:b/>
                <w:iCs/>
                <w:noProof/>
                <w:sz w:val="20"/>
                <w:lang w:val="de-DE"/>
              </w:rPr>
            </w:pPr>
            <w:r>
              <w:rPr>
                <w:b/>
                <w:noProof/>
                <w:sz w:val="20"/>
                <w:lang w:val="de-DE"/>
              </w:rPr>
              <w:t>Tabelle 12: Grundlegende Voraussetzungen</w:t>
            </w:r>
          </w:p>
        </w:tc>
      </w:tr>
      <w:tr>
        <w:tc>
          <w:tcPr>
            <w:tcW w:w="1155" w:type="dxa"/>
          </w:tcPr>
          <w:p>
            <w:pPr>
              <w:rPr>
                <w:rFonts w:eastAsia="Times New Roman"/>
                <w:b/>
                <w:iCs/>
                <w:noProof/>
                <w:sz w:val="20"/>
                <w:lang w:val="de-DE"/>
              </w:rPr>
            </w:pPr>
            <w:r>
              <w:rPr>
                <w:b/>
                <w:noProof/>
                <w:sz w:val="20"/>
                <w:lang w:val="de-DE"/>
              </w:rPr>
              <w:t>Grundlegende Voraussetzungen</w:t>
            </w:r>
          </w:p>
        </w:tc>
        <w:tc>
          <w:tcPr>
            <w:tcW w:w="1112" w:type="dxa"/>
          </w:tcPr>
          <w:p>
            <w:pPr>
              <w:rPr>
                <w:rFonts w:eastAsia="Times New Roman"/>
                <w:b/>
                <w:iCs/>
                <w:noProof/>
                <w:sz w:val="20"/>
                <w:lang w:val="de-DE"/>
              </w:rPr>
            </w:pPr>
            <w:r>
              <w:rPr>
                <w:b/>
                <w:noProof/>
                <w:sz w:val="20"/>
                <w:lang w:val="de-DE"/>
              </w:rPr>
              <w:t>Fonds</w:t>
            </w:r>
          </w:p>
        </w:tc>
        <w:tc>
          <w:tcPr>
            <w:tcW w:w="1143" w:type="dxa"/>
          </w:tcPr>
          <w:p>
            <w:pPr>
              <w:rPr>
                <w:rFonts w:eastAsia="Times New Roman"/>
                <w:b/>
                <w:iCs/>
                <w:noProof/>
                <w:sz w:val="20"/>
                <w:lang w:val="de-DE"/>
              </w:rPr>
            </w:pPr>
            <w:r>
              <w:rPr>
                <w:b/>
                <w:noProof/>
                <w:sz w:val="20"/>
                <w:lang w:val="de-DE"/>
              </w:rPr>
              <w:t>Spezifisches Ziel</w:t>
            </w:r>
          </w:p>
          <w:p>
            <w:pPr>
              <w:rPr>
                <w:rFonts w:eastAsia="Times New Roman"/>
                <w:b/>
                <w:iCs/>
                <w:noProof/>
                <w:sz w:val="20"/>
                <w:lang w:val="de-DE"/>
              </w:rPr>
            </w:pPr>
            <w:r>
              <w:rPr>
                <w:noProof/>
                <w:sz w:val="20"/>
                <w:lang w:val="de-DE"/>
              </w:rPr>
              <w:t>(entfällt für den EMFF)</w:t>
            </w:r>
          </w:p>
        </w:tc>
        <w:tc>
          <w:tcPr>
            <w:tcW w:w="1156" w:type="dxa"/>
          </w:tcPr>
          <w:p>
            <w:pPr>
              <w:rPr>
                <w:rFonts w:eastAsia="Times New Roman"/>
                <w:b/>
                <w:iCs/>
                <w:noProof/>
                <w:sz w:val="20"/>
                <w:lang w:val="de-DE"/>
              </w:rPr>
            </w:pPr>
            <w:r>
              <w:rPr>
                <w:b/>
                <w:noProof/>
                <w:sz w:val="20"/>
                <w:lang w:val="de-DE"/>
              </w:rPr>
              <w:t>Erfüllung der grundlegenden Voraussetzungen</w:t>
            </w:r>
          </w:p>
        </w:tc>
        <w:tc>
          <w:tcPr>
            <w:tcW w:w="1135" w:type="dxa"/>
          </w:tcPr>
          <w:p>
            <w:pPr>
              <w:rPr>
                <w:rFonts w:eastAsia="Times New Roman"/>
                <w:b/>
                <w:iCs/>
                <w:noProof/>
                <w:sz w:val="20"/>
                <w:lang w:val="de-DE"/>
              </w:rPr>
            </w:pPr>
            <w:r>
              <w:rPr>
                <w:b/>
                <w:noProof/>
                <w:sz w:val="20"/>
                <w:lang w:val="de-DE"/>
              </w:rPr>
              <w:t xml:space="preserve">Kriterien </w:t>
            </w:r>
          </w:p>
        </w:tc>
        <w:tc>
          <w:tcPr>
            <w:tcW w:w="1156" w:type="dxa"/>
          </w:tcPr>
          <w:p>
            <w:pPr>
              <w:rPr>
                <w:rFonts w:eastAsia="Times New Roman"/>
                <w:b/>
                <w:iCs/>
                <w:noProof/>
                <w:sz w:val="20"/>
                <w:lang w:val="de-DE"/>
              </w:rPr>
            </w:pPr>
            <w:r>
              <w:rPr>
                <w:b/>
                <w:noProof/>
                <w:sz w:val="20"/>
                <w:lang w:val="de-DE"/>
              </w:rPr>
              <w:t>Erfüllung der Kriterien</w:t>
            </w:r>
          </w:p>
        </w:tc>
        <w:tc>
          <w:tcPr>
            <w:tcW w:w="1159" w:type="dxa"/>
          </w:tcPr>
          <w:p>
            <w:pPr>
              <w:rPr>
                <w:rFonts w:eastAsia="Times New Roman"/>
                <w:b/>
                <w:iCs/>
                <w:noProof/>
                <w:sz w:val="20"/>
                <w:lang w:val="de-DE"/>
              </w:rPr>
            </w:pPr>
            <w:r>
              <w:rPr>
                <w:b/>
                <w:noProof/>
                <w:sz w:val="20"/>
                <w:lang w:val="de-DE"/>
              </w:rPr>
              <w:t xml:space="preserve">Verweis auf relevante Unterlagen </w:t>
            </w:r>
          </w:p>
        </w:tc>
        <w:tc>
          <w:tcPr>
            <w:tcW w:w="1272" w:type="dxa"/>
          </w:tcPr>
          <w:p>
            <w:pPr>
              <w:rPr>
                <w:rFonts w:eastAsia="Times New Roman"/>
                <w:b/>
                <w:iCs/>
                <w:noProof/>
                <w:sz w:val="20"/>
                <w:lang w:val="de-DE"/>
              </w:rPr>
            </w:pPr>
            <w:r>
              <w:rPr>
                <w:b/>
                <w:noProof/>
                <w:sz w:val="20"/>
                <w:lang w:val="de-DE"/>
              </w:rPr>
              <w:t xml:space="preserve">Begründung </w:t>
            </w:r>
          </w:p>
        </w:tc>
      </w:tr>
      <w:tr>
        <w:tc>
          <w:tcPr>
            <w:tcW w:w="1155" w:type="dxa"/>
          </w:tcPr>
          <w:p>
            <w:pPr>
              <w:rPr>
                <w:rFonts w:eastAsia="Times New Roman"/>
                <w:iCs/>
                <w:noProof/>
                <w:sz w:val="20"/>
                <w:lang w:val="de-DE"/>
              </w:rPr>
            </w:pPr>
          </w:p>
        </w:tc>
        <w:tc>
          <w:tcPr>
            <w:tcW w:w="1112" w:type="dxa"/>
          </w:tcPr>
          <w:p>
            <w:pPr>
              <w:rPr>
                <w:rFonts w:eastAsia="Times New Roman"/>
                <w:iCs/>
                <w:noProof/>
                <w:sz w:val="20"/>
                <w:lang w:val="de-DE"/>
              </w:rPr>
            </w:pPr>
          </w:p>
        </w:tc>
        <w:tc>
          <w:tcPr>
            <w:tcW w:w="1143" w:type="dxa"/>
          </w:tcPr>
          <w:p>
            <w:pPr>
              <w:rPr>
                <w:rFonts w:eastAsia="Times New Roman"/>
                <w:iCs/>
                <w:noProof/>
                <w:sz w:val="20"/>
                <w:lang w:val="de-DE"/>
              </w:rPr>
            </w:pPr>
          </w:p>
        </w:tc>
        <w:tc>
          <w:tcPr>
            <w:tcW w:w="1156" w:type="dxa"/>
          </w:tcPr>
          <w:p>
            <w:pPr>
              <w:rPr>
                <w:rFonts w:eastAsia="Times New Roman"/>
                <w:iCs/>
                <w:noProof/>
                <w:sz w:val="20"/>
                <w:lang w:val="de-DE"/>
              </w:rPr>
            </w:pPr>
            <w:r>
              <w:rPr>
                <w:noProof/>
                <w:sz w:val="20"/>
                <w:lang w:val="de-DE"/>
              </w:rPr>
              <w:t>ja/nein</w:t>
            </w:r>
          </w:p>
        </w:tc>
        <w:tc>
          <w:tcPr>
            <w:tcW w:w="1135" w:type="dxa"/>
          </w:tcPr>
          <w:p>
            <w:pPr>
              <w:rPr>
                <w:rFonts w:eastAsia="Times New Roman"/>
                <w:iCs/>
                <w:noProof/>
                <w:sz w:val="20"/>
                <w:lang w:val="de-DE"/>
              </w:rPr>
            </w:pPr>
            <w:r>
              <w:rPr>
                <w:noProof/>
                <w:sz w:val="20"/>
                <w:lang w:val="de-DE"/>
              </w:rPr>
              <w:t>Kriterium 1</w:t>
            </w:r>
          </w:p>
        </w:tc>
        <w:tc>
          <w:tcPr>
            <w:tcW w:w="1156" w:type="dxa"/>
          </w:tcPr>
          <w:p>
            <w:pPr>
              <w:rPr>
                <w:rFonts w:eastAsia="Times New Roman"/>
                <w:iCs/>
                <w:noProof/>
                <w:sz w:val="20"/>
                <w:lang w:val="de-DE"/>
              </w:rPr>
            </w:pPr>
            <w:r>
              <w:rPr>
                <w:noProof/>
                <w:sz w:val="20"/>
                <w:lang w:val="de-DE"/>
              </w:rPr>
              <w:t>j/n</w:t>
            </w:r>
          </w:p>
        </w:tc>
        <w:tc>
          <w:tcPr>
            <w:tcW w:w="1159" w:type="dxa"/>
          </w:tcPr>
          <w:p>
            <w:pPr>
              <w:rPr>
                <w:rFonts w:eastAsia="Times New Roman"/>
                <w:iCs/>
                <w:noProof/>
                <w:sz w:val="20"/>
                <w:lang w:val="de-DE"/>
              </w:rPr>
            </w:pPr>
            <w:r>
              <w:rPr>
                <w:noProof/>
                <w:sz w:val="20"/>
                <w:lang w:val="de-DE"/>
              </w:rPr>
              <w:t>[500]</w:t>
            </w:r>
          </w:p>
        </w:tc>
        <w:tc>
          <w:tcPr>
            <w:tcW w:w="1272" w:type="dxa"/>
          </w:tcPr>
          <w:p>
            <w:pPr>
              <w:rPr>
                <w:rFonts w:eastAsia="Times New Roman"/>
                <w:iCs/>
                <w:noProof/>
                <w:sz w:val="20"/>
                <w:lang w:val="de-DE"/>
              </w:rPr>
            </w:pPr>
            <w:r>
              <w:rPr>
                <w:noProof/>
                <w:sz w:val="20"/>
                <w:lang w:val="de-DE"/>
              </w:rPr>
              <w:t>[1000]</w:t>
            </w:r>
          </w:p>
        </w:tc>
      </w:tr>
      <w:tr>
        <w:tc>
          <w:tcPr>
            <w:tcW w:w="1155" w:type="dxa"/>
          </w:tcPr>
          <w:p>
            <w:pPr>
              <w:rPr>
                <w:rFonts w:eastAsia="Times New Roman"/>
                <w:iCs/>
                <w:noProof/>
                <w:sz w:val="20"/>
                <w:lang w:val="de-DE"/>
              </w:rPr>
            </w:pPr>
          </w:p>
        </w:tc>
        <w:tc>
          <w:tcPr>
            <w:tcW w:w="1112" w:type="dxa"/>
          </w:tcPr>
          <w:p>
            <w:pPr>
              <w:rPr>
                <w:rFonts w:eastAsia="Times New Roman"/>
                <w:iCs/>
                <w:noProof/>
                <w:sz w:val="20"/>
                <w:lang w:val="de-DE"/>
              </w:rPr>
            </w:pPr>
          </w:p>
        </w:tc>
        <w:tc>
          <w:tcPr>
            <w:tcW w:w="1143" w:type="dxa"/>
          </w:tcPr>
          <w:p>
            <w:pPr>
              <w:rPr>
                <w:rFonts w:eastAsia="Times New Roman"/>
                <w:iCs/>
                <w:noProof/>
                <w:sz w:val="20"/>
                <w:lang w:val="de-DE"/>
              </w:rPr>
            </w:pPr>
          </w:p>
        </w:tc>
        <w:tc>
          <w:tcPr>
            <w:tcW w:w="1156" w:type="dxa"/>
          </w:tcPr>
          <w:p>
            <w:pPr>
              <w:rPr>
                <w:rFonts w:eastAsia="Times New Roman"/>
                <w:iCs/>
                <w:noProof/>
                <w:sz w:val="20"/>
                <w:lang w:val="de-DE"/>
              </w:rPr>
            </w:pPr>
          </w:p>
        </w:tc>
        <w:tc>
          <w:tcPr>
            <w:tcW w:w="1135" w:type="dxa"/>
          </w:tcPr>
          <w:p>
            <w:pPr>
              <w:rPr>
                <w:rFonts w:eastAsia="Times New Roman"/>
                <w:iCs/>
                <w:noProof/>
                <w:sz w:val="20"/>
                <w:lang w:val="de-DE"/>
              </w:rPr>
            </w:pPr>
            <w:r>
              <w:rPr>
                <w:noProof/>
                <w:sz w:val="20"/>
                <w:lang w:val="de-DE"/>
              </w:rPr>
              <w:t>Kriterium 2</w:t>
            </w:r>
          </w:p>
        </w:tc>
        <w:tc>
          <w:tcPr>
            <w:tcW w:w="1156" w:type="dxa"/>
          </w:tcPr>
          <w:p>
            <w:pPr>
              <w:rPr>
                <w:rFonts w:eastAsia="Times New Roman"/>
                <w:iCs/>
                <w:noProof/>
                <w:sz w:val="20"/>
                <w:lang w:val="de-DE"/>
              </w:rPr>
            </w:pPr>
            <w:r>
              <w:rPr>
                <w:noProof/>
                <w:sz w:val="20"/>
                <w:lang w:val="de-DE"/>
              </w:rPr>
              <w:t>j/n</w:t>
            </w:r>
          </w:p>
        </w:tc>
        <w:tc>
          <w:tcPr>
            <w:tcW w:w="1159" w:type="dxa"/>
          </w:tcPr>
          <w:p>
            <w:pPr>
              <w:rPr>
                <w:rFonts w:eastAsia="Times New Roman"/>
                <w:iCs/>
                <w:noProof/>
                <w:sz w:val="20"/>
                <w:lang w:val="de-DE"/>
              </w:rPr>
            </w:pPr>
          </w:p>
        </w:tc>
        <w:tc>
          <w:tcPr>
            <w:tcW w:w="1272" w:type="dxa"/>
          </w:tcPr>
          <w:p>
            <w:pPr>
              <w:rPr>
                <w:rFonts w:eastAsia="Times New Roman"/>
                <w:iCs/>
                <w:noProof/>
                <w:sz w:val="20"/>
                <w:lang w:val="de-DE"/>
              </w:rPr>
            </w:pPr>
          </w:p>
        </w:tc>
      </w:tr>
    </w:tbl>
    <w:p>
      <w:pPr>
        <w:numPr>
          <w:ilvl w:val="0"/>
          <w:numId w:val="1"/>
        </w:numPr>
        <w:spacing w:before="240" w:after="240"/>
        <w:ind w:left="0" w:firstLine="0"/>
        <w:rPr>
          <w:rFonts w:eastAsia="Times New Roman"/>
          <w:b/>
          <w:iCs/>
          <w:noProof/>
          <w:szCs w:val="24"/>
          <w:lang w:val="de-DE"/>
        </w:rPr>
      </w:pPr>
      <w:r>
        <w:rPr>
          <w:b/>
          <w:noProof/>
          <w:lang w:val="de-DE"/>
        </w:rPr>
        <w:t xml:space="preserve">Programmbehörden </w:t>
      </w:r>
    </w:p>
    <w:p>
      <w:pPr>
        <w:rPr>
          <w:rFonts w:eastAsia="Times New Roman"/>
          <w:b/>
          <w:i/>
          <w:iCs/>
          <w:noProof/>
          <w:szCs w:val="24"/>
          <w:lang w:val="de-DE"/>
        </w:rPr>
      </w:pPr>
      <w:r>
        <w:rPr>
          <w:i/>
          <w:noProof/>
          <w:lang w:val="de-DE"/>
        </w:rPr>
        <w:t>Bezug: Artikel 17 Absatz 3 Buchstabe j, Artikel 65 und Artikel 78 der Dachverordnung</w:t>
      </w:r>
    </w:p>
    <w:tbl>
      <w:tblPr>
        <w:tblStyle w:val="TableGrid"/>
        <w:tblW w:w="0" w:type="auto"/>
        <w:tblLook w:val="04A0" w:firstRow="1" w:lastRow="0" w:firstColumn="1" w:lastColumn="0" w:noHBand="0" w:noVBand="1"/>
      </w:tblPr>
      <w:tblGrid>
        <w:gridCol w:w="2452"/>
        <w:gridCol w:w="2403"/>
        <w:gridCol w:w="2205"/>
        <w:gridCol w:w="2376"/>
      </w:tblGrid>
      <w:tr>
        <w:tc>
          <w:tcPr>
            <w:tcW w:w="9288" w:type="dxa"/>
            <w:gridSpan w:val="4"/>
          </w:tcPr>
          <w:p>
            <w:pPr>
              <w:rPr>
                <w:b/>
                <w:noProof/>
                <w:sz w:val="20"/>
                <w:lang w:val="de-DE"/>
              </w:rPr>
            </w:pPr>
            <w:r>
              <w:rPr>
                <w:b/>
                <w:noProof/>
                <w:sz w:val="20"/>
                <w:lang w:val="de-DE"/>
              </w:rPr>
              <w:t>Tabelle 13: Programmbehörden</w:t>
            </w:r>
          </w:p>
        </w:tc>
      </w:tr>
      <w:tr>
        <w:tc>
          <w:tcPr>
            <w:tcW w:w="2452" w:type="dxa"/>
          </w:tcPr>
          <w:p>
            <w:pPr>
              <w:rPr>
                <w:b/>
                <w:noProof/>
                <w:sz w:val="20"/>
                <w:lang w:val="de-DE"/>
              </w:rPr>
            </w:pPr>
            <w:r>
              <w:rPr>
                <w:b/>
                <w:noProof/>
                <w:sz w:val="20"/>
                <w:lang w:val="de-DE"/>
              </w:rPr>
              <w:t xml:space="preserve">Programmbehörden </w:t>
            </w:r>
          </w:p>
        </w:tc>
        <w:tc>
          <w:tcPr>
            <w:tcW w:w="2403" w:type="dxa"/>
          </w:tcPr>
          <w:p>
            <w:pPr>
              <w:rPr>
                <w:b/>
                <w:noProof/>
                <w:sz w:val="20"/>
                <w:lang w:val="de-DE"/>
              </w:rPr>
            </w:pPr>
            <w:r>
              <w:rPr>
                <w:b/>
                <w:noProof/>
                <w:sz w:val="20"/>
                <w:lang w:val="de-DE"/>
              </w:rPr>
              <w:t>Name der Einrichtung</w:t>
            </w:r>
            <w:r>
              <w:rPr>
                <w:noProof/>
                <w:sz w:val="20"/>
                <w:lang w:val="de-DE"/>
              </w:rPr>
              <w:t>[500]</w:t>
            </w:r>
          </w:p>
        </w:tc>
        <w:tc>
          <w:tcPr>
            <w:tcW w:w="2057" w:type="dxa"/>
          </w:tcPr>
          <w:p>
            <w:pPr>
              <w:rPr>
                <w:b/>
                <w:noProof/>
                <w:sz w:val="20"/>
                <w:lang w:val="de-DE"/>
              </w:rPr>
            </w:pPr>
            <w:r>
              <w:rPr>
                <w:b/>
                <w:noProof/>
                <w:sz w:val="20"/>
                <w:lang w:val="de-DE"/>
              </w:rPr>
              <w:t>Name des Ansprechpartners</w:t>
            </w:r>
            <w:r>
              <w:rPr>
                <w:noProof/>
                <w:sz w:val="20"/>
                <w:lang w:val="de-DE"/>
              </w:rPr>
              <w:t>[200]</w:t>
            </w:r>
          </w:p>
          <w:p>
            <w:pPr>
              <w:rPr>
                <w:b/>
                <w:noProof/>
                <w:sz w:val="20"/>
                <w:lang w:val="de-DE"/>
              </w:rPr>
            </w:pPr>
          </w:p>
        </w:tc>
        <w:tc>
          <w:tcPr>
            <w:tcW w:w="2376" w:type="dxa"/>
          </w:tcPr>
          <w:p>
            <w:pPr>
              <w:rPr>
                <w:b/>
                <w:noProof/>
                <w:sz w:val="20"/>
                <w:lang w:val="de-DE"/>
              </w:rPr>
            </w:pPr>
            <w:r>
              <w:rPr>
                <w:b/>
                <w:noProof/>
                <w:sz w:val="20"/>
                <w:lang w:val="de-DE"/>
              </w:rPr>
              <w:t xml:space="preserve">E-Mail-Anschrift </w:t>
            </w:r>
            <w:r>
              <w:rPr>
                <w:noProof/>
                <w:sz w:val="20"/>
                <w:lang w:val="de-DE"/>
              </w:rPr>
              <w:t>[200]</w:t>
            </w:r>
          </w:p>
        </w:tc>
      </w:tr>
      <w:tr>
        <w:tc>
          <w:tcPr>
            <w:tcW w:w="2452" w:type="dxa"/>
          </w:tcPr>
          <w:p>
            <w:pPr>
              <w:rPr>
                <w:noProof/>
                <w:sz w:val="20"/>
                <w:lang w:val="de-DE"/>
              </w:rPr>
            </w:pPr>
            <w:r>
              <w:rPr>
                <w:noProof/>
                <w:sz w:val="20"/>
                <w:lang w:val="de-DE"/>
              </w:rPr>
              <w:t>Verwaltungsbehörde</w:t>
            </w:r>
          </w:p>
        </w:tc>
        <w:tc>
          <w:tcPr>
            <w:tcW w:w="2403" w:type="dxa"/>
          </w:tcPr>
          <w:p>
            <w:pPr>
              <w:rPr>
                <w:noProof/>
                <w:sz w:val="20"/>
                <w:lang w:val="de-DE"/>
              </w:rPr>
            </w:pPr>
          </w:p>
        </w:tc>
        <w:tc>
          <w:tcPr>
            <w:tcW w:w="2057" w:type="dxa"/>
          </w:tcPr>
          <w:p>
            <w:pPr>
              <w:rPr>
                <w:noProof/>
                <w:sz w:val="20"/>
                <w:lang w:val="de-DE"/>
              </w:rPr>
            </w:pPr>
          </w:p>
        </w:tc>
        <w:tc>
          <w:tcPr>
            <w:tcW w:w="2376" w:type="dxa"/>
          </w:tcPr>
          <w:p>
            <w:pPr>
              <w:rPr>
                <w:noProof/>
                <w:sz w:val="20"/>
                <w:lang w:val="de-DE"/>
              </w:rPr>
            </w:pPr>
          </w:p>
        </w:tc>
      </w:tr>
      <w:tr>
        <w:tc>
          <w:tcPr>
            <w:tcW w:w="2452" w:type="dxa"/>
          </w:tcPr>
          <w:p>
            <w:pPr>
              <w:rPr>
                <w:noProof/>
                <w:sz w:val="20"/>
                <w:lang w:val="de-DE"/>
              </w:rPr>
            </w:pPr>
            <w:r>
              <w:rPr>
                <w:noProof/>
                <w:sz w:val="20"/>
                <w:lang w:val="de-DE"/>
              </w:rPr>
              <w:t>Prüfbehörde</w:t>
            </w:r>
          </w:p>
        </w:tc>
        <w:tc>
          <w:tcPr>
            <w:tcW w:w="2403" w:type="dxa"/>
          </w:tcPr>
          <w:p>
            <w:pPr>
              <w:rPr>
                <w:noProof/>
                <w:sz w:val="20"/>
                <w:lang w:val="de-DE"/>
              </w:rPr>
            </w:pPr>
          </w:p>
        </w:tc>
        <w:tc>
          <w:tcPr>
            <w:tcW w:w="2057" w:type="dxa"/>
          </w:tcPr>
          <w:p>
            <w:pPr>
              <w:rPr>
                <w:noProof/>
                <w:sz w:val="20"/>
                <w:lang w:val="de-DE"/>
              </w:rPr>
            </w:pPr>
          </w:p>
        </w:tc>
        <w:tc>
          <w:tcPr>
            <w:tcW w:w="2376" w:type="dxa"/>
          </w:tcPr>
          <w:p>
            <w:pPr>
              <w:rPr>
                <w:noProof/>
                <w:sz w:val="20"/>
                <w:lang w:val="de-DE"/>
              </w:rPr>
            </w:pPr>
          </w:p>
        </w:tc>
      </w:tr>
      <w:tr>
        <w:tc>
          <w:tcPr>
            <w:tcW w:w="2452" w:type="dxa"/>
          </w:tcPr>
          <w:p>
            <w:pPr>
              <w:rPr>
                <w:noProof/>
                <w:sz w:val="20"/>
                <w:lang w:val="de-DE"/>
              </w:rPr>
            </w:pPr>
            <w:r>
              <w:rPr>
                <w:noProof/>
                <w:sz w:val="20"/>
                <w:lang w:val="de-DE"/>
              </w:rPr>
              <w:t>Stelle, die Zahlungen der Kommission erhält</w:t>
            </w:r>
          </w:p>
        </w:tc>
        <w:tc>
          <w:tcPr>
            <w:tcW w:w="2403" w:type="dxa"/>
          </w:tcPr>
          <w:p>
            <w:pPr>
              <w:rPr>
                <w:noProof/>
                <w:sz w:val="20"/>
                <w:lang w:val="de-DE"/>
              </w:rPr>
            </w:pPr>
          </w:p>
        </w:tc>
        <w:tc>
          <w:tcPr>
            <w:tcW w:w="2057" w:type="dxa"/>
          </w:tcPr>
          <w:p>
            <w:pPr>
              <w:rPr>
                <w:noProof/>
                <w:sz w:val="20"/>
                <w:lang w:val="de-DE"/>
              </w:rPr>
            </w:pPr>
          </w:p>
        </w:tc>
        <w:tc>
          <w:tcPr>
            <w:tcW w:w="2376" w:type="dxa"/>
          </w:tcPr>
          <w:p>
            <w:pPr>
              <w:rPr>
                <w:noProof/>
                <w:sz w:val="20"/>
                <w:lang w:val="de-DE"/>
              </w:rPr>
            </w:pPr>
          </w:p>
        </w:tc>
      </w:tr>
    </w:tbl>
    <w:p>
      <w:pPr>
        <w:numPr>
          <w:ilvl w:val="0"/>
          <w:numId w:val="1"/>
        </w:numPr>
        <w:spacing w:before="240" w:after="240"/>
        <w:ind w:left="0" w:firstLine="0"/>
        <w:rPr>
          <w:rFonts w:eastAsia="Times New Roman"/>
          <w:b/>
          <w:iCs/>
          <w:noProof/>
          <w:szCs w:val="24"/>
          <w:lang w:val="de-DE"/>
        </w:rPr>
      </w:pPr>
      <w:r>
        <w:rPr>
          <w:b/>
          <w:noProof/>
          <w:lang w:val="de-DE"/>
        </w:rPr>
        <w:t xml:space="preserve">Partnerschaft </w:t>
      </w:r>
    </w:p>
    <w:p>
      <w:pPr>
        <w:rPr>
          <w:rFonts w:eastAsia="Times New Roman"/>
          <w:b/>
          <w:i/>
          <w:iCs/>
          <w:noProof/>
          <w:szCs w:val="24"/>
          <w:lang w:val="de-DE"/>
        </w:rPr>
      </w:pPr>
      <w:r>
        <w:rPr>
          <w:i/>
          <w:noProof/>
          <w:lang w:val="de-DE"/>
        </w:rPr>
        <w:t>Bezug: Artikel 17 Absatz 3 Buchstabe g</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lang w:val="de-DE"/>
              </w:rPr>
            </w:pPr>
            <w:r>
              <w:rPr>
                <w:i/>
                <w:noProof/>
                <w:lang w:val="de-DE"/>
              </w:rPr>
              <w:t>Textfeld [10 000]</w:t>
            </w:r>
          </w:p>
        </w:tc>
      </w:tr>
    </w:tbl>
    <w:p>
      <w:pPr>
        <w:numPr>
          <w:ilvl w:val="0"/>
          <w:numId w:val="1"/>
        </w:numPr>
        <w:spacing w:before="240" w:after="240"/>
        <w:ind w:left="0" w:firstLine="0"/>
        <w:rPr>
          <w:rFonts w:eastAsia="Times New Roman"/>
          <w:b/>
          <w:iCs/>
          <w:noProof/>
          <w:szCs w:val="24"/>
          <w:lang w:val="de-DE"/>
        </w:rPr>
      </w:pPr>
      <w:r>
        <w:rPr>
          <w:b/>
          <w:noProof/>
          <w:lang w:val="de-DE"/>
        </w:rPr>
        <w:t>Kommunikation und Sichtbarkeit</w:t>
      </w:r>
    </w:p>
    <w:p>
      <w:pPr>
        <w:spacing w:before="240" w:after="240"/>
        <w:rPr>
          <w:rFonts w:eastAsia="Times New Roman"/>
          <w:i/>
          <w:noProof/>
          <w:szCs w:val="24"/>
          <w:lang w:val="de-DE"/>
        </w:rPr>
      </w:pPr>
      <w:r>
        <w:rPr>
          <w:i/>
          <w:noProof/>
          <w:lang w:val="de-DE"/>
        </w:rPr>
        <w:t xml:space="preserve">Bezug:  Artikel 17 Absatz 3 Ziffer i und Artikel 42 Absatz 2 der Dachverordnung </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lang w:val="de-DE"/>
              </w:rPr>
            </w:pPr>
            <w:r>
              <w:rPr>
                <w:i/>
                <w:noProof/>
                <w:lang w:val="de-DE"/>
              </w:rPr>
              <w:t>Textfeld [4500]</w:t>
            </w:r>
          </w:p>
        </w:tc>
      </w:tr>
    </w:tbl>
    <w:p>
      <w:pPr>
        <w:numPr>
          <w:ilvl w:val="0"/>
          <w:numId w:val="1"/>
        </w:numPr>
        <w:spacing w:before="240" w:after="240"/>
        <w:ind w:left="0" w:firstLine="0"/>
        <w:rPr>
          <w:rFonts w:eastAsia="Times New Roman"/>
          <w:b/>
          <w:iCs/>
          <w:noProof/>
          <w:szCs w:val="24"/>
          <w:lang w:val="de-DE"/>
        </w:rPr>
      </w:pPr>
      <w:r>
        <w:rPr>
          <w:b/>
          <w:noProof/>
          <w:lang w:val="de-DE"/>
        </w:rPr>
        <w:t>Nutzung von Kosten je Einheit, Pauschalbeträgen, Pauschalfinanzierungen und nicht mit Kosten verknüpften Finanzierungen</w:t>
      </w:r>
    </w:p>
    <w:p>
      <w:pPr>
        <w:spacing w:before="240" w:after="240"/>
        <w:rPr>
          <w:rFonts w:eastAsia="Times New Roman"/>
          <w:i/>
          <w:noProof/>
          <w:szCs w:val="24"/>
          <w:lang w:val="de-DE"/>
        </w:rPr>
      </w:pPr>
      <w:r>
        <w:rPr>
          <w:i/>
          <w:noProof/>
          <w:lang w:val="de-DE"/>
        </w:rPr>
        <w:t>Bezug: Artikel 88 und 89 der Dachverordnung</w:t>
      </w:r>
    </w:p>
    <w:p>
      <w:pPr>
        <w:spacing w:after="0"/>
        <w:rPr>
          <w:rFonts w:eastAsia="Times New Roman"/>
          <w:b/>
          <w:iCs/>
          <w:noProof/>
          <w:sz w:val="20"/>
          <w:lang w:val="de-DE"/>
        </w:rPr>
      </w:pPr>
      <w:r>
        <w:rPr>
          <w:b/>
          <w:noProof/>
          <w:sz w:val="20"/>
          <w:lang w:val="de-DE"/>
        </w:rPr>
        <w:t>Tabelle 14: Nutzung von Kosten je Einheit, Pauschalbeträgen, Pauschalfinanzierungen und nicht mit Kosten verknüpften Finanzierungen</w:t>
      </w:r>
    </w:p>
    <w:tbl>
      <w:tblPr>
        <w:tblStyle w:val="TableGrid"/>
        <w:tblW w:w="0" w:type="auto"/>
        <w:tblLook w:val="04A0" w:firstRow="1" w:lastRow="0" w:firstColumn="1" w:lastColumn="0" w:noHBand="0" w:noVBand="1"/>
      </w:tblPr>
      <w:tblGrid>
        <w:gridCol w:w="5093"/>
        <w:gridCol w:w="1095"/>
        <w:gridCol w:w="1505"/>
        <w:gridCol w:w="2161"/>
      </w:tblGrid>
      <w:tr>
        <w:trPr>
          <w:trHeight w:val="484"/>
        </w:trPr>
        <w:tc>
          <w:tcPr>
            <w:tcW w:w="6130" w:type="dxa"/>
          </w:tcPr>
          <w:p>
            <w:pPr>
              <w:rPr>
                <w:rFonts w:eastAsia="Times New Roman"/>
                <w:b/>
                <w:noProof/>
                <w:sz w:val="20"/>
                <w:lang w:val="de-DE"/>
              </w:rPr>
            </w:pPr>
            <w:r>
              <w:rPr>
                <w:b/>
                <w:noProof/>
                <w:sz w:val="20"/>
                <w:lang w:val="de-DE"/>
              </w:rPr>
              <w:t>Angabe der Nutzung von Artikel 88 und 89*</w:t>
            </w:r>
          </w:p>
        </w:tc>
        <w:tc>
          <w:tcPr>
            <w:tcW w:w="1142" w:type="dxa"/>
          </w:tcPr>
          <w:p>
            <w:pPr>
              <w:rPr>
                <w:rFonts w:eastAsia="Times New Roman"/>
                <w:b/>
                <w:noProof/>
                <w:sz w:val="20"/>
                <w:lang w:val="de-DE"/>
              </w:rPr>
            </w:pPr>
            <w:r>
              <w:rPr>
                <w:b/>
                <w:noProof/>
                <w:sz w:val="20"/>
                <w:lang w:val="de-DE"/>
              </w:rPr>
              <w:t>Priorität Nr.</w:t>
            </w:r>
          </w:p>
        </w:tc>
        <w:tc>
          <w:tcPr>
            <w:tcW w:w="948" w:type="dxa"/>
          </w:tcPr>
          <w:p>
            <w:pPr>
              <w:rPr>
                <w:rFonts w:eastAsia="Times New Roman"/>
                <w:b/>
                <w:noProof/>
                <w:sz w:val="20"/>
                <w:lang w:val="de-DE"/>
              </w:rPr>
            </w:pPr>
            <w:r>
              <w:rPr>
                <w:b/>
                <w:noProof/>
                <w:sz w:val="20"/>
                <w:lang w:val="de-DE"/>
              </w:rPr>
              <w:t>Fonds</w:t>
            </w:r>
          </w:p>
        </w:tc>
        <w:tc>
          <w:tcPr>
            <w:tcW w:w="1068" w:type="dxa"/>
          </w:tcPr>
          <w:p>
            <w:pPr>
              <w:rPr>
                <w:rFonts w:eastAsia="Times New Roman"/>
                <w:b/>
                <w:noProof/>
                <w:sz w:val="20"/>
                <w:lang w:val="de-DE"/>
              </w:rPr>
            </w:pPr>
            <w:r>
              <w:rPr>
                <w:b/>
                <w:noProof/>
                <w:sz w:val="20"/>
                <w:lang w:val="de-DE"/>
              </w:rPr>
              <w:t>Spezifisches Ziel (Ziel „Investitionen in Beschäftigung und Wachstum“) oder Unterstützungsbereich (EMFF)</w:t>
            </w:r>
          </w:p>
        </w:tc>
      </w:tr>
      <w:tr>
        <w:trPr>
          <w:trHeight w:val="428"/>
        </w:trPr>
        <w:tc>
          <w:tcPr>
            <w:tcW w:w="6130" w:type="dxa"/>
            <w:vMerge w:val="restart"/>
          </w:tcPr>
          <w:p>
            <w:pPr>
              <w:spacing w:before="240" w:after="240"/>
              <w:rPr>
                <w:rFonts w:eastAsia="Times New Roman"/>
                <w:noProof/>
                <w:sz w:val="20"/>
                <w:lang w:val="de-DE"/>
              </w:rPr>
            </w:pPr>
            <w:r>
              <w:rPr>
                <w:noProof/>
                <w:sz w:val="20"/>
                <w:lang w:val="de-DE"/>
              </w:rPr>
              <w:t>Nutzung der Erstattung förderfähiger Ausgaben basierend auf Kosten je Einheit, Pauschalbeträgen und Pauschalfinanzierungen im Rahmen der Priorität gemäß Artikel 88 der Dachverordnung</w:t>
            </w:r>
          </w:p>
        </w:tc>
        <w:tc>
          <w:tcPr>
            <w:tcW w:w="1142" w:type="dxa"/>
            <w:vMerge w:val="restart"/>
          </w:tcPr>
          <w:p>
            <w:pPr>
              <w:rPr>
                <w:rFonts w:eastAsia="Times New Roman"/>
                <w:noProof/>
                <w:sz w:val="20"/>
                <w:lang w:val="de-DE"/>
              </w:rPr>
            </w:pPr>
            <w:r>
              <w:rPr>
                <w:noProof/>
                <w:sz w:val="20"/>
                <w:lang w:val="de-DE"/>
              </w:rPr>
              <w:t>Priorität 1</w:t>
            </w:r>
          </w:p>
        </w:tc>
        <w:tc>
          <w:tcPr>
            <w:tcW w:w="948" w:type="dxa"/>
            <w:vMerge w:val="restart"/>
          </w:tcPr>
          <w:p>
            <w:pPr>
              <w:rPr>
                <w:rFonts w:eastAsia="Times New Roman"/>
                <w:noProof/>
                <w:sz w:val="20"/>
                <w:lang w:val="de-DE"/>
              </w:rPr>
            </w:pPr>
            <w:r>
              <w:rPr>
                <w:noProof/>
                <w:sz w:val="20"/>
                <w:lang w:val="de-DE"/>
              </w:rPr>
              <w:t>EFRE</w:t>
            </w:r>
          </w:p>
        </w:tc>
        <w:tc>
          <w:tcPr>
            <w:tcW w:w="1068" w:type="dxa"/>
          </w:tcPr>
          <w:p>
            <w:pPr>
              <w:rPr>
                <w:rFonts w:eastAsia="Times New Roman"/>
                <w:noProof/>
                <w:sz w:val="20"/>
                <w:lang w:val="de-DE"/>
              </w:rPr>
            </w:pPr>
            <w:r>
              <w:rPr>
                <w:noProof/>
                <w:sz w:val="20"/>
                <w:lang w:val="de-DE"/>
              </w:rPr>
              <w:t>SZ 1</w:t>
            </w:r>
          </w:p>
        </w:tc>
      </w:tr>
      <w:tr>
        <w:trPr>
          <w:trHeight w:val="428"/>
        </w:trPr>
        <w:tc>
          <w:tcPr>
            <w:tcW w:w="6130" w:type="dxa"/>
            <w:vMerge/>
          </w:tcPr>
          <w:p>
            <w:pPr>
              <w:spacing w:before="240" w:after="240"/>
              <w:rPr>
                <w:rFonts w:eastAsia="Times New Roman"/>
                <w:noProof/>
                <w:sz w:val="20"/>
                <w:lang w:val="de-DE"/>
              </w:rPr>
            </w:pPr>
          </w:p>
        </w:tc>
        <w:tc>
          <w:tcPr>
            <w:tcW w:w="1142" w:type="dxa"/>
            <w:vMerge/>
          </w:tcPr>
          <w:p>
            <w:pPr>
              <w:rPr>
                <w:rFonts w:eastAsia="Times New Roman"/>
                <w:noProof/>
                <w:sz w:val="20"/>
                <w:lang w:val="de-DE"/>
              </w:rPr>
            </w:pPr>
          </w:p>
        </w:tc>
        <w:tc>
          <w:tcPr>
            <w:tcW w:w="948" w:type="dxa"/>
            <w:vMerge/>
          </w:tcPr>
          <w:p>
            <w:pPr>
              <w:rPr>
                <w:rFonts w:eastAsia="Times New Roman"/>
                <w:noProof/>
                <w:sz w:val="20"/>
                <w:lang w:val="de-DE"/>
              </w:rPr>
            </w:pPr>
          </w:p>
        </w:tc>
        <w:tc>
          <w:tcPr>
            <w:tcW w:w="1068" w:type="dxa"/>
          </w:tcPr>
          <w:p>
            <w:pPr>
              <w:rPr>
                <w:rFonts w:eastAsia="Times New Roman"/>
                <w:noProof/>
                <w:sz w:val="20"/>
                <w:lang w:val="de-DE"/>
              </w:rPr>
            </w:pPr>
            <w:r>
              <w:rPr>
                <w:noProof/>
                <w:sz w:val="20"/>
                <w:lang w:val="de-DE"/>
              </w:rPr>
              <w:t>SZ 2</w:t>
            </w:r>
          </w:p>
        </w:tc>
      </w:tr>
      <w:tr>
        <w:trPr>
          <w:trHeight w:val="319"/>
        </w:trPr>
        <w:tc>
          <w:tcPr>
            <w:tcW w:w="6130" w:type="dxa"/>
            <w:vMerge/>
          </w:tcPr>
          <w:p>
            <w:pPr>
              <w:spacing w:before="240" w:after="240"/>
              <w:rPr>
                <w:rFonts w:eastAsia="Times New Roman"/>
                <w:noProof/>
                <w:sz w:val="20"/>
                <w:lang w:val="de-DE"/>
              </w:rPr>
            </w:pPr>
          </w:p>
        </w:tc>
        <w:tc>
          <w:tcPr>
            <w:tcW w:w="1142" w:type="dxa"/>
            <w:vMerge w:val="restart"/>
          </w:tcPr>
          <w:p>
            <w:pPr>
              <w:rPr>
                <w:rFonts w:eastAsia="Times New Roman"/>
                <w:noProof/>
                <w:sz w:val="20"/>
                <w:lang w:val="de-DE"/>
              </w:rPr>
            </w:pPr>
            <w:r>
              <w:rPr>
                <w:noProof/>
                <w:sz w:val="20"/>
                <w:lang w:val="de-DE"/>
              </w:rPr>
              <w:t>Priorität 2</w:t>
            </w:r>
          </w:p>
        </w:tc>
        <w:tc>
          <w:tcPr>
            <w:tcW w:w="948" w:type="dxa"/>
            <w:vMerge w:val="restart"/>
          </w:tcPr>
          <w:p>
            <w:pPr>
              <w:rPr>
                <w:rFonts w:eastAsia="Times New Roman"/>
                <w:noProof/>
                <w:sz w:val="20"/>
                <w:lang w:val="de-DE"/>
              </w:rPr>
            </w:pPr>
            <w:r>
              <w:rPr>
                <w:noProof/>
                <w:sz w:val="20"/>
                <w:lang w:val="de-DE"/>
              </w:rPr>
              <w:t>ESF+</w:t>
            </w:r>
          </w:p>
        </w:tc>
        <w:tc>
          <w:tcPr>
            <w:tcW w:w="1068" w:type="dxa"/>
          </w:tcPr>
          <w:p>
            <w:pPr>
              <w:rPr>
                <w:rFonts w:eastAsia="Times New Roman"/>
                <w:noProof/>
                <w:sz w:val="20"/>
                <w:lang w:val="de-DE"/>
              </w:rPr>
            </w:pPr>
            <w:r>
              <w:rPr>
                <w:noProof/>
                <w:sz w:val="20"/>
                <w:lang w:val="de-DE"/>
              </w:rPr>
              <w:t>SZ 3</w:t>
            </w:r>
          </w:p>
        </w:tc>
      </w:tr>
      <w:tr>
        <w:trPr>
          <w:trHeight w:val="319"/>
        </w:trPr>
        <w:tc>
          <w:tcPr>
            <w:tcW w:w="6130" w:type="dxa"/>
            <w:vMerge/>
          </w:tcPr>
          <w:p>
            <w:pPr>
              <w:spacing w:before="240" w:after="240"/>
              <w:rPr>
                <w:rFonts w:eastAsia="Times New Roman"/>
                <w:noProof/>
                <w:sz w:val="20"/>
                <w:lang w:val="de-DE"/>
              </w:rPr>
            </w:pPr>
          </w:p>
        </w:tc>
        <w:tc>
          <w:tcPr>
            <w:tcW w:w="1142" w:type="dxa"/>
            <w:vMerge/>
          </w:tcPr>
          <w:p>
            <w:pPr>
              <w:rPr>
                <w:rFonts w:eastAsia="Times New Roman"/>
                <w:noProof/>
                <w:sz w:val="20"/>
                <w:lang w:val="de-DE"/>
              </w:rPr>
            </w:pPr>
          </w:p>
        </w:tc>
        <w:tc>
          <w:tcPr>
            <w:tcW w:w="948" w:type="dxa"/>
            <w:vMerge/>
          </w:tcPr>
          <w:p>
            <w:pPr>
              <w:rPr>
                <w:rFonts w:eastAsia="Times New Roman"/>
                <w:noProof/>
                <w:sz w:val="20"/>
                <w:lang w:val="de-DE"/>
              </w:rPr>
            </w:pPr>
          </w:p>
        </w:tc>
        <w:tc>
          <w:tcPr>
            <w:tcW w:w="1068" w:type="dxa"/>
          </w:tcPr>
          <w:p>
            <w:pPr>
              <w:rPr>
                <w:rFonts w:eastAsia="Times New Roman"/>
                <w:noProof/>
                <w:sz w:val="20"/>
                <w:lang w:val="de-DE"/>
              </w:rPr>
            </w:pPr>
            <w:r>
              <w:rPr>
                <w:noProof/>
                <w:sz w:val="20"/>
                <w:lang w:val="de-DE"/>
              </w:rPr>
              <w:t>SZ 4</w:t>
            </w:r>
          </w:p>
        </w:tc>
      </w:tr>
      <w:tr>
        <w:trPr>
          <w:trHeight w:val="319"/>
        </w:trPr>
        <w:tc>
          <w:tcPr>
            <w:tcW w:w="6130" w:type="dxa"/>
            <w:vMerge/>
          </w:tcPr>
          <w:p>
            <w:pPr>
              <w:spacing w:before="240" w:after="240"/>
              <w:rPr>
                <w:rFonts w:eastAsia="Times New Roman"/>
                <w:noProof/>
                <w:sz w:val="20"/>
                <w:lang w:val="de-DE"/>
              </w:rPr>
            </w:pPr>
          </w:p>
        </w:tc>
        <w:tc>
          <w:tcPr>
            <w:tcW w:w="1142" w:type="dxa"/>
            <w:vMerge w:val="restart"/>
          </w:tcPr>
          <w:p>
            <w:pPr>
              <w:rPr>
                <w:rFonts w:eastAsia="Times New Roman"/>
                <w:noProof/>
                <w:sz w:val="20"/>
                <w:lang w:val="de-DE"/>
              </w:rPr>
            </w:pPr>
            <w:r>
              <w:rPr>
                <w:noProof/>
                <w:sz w:val="20"/>
                <w:lang w:val="de-DE"/>
              </w:rPr>
              <w:t>Priorität 3</w:t>
            </w:r>
          </w:p>
        </w:tc>
        <w:tc>
          <w:tcPr>
            <w:tcW w:w="948" w:type="dxa"/>
            <w:vMerge w:val="restart"/>
          </w:tcPr>
          <w:p>
            <w:pPr>
              <w:rPr>
                <w:rFonts w:eastAsia="Times New Roman"/>
                <w:noProof/>
                <w:sz w:val="20"/>
                <w:lang w:val="de-DE"/>
              </w:rPr>
            </w:pPr>
            <w:r>
              <w:rPr>
                <w:noProof/>
                <w:sz w:val="20"/>
                <w:lang w:val="de-DE"/>
              </w:rPr>
              <w:t>Kohäsionsfonds</w:t>
            </w:r>
          </w:p>
        </w:tc>
        <w:tc>
          <w:tcPr>
            <w:tcW w:w="1068" w:type="dxa"/>
          </w:tcPr>
          <w:p>
            <w:pPr>
              <w:rPr>
                <w:rFonts w:eastAsia="Times New Roman"/>
                <w:noProof/>
                <w:sz w:val="20"/>
                <w:lang w:val="de-DE"/>
              </w:rPr>
            </w:pPr>
            <w:r>
              <w:rPr>
                <w:noProof/>
                <w:sz w:val="20"/>
                <w:lang w:val="de-DE"/>
              </w:rPr>
              <w:t>SZ 5</w:t>
            </w:r>
          </w:p>
        </w:tc>
      </w:tr>
      <w:tr>
        <w:trPr>
          <w:trHeight w:val="319"/>
        </w:trPr>
        <w:tc>
          <w:tcPr>
            <w:tcW w:w="6130" w:type="dxa"/>
            <w:vMerge/>
          </w:tcPr>
          <w:p>
            <w:pPr>
              <w:spacing w:before="240" w:after="240"/>
              <w:rPr>
                <w:rFonts w:eastAsia="Times New Roman"/>
                <w:noProof/>
                <w:sz w:val="20"/>
                <w:lang w:val="de-DE"/>
              </w:rPr>
            </w:pPr>
          </w:p>
        </w:tc>
        <w:tc>
          <w:tcPr>
            <w:tcW w:w="1142" w:type="dxa"/>
            <w:vMerge/>
          </w:tcPr>
          <w:p>
            <w:pPr>
              <w:rPr>
                <w:rFonts w:eastAsia="Times New Roman"/>
                <w:noProof/>
                <w:sz w:val="20"/>
                <w:lang w:val="de-DE"/>
              </w:rPr>
            </w:pPr>
          </w:p>
        </w:tc>
        <w:tc>
          <w:tcPr>
            <w:tcW w:w="948" w:type="dxa"/>
            <w:vMerge/>
          </w:tcPr>
          <w:p>
            <w:pPr>
              <w:rPr>
                <w:rFonts w:eastAsia="Times New Roman"/>
                <w:noProof/>
                <w:sz w:val="20"/>
                <w:lang w:val="de-DE"/>
              </w:rPr>
            </w:pPr>
          </w:p>
        </w:tc>
        <w:tc>
          <w:tcPr>
            <w:tcW w:w="1068" w:type="dxa"/>
          </w:tcPr>
          <w:p>
            <w:pPr>
              <w:rPr>
                <w:rFonts w:eastAsia="Times New Roman"/>
                <w:noProof/>
                <w:sz w:val="20"/>
                <w:lang w:val="de-DE"/>
              </w:rPr>
            </w:pPr>
            <w:r>
              <w:rPr>
                <w:noProof/>
                <w:sz w:val="20"/>
                <w:lang w:val="de-DE"/>
              </w:rPr>
              <w:t>SZ 6</w:t>
            </w:r>
          </w:p>
        </w:tc>
      </w:tr>
      <w:tr>
        <w:trPr>
          <w:trHeight w:val="319"/>
        </w:trPr>
        <w:tc>
          <w:tcPr>
            <w:tcW w:w="6130" w:type="dxa"/>
            <w:vMerge w:val="restart"/>
          </w:tcPr>
          <w:p>
            <w:pPr>
              <w:spacing w:before="240" w:after="240"/>
              <w:rPr>
                <w:rFonts w:eastAsia="Times New Roman"/>
                <w:i/>
                <w:noProof/>
                <w:sz w:val="20"/>
                <w:lang w:val="de-DE"/>
              </w:rPr>
            </w:pPr>
            <w:r>
              <w:rPr>
                <w:noProof/>
                <w:sz w:val="20"/>
                <w:lang w:val="de-DE"/>
              </w:rPr>
              <w:t>Nutzung der nicht mit Kosten verknüpften Finanzierungen gemäß Artikel 89 der Dachverordnung</w:t>
            </w:r>
          </w:p>
        </w:tc>
        <w:tc>
          <w:tcPr>
            <w:tcW w:w="1142" w:type="dxa"/>
            <w:vMerge w:val="restart"/>
          </w:tcPr>
          <w:p>
            <w:pPr>
              <w:rPr>
                <w:rFonts w:eastAsia="Times New Roman"/>
                <w:noProof/>
                <w:sz w:val="20"/>
                <w:lang w:val="de-DE"/>
              </w:rPr>
            </w:pPr>
            <w:r>
              <w:rPr>
                <w:noProof/>
                <w:sz w:val="20"/>
                <w:lang w:val="de-DE"/>
              </w:rPr>
              <w:t>Priorität 1</w:t>
            </w:r>
          </w:p>
        </w:tc>
        <w:tc>
          <w:tcPr>
            <w:tcW w:w="948" w:type="dxa"/>
            <w:vMerge w:val="restart"/>
          </w:tcPr>
          <w:p>
            <w:pPr>
              <w:rPr>
                <w:rFonts w:eastAsia="Times New Roman"/>
                <w:noProof/>
                <w:sz w:val="20"/>
                <w:lang w:val="de-DE"/>
              </w:rPr>
            </w:pPr>
            <w:r>
              <w:rPr>
                <w:noProof/>
                <w:sz w:val="20"/>
                <w:lang w:val="de-DE"/>
              </w:rPr>
              <w:t>EFRE</w:t>
            </w:r>
          </w:p>
        </w:tc>
        <w:tc>
          <w:tcPr>
            <w:tcW w:w="1068" w:type="dxa"/>
          </w:tcPr>
          <w:p>
            <w:pPr>
              <w:rPr>
                <w:rFonts w:eastAsia="Times New Roman"/>
                <w:noProof/>
                <w:sz w:val="20"/>
                <w:lang w:val="de-DE"/>
              </w:rPr>
            </w:pPr>
            <w:r>
              <w:rPr>
                <w:noProof/>
                <w:sz w:val="20"/>
                <w:lang w:val="de-DE"/>
              </w:rPr>
              <w:t>SZ 7</w:t>
            </w:r>
          </w:p>
        </w:tc>
      </w:tr>
      <w:tr>
        <w:trPr>
          <w:trHeight w:val="319"/>
        </w:trPr>
        <w:tc>
          <w:tcPr>
            <w:tcW w:w="6130" w:type="dxa"/>
            <w:vMerge/>
          </w:tcPr>
          <w:p>
            <w:pPr>
              <w:spacing w:before="240" w:after="240"/>
              <w:rPr>
                <w:rFonts w:eastAsia="Times New Roman"/>
                <w:noProof/>
                <w:sz w:val="20"/>
                <w:lang w:val="de-DE"/>
              </w:rPr>
            </w:pPr>
          </w:p>
        </w:tc>
        <w:tc>
          <w:tcPr>
            <w:tcW w:w="1142" w:type="dxa"/>
            <w:vMerge/>
          </w:tcPr>
          <w:p>
            <w:pPr>
              <w:rPr>
                <w:rFonts w:eastAsia="Times New Roman"/>
                <w:noProof/>
                <w:sz w:val="20"/>
                <w:lang w:val="de-DE"/>
              </w:rPr>
            </w:pPr>
          </w:p>
        </w:tc>
        <w:tc>
          <w:tcPr>
            <w:tcW w:w="948" w:type="dxa"/>
            <w:vMerge/>
          </w:tcPr>
          <w:p>
            <w:pPr>
              <w:rPr>
                <w:rFonts w:eastAsia="Times New Roman"/>
                <w:noProof/>
                <w:sz w:val="20"/>
                <w:lang w:val="de-DE"/>
              </w:rPr>
            </w:pPr>
          </w:p>
        </w:tc>
        <w:tc>
          <w:tcPr>
            <w:tcW w:w="1068" w:type="dxa"/>
          </w:tcPr>
          <w:p>
            <w:pPr>
              <w:rPr>
                <w:rFonts w:eastAsia="Times New Roman"/>
                <w:noProof/>
                <w:sz w:val="20"/>
                <w:lang w:val="de-DE"/>
              </w:rPr>
            </w:pPr>
            <w:r>
              <w:rPr>
                <w:noProof/>
                <w:sz w:val="20"/>
                <w:lang w:val="de-DE"/>
              </w:rPr>
              <w:t>SZ 8</w:t>
            </w:r>
          </w:p>
        </w:tc>
      </w:tr>
      <w:tr>
        <w:trPr>
          <w:trHeight w:val="319"/>
        </w:trPr>
        <w:tc>
          <w:tcPr>
            <w:tcW w:w="6130" w:type="dxa"/>
            <w:vMerge/>
          </w:tcPr>
          <w:p>
            <w:pPr>
              <w:spacing w:before="240" w:after="240"/>
              <w:rPr>
                <w:rFonts w:eastAsia="Times New Roman"/>
                <w:noProof/>
                <w:sz w:val="20"/>
                <w:lang w:val="de-DE"/>
              </w:rPr>
            </w:pPr>
          </w:p>
        </w:tc>
        <w:tc>
          <w:tcPr>
            <w:tcW w:w="1142" w:type="dxa"/>
            <w:vMerge w:val="restart"/>
          </w:tcPr>
          <w:p>
            <w:pPr>
              <w:rPr>
                <w:rFonts w:eastAsia="Times New Roman"/>
                <w:noProof/>
                <w:sz w:val="20"/>
                <w:lang w:val="de-DE"/>
              </w:rPr>
            </w:pPr>
            <w:r>
              <w:rPr>
                <w:noProof/>
                <w:sz w:val="20"/>
                <w:lang w:val="de-DE"/>
              </w:rPr>
              <w:t>Priorität 2</w:t>
            </w:r>
          </w:p>
        </w:tc>
        <w:tc>
          <w:tcPr>
            <w:tcW w:w="948" w:type="dxa"/>
            <w:vMerge w:val="restart"/>
          </w:tcPr>
          <w:p>
            <w:pPr>
              <w:rPr>
                <w:rFonts w:eastAsia="Times New Roman"/>
                <w:noProof/>
                <w:sz w:val="20"/>
                <w:lang w:val="de-DE"/>
              </w:rPr>
            </w:pPr>
            <w:r>
              <w:rPr>
                <w:noProof/>
                <w:sz w:val="20"/>
                <w:lang w:val="de-DE"/>
              </w:rPr>
              <w:t>ESF+</w:t>
            </w:r>
          </w:p>
        </w:tc>
        <w:tc>
          <w:tcPr>
            <w:tcW w:w="1068" w:type="dxa"/>
          </w:tcPr>
          <w:p>
            <w:pPr>
              <w:rPr>
                <w:rFonts w:eastAsia="Times New Roman"/>
                <w:noProof/>
                <w:sz w:val="20"/>
                <w:lang w:val="de-DE"/>
              </w:rPr>
            </w:pPr>
            <w:r>
              <w:rPr>
                <w:noProof/>
                <w:sz w:val="20"/>
                <w:lang w:val="de-DE"/>
              </w:rPr>
              <w:t>SZ 9</w:t>
            </w:r>
          </w:p>
        </w:tc>
      </w:tr>
      <w:tr>
        <w:trPr>
          <w:trHeight w:val="319"/>
        </w:trPr>
        <w:tc>
          <w:tcPr>
            <w:tcW w:w="6130" w:type="dxa"/>
            <w:vMerge/>
          </w:tcPr>
          <w:p>
            <w:pPr>
              <w:spacing w:before="240" w:after="240"/>
              <w:rPr>
                <w:rFonts w:eastAsia="Times New Roman"/>
                <w:noProof/>
                <w:sz w:val="20"/>
                <w:lang w:val="de-DE"/>
              </w:rPr>
            </w:pPr>
          </w:p>
        </w:tc>
        <w:tc>
          <w:tcPr>
            <w:tcW w:w="1142" w:type="dxa"/>
            <w:vMerge/>
          </w:tcPr>
          <w:p>
            <w:pPr>
              <w:rPr>
                <w:rFonts w:eastAsia="Times New Roman"/>
                <w:noProof/>
                <w:sz w:val="20"/>
                <w:lang w:val="de-DE"/>
              </w:rPr>
            </w:pPr>
          </w:p>
        </w:tc>
        <w:tc>
          <w:tcPr>
            <w:tcW w:w="948" w:type="dxa"/>
            <w:vMerge/>
          </w:tcPr>
          <w:p>
            <w:pPr>
              <w:rPr>
                <w:rFonts w:eastAsia="Times New Roman"/>
                <w:noProof/>
                <w:sz w:val="20"/>
                <w:lang w:val="de-DE"/>
              </w:rPr>
            </w:pPr>
          </w:p>
        </w:tc>
        <w:tc>
          <w:tcPr>
            <w:tcW w:w="1068" w:type="dxa"/>
          </w:tcPr>
          <w:p>
            <w:pPr>
              <w:rPr>
                <w:rFonts w:eastAsia="Times New Roman"/>
                <w:noProof/>
                <w:sz w:val="20"/>
                <w:lang w:val="de-DE"/>
              </w:rPr>
            </w:pPr>
            <w:r>
              <w:rPr>
                <w:noProof/>
                <w:sz w:val="20"/>
                <w:lang w:val="de-DE"/>
              </w:rPr>
              <w:t>SZ 10</w:t>
            </w:r>
          </w:p>
        </w:tc>
      </w:tr>
      <w:tr>
        <w:trPr>
          <w:trHeight w:val="319"/>
        </w:trPr>
        <w:tc>
          <w:tcPr>
            <w:tcW w:w="6130" w:type="dxa"/>
            <w:vMerge/>
          </w:tcPr>
          <w:p>
            <w:pPr>
              <w:spacing w:before="240" w:after="240"/>
              <w:rPr>
                <w:rFonts w:eastAsia="Times New Roman"/>
                <w:noProof/>
                <w:sz w:val="20"/>
                <w:lang w:val="de-DE"/>
              </w:rPr>
            </w:pPr>
          </w:p>
        </w:tc>
        <w:tc>
          <w:tcPr>
            <w:tcW w:w="1142" w:type="dxa"/>
            <w:vMerge w:val="restart"/>
          </w:tcPr>
          <w:p>
            <w:pPr>
              <w:rPr>
                <w:rFonts w:eastAsia="Times New Roman"/>
                <w:noProof/>
                <w:sz w:val="20"/>
                <w:lang w:val="de-DE"/>
              </w:rPr>
            </w:pPr>
            <w:r>
              <w:rPr>
                <w:noProof/>
                <w:sz w:val="20"/>
                <w:lang w:val="de-DE"/>
              </w:rPr>
              <w:t>Priorität 3</w:t>
            </w:r>
          </w:p>
        </w:tc>
        <w:tc>
          <w:tcPr>
            <w:tcW w:w="948" w:type="dxa"/>
            <w:vMerge w:val="restart"/>
          </w:tcPr>
          <w:p>
            <w:pPr>
              <w:rPr>
                <w:rFonts w:eastAsia="Times New Roman"/>
                <w:noProof/>
                <w:sz w:val="20"/>
                <w:lang w:val="de-DE"/>
              </w:rPr>
            </w:pPr>
            <w:r>
              <w:rPr>
                <w:noProof/>
                <w:sz w:val="20"/>
                <w:lang w:val="de-DE"/>
              </w:rPr>
              <w:t>Kohäsionsfonds</w:t>
            </w:r>
          </w:p>
        </w:tc>
        <w:tc>
          <w:tcPr>
            <w:tcW w:w="1068" w:type="dxa"/>
          </w:tcPr>
          <w:p>
            <w:pPr>
              <w:rPr>
                <w:rFonts w:eastAsia="Times New Roman"/>
                <w:noProof/>
                <w:sz w:val="20"/>
                <w:lang w:val="de-DE"/>
              </w:rPr>
            </w:pPr>
            <w:r>
              <w:rPr>
                <w:noProof/>
                <w:sz w:val="20"/>
                <w:lang w:val="de-DE"/>
              </w:rPr>
              <w:t>SZ 11</w:t>
            </w:r>
          </w:p>
        </w:tc>
      </w:tr>
      <w:tr>
        <w:trPr>
          <w:trHeight w:val="319"/>
        </w:trPr>
        <w:tc>
          <w:tcPr>
            <w:tcW w:w="6130" w:type="dxa"/>
            <w:vMerge/>
          </w:tcPr>
          <w:p>
            <w:pPr>
              <w:spacing w:before="240" w:after="240"/>
              <w:rPr>
                <w:rFonts w:eastAsia="Times New Roman"/>
                <w:noProof/>
                <w:sz w:val="20"/>
                <w:lang w:val="de-DE"/>
              </w:rPr>
            </w:pPr>
          </w:p>
        </w:tc>
        <w:tc>
          <w:tcPr>
            <w:tcW w:w="1142" w:type="dxa"/>
            <w:vMerge/>
          </w:tcPr>
          <w:p>
            <w:pPr>
              <w:rPr>
                <w:rFonts w:eastAsia="Times New Roman"/>
                <w:noProof/>
                <w:sz w:val="20"/>
                <w:lang w:val="de-DE"/>
              </w:rPr>
            </w:pPr>
          </w:p>
        </w:tc>
        <w:tc>
          <w:tcPr>
            <w:tcW w:w="948" w:type="dxa"/>
            <w:vMerge/>
          </w:tcPr>
          <w:p>
            <w:pPr>
              <w:rPr>
                <w:rFonts w:eastAsia="Times New Roman"/>
                <w:noProof/>
                <w:sz w:val="20"/>
                <w:lang w:val="de-DE"/>
              </w:rPr>
            </w:pPr>
          </w:p>
        </w:tc>
        <w:tc>
          <w:tcPr>
            <w:tcW w:w="1068" w:type="dxa"/>
          </w:tcPr>
          <w:p>
            <w:pPr>
              <w:rPr>
                <w:rFonts w:eastAsia="Times New Roman"/>
                <w:noProof/>
                <w:sz w:val="20"/>
                <w:lang w:val="de-DE"/>
              </w:rPr>
            </w:pPr>
            <w:r>
              <w:rPr>
                <w:noProof/>
                <w:sz w:val="20"/>
                <w:lang w:val="de-DE"/>
              </w:rPr>
              <w:t>SZ 12</w:t>
            </w:r>
          </w:p>
        </w:tc>
      </w:tr>
    </w:tbl>
    <w:p>
      <w:pPr>
        <w:rPr>
          <w:rFonts w:eastAsia="Times New Roman"/>
          <w:noProof/>
          <w:sz w:val="16"/>
          <w:szCs w:val="16"/>
          <w:lang w:val="de-DE"/>
        </w:rPr>
      </w:pPr>
      <w:r>
        <w:rPr>
          <w:noProof/>
          <w:sz w:val="16"/>
          <w:lang w:val="de-DE"/>
        </w:rPr>
        <w:t>* Vollständige Angaben werden gemäß den der Dachverordnung beiliegenden Mustern bereitgestellt.</w:t>
      </w:r>
    </w:p>
    <w:p>
      <w:pPr>
        <w:spacing w:before="0" w:after="200" w:line="276" w:lineRule="auto"/>
        <w:jc w:val="left"/>
        <w:rPr>
          <w:rFonts w:eastAsia="Times New Roman"/>
          <w:b/>
          <w:noProof/>
          <w:lang w:val="de-DE"/>
        </w:rPr>
      </w:pPr>
    </w:p>
    <w:p>
      <w:pPr>
        <w:rPr>
          <w:rFonts w:eastAsia="Times New Roman"/>
          <w:b/>
          <w:noProof/>
          <w:lang w:val="de-DE"/>
        </w:rPr>
      </w:pPr>
      <w:r>
        <w:rPr>
          <w:b/>
          <w:noProof/>
          <w:lang w:val="de-DE"/>
        </w:rPr>
        <w:t>ANLAGEN</w:t>
      </w:r>
    </w:p>
    <w:p>
      <w:pPr>
        <w:pStyle w:val="ListParagraph"/>
        <w:numPr>
          <w:ilvl w:val="0"/>
          <w:numId w:val="2"/>
        </w:numPr>
        <w:jc w:val="both"/>
        <w:rPr>
          <w:rFonts w:ascii="Times New Roman" w:eastAsia="Times New Roman" w:hAnsi="Times New Roman" w:cs="Times New Roman"/>
          <w:noProof/>
          <w:lang w:val="de-DE"/>
        </w:rPr>
      </w:pPr>
      <w:r>
        <w:rPr>
          <w:rFonts w:ascii="Times New Roman" w:hAnsi="Times New Roman"/>
          <w:noProof/>
          <w:lang w:val="de-DE"/>
        </w:rPr>
        <w:t>Erstattung förderfähiger Ausgaben basierend auf Kosten je Einheit, Pauschalbeträgen und Pauschalfinanzierungen (Artikel 88 der Dachverordnung)</w:t>
      </w:r>
    </w:p>
    <w:p>
      <w:pPr>
        <w:pStyle w:val="ListParagraph"/>
        <w:numPr>
          <w:ilvl w:val="0"/>
          <w:numId w:val="2"/>
        </w:numPr>
        <w:jc w:val="both"/>
        <w:rPr>
          <w:rFonts w:ascii="Times New Roman" w:hAnsi="Times New Roman"/>
          <w:noProof/>
          <w:lang w:val="de-DE"/>
        </w:rPr>
      </w:pPr>
      <w:r>
        <w:rPr>
          <w:rFonts w:ascii="Times New Roman" w:hAnsi="Times New Roman"/>
          <w:noProof/>
          <w:lang w:val="de-DE"/>
        </w:rPr>
        <w:t>Nicht mit Kosten verknüpfte Finanzierungen (Artikel 89 der Dachverordnung)</w:t>
      </w:r>
    </w:p>
    <w:p>
      <w:pPr>
        <w:pStyle w:val="ListParagraph"/>
        <w:numPr>
          <w:ilvl w:val="0"/>
          <w:numId w:val="2"/>
        </w:numPr>
        <w:jc w:val="both"/>
        <w:rPr>
          <w:rFonts w:ascii="Times New Roman" w:hAnsi="Times New Roman"/>
          <w:noProof/>
          <w:lang w:val="de-DE"/>
        </w:rPr>
      </w:pPr>
      <w:r>
        <w:rPr>
          <w:rFonts w:ascii="Times New Roman" w:hAnsi="Times New Roman"/>
          <w:noProof/>
          <w:lang w:val="de-DE"/>
        </w:rPr>
        <w:t>EMFF-Aktionsplan für die kleine Küstenfischerei</w:t>
      </w:r>
    </w:p>
    <w:p>
      <w:pPr>
        <w:pStyle w:val="ListParagraph"/>
        <w:numPr>
          <w:ilvl w:val="0"/>
          <w:numId w:val="2"/>
        </w:numPr>
        <w:jc w:val="both"/>
        <w:rPr>
          <w:rFonts w:ascii="Times New Roman" w:hAnsi="Times New Roman"/>
          <w:noProof/>
          <w:lang w:val="de-DE"/>
        </w:rPr>
      </w:pPr>
      <w:r>
        <w:rPr>
          <w:rFonts w:ascii="Times New Roman" w:hAnsi="Times New Roman"/>
          <w:noProof/>
          <w:lang w:val="de-DE"/>
        </w:rPr>
        <w:t>EMFF-Aktionsplan für die Gebiete in äußerster Randlage</w:t>
      </w:r>
    </w:p>
    <w:p>
      <w:pPr>
        <w:pStyle w:val="ListParagraph"/>
        <w:ind w:left="778"/>
        <w:jc w:val="both"/>
        <w:rPr>
          <w:rFonts w:ascii="Times New Roman" w:eastAsia="Times New Roman" w:hAnsi="Times New Roman" w:cs="Times New Roman"/>
          <w:noProof/>
          <w:lang w:val="de-DE"/>
        </w:rPr>
      </w:pPr>
    </w:p>
    <w:p>
      <w:pPr>
        <w:rPr>
          <w:b/>
          <w:noProof/>
          <w:szCs w:val="24"/>
          <w:lang w:val="de-DE"/>
        </w:rPr>
      </w:pPr>
    </w:p>
    <w:p>
      <w:pPr>
        <w:rPr>
          <w:b/>
          <w:i/>
          <w:noProof/>
          <w:szCs w:val="24"/>
          <w:lang w:val="de-DE"/>
        </w:rPr>
      </w:pPr>
      <w:r>
        <w:rPr>
          <w:noProof/>
          <w:lang w:val="de-DE"/>
        </w:rPr>
        <w:br w:type="page"/>
      </w:r>
      <w:r>
        <w:rPr>
          <w:b/>
          <w:i/>
          <w:noProof/>
          <w:lang w:val="de-DE"/>
        </w:rPr>
        <w:t>Anlage 1</w:t>
      </w:r>
      <w:r>
        <w:rPr>
          <w:b/>
          <w:noProof/>
          <w:lang w:val="de-DE"/>
        </w:rPr>
        <w:t xml:space="preserve">: </w:t>
      </w:r>
      <w:r>
        <w:rPr>
          <w:noProof/>
          <w:lang w:val="de-DE"/>
        </w:rPr>
        <w:tab/>
      </w:r>
      <w:r>
        <w:rPr>
          <w:b/>
          <w:noProof/>
          <w:lang w:val="de-DE"/>
        </w:rPr>
        <w:t xml:space="preserve">Erstattung förderfähiger Ausgaben durch die Kommission an den Mitgliedstaat basierend auf Kosten je Einheit, Pauschalbeträgen und Pauschalfinanzierungen </w:t>
      </w:r>
      <w:bookmarkStart w:id="2" w:name="_Toc380656957"/>
    </w:p>
    <w:p>
      <w:pPr>
        <w:jc w:val="center"/>
        <w:rPr>
          <w:b/>
          <w:noProof/>
          <w:szCs w:val="24"/>
          <w:u w:val="single"/>
          <w:lang w:val="de-DE"/>
        </w:rPr>
      </w:pPr>
      <w:r>
        <w:rPr>
          <w:b/>
          <w:noProof/>
          <w:u w:val="single"/>
          <w:lang w:val="de-DE"/>
        </w:rPr>
        <w:t xml:space="preserve">Muster für die Einreichung von Daten zur Prüfung durch die Kommission </w:t>
      </w:r>
    </w:p>
    <w:p>
      <w:pPr>
        <w:jc w:val="center"/>
        <w:rPr>
          <w:b/>
          <w:i/>
          <w:noProof/>
          <w:szCs w:val="24"/>
          <w:lang w:val="de-DE"/>
        </w:rPr>
      </w:pPr>
      <w:r>
        <w:rPr>
          <w:b/>
          <w:noProof/>
          <w:u w:val="single"/>
          <w:lang w:val="de-DE"/>
        </w:rPr>
        <w:t>(Artikel 88)</w:t>
      </w:r>
    </w:p>
    <w:bookmarkEnd w:id="2"/>
    <w:p>
      <w:pPr>
        <w:spacing w:after="240"/>
        <w:jc w:val="center"/>
        <w:rPr>
          <w:noProof/>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lang w:val="de-DE"/>
              </w:rPr>
            </w:pPr>
            <w:r>
              <w:rPr>
                <w:noProof/>
                <w:lang w:val="de-DE"/>
              </w:rPr>
              <w:t>Datum der Einreichung des Vorschlags</w:t>
            </w:r>
          </w:p>
        </w:tc>
        <w:tc>
          <w:tcPr>
            <w:tcW w:w="4644" w:type="dxa"/>
            <w:shd w:val="clear" w:color="auto" w:fill="auto"/>
          </w:tcPr>
          <w:p>
            <w:pPr>
              <w:rPr>
                <w:noProof/>
                <w:szCs w:val="24"/>
                <w:lang w:val="de-DE"/>
              </w:rPr>
            </w:pPr>
          </w:p>
        </w:tc>
      </w:tr>
      <w:tr>
        <w:tc>
          <w:tcPr>
            <w:tcW w:w="4644" w:type="dxa"/>
            <w:shd w:val="clear" w:color="auto" w:fill="auto"/>
          </w:tcPr>
          <w:p>
            <w:pPr>
              <w:rPr>
                <w:noProof/>
                <w:szCs w:val="24"/>
                <w:lang w:val="de-DE"/>
              </w:rPr>
            </w:pPr>
            <w:r>
              <w:rPr>
                <w:noProof/>
                <w:lang w:val="de-DE"/>
              </w:rPr>
              <w:t xml:space="preserve">Derzeitige Version </w:t>
            </w:r>
          </w:p>
        </w:tc>
        <w:tc>
          <w:tcPr>
            <w:tcW w:w="4644" w:type="dxa"/>
            <w:shd w:val="clear" w:color="auto" w:fill="auto"/>
          </w:tcPr>
          <w:p>
            <w:pPr>
              <w:rPr>
                <w:noProof/>
                <w:szCs w:val="24"/>
                <w:lang w:val="de-DE"/>
              </w:rPr>
            </w:pPr>
          </w:p>
        </w:tc>
      </w:tr>
    </w:tbl>
    <w:p>
      <w:pPr>
        <w:rPr>
          <w:noProof/>
          <w:szCs w:val="24"/>
          <w:lang w:val="de-DE"/>
        </w:rPr>
      </w:pPr>
    </w:p>
    <w:p>
      <w:pPr>
        <w:rPr>
          <w:noProof/>
          <w:sz w:val="20"/>
          <w:lang w:val="de-DE"/>
        </w:rPr>
        <w:sectPr>
          <w:headerReference w:type="even" r:id="rId52"/>
          <w:headerReference w:type="default" r:id="rId53"/>
          <w:footerReference w:type="even" r:id="rId54"/>
          <w:footerReference w:type="default" r:id="rId55"/>
          <w:headerReference w:type="first" r:id="rId56"/>
          <w:footerReference w:type="first" r:id="rId57"/>
          <w:pgSz w:w="11906" w:h="16838" w:code="9"/>
          <w:pgMar w:top="567" w:right="1134" w:bottom="567" w:left="1134" w:header="709" w:footer="709" w:gutter="0"/>
          <w:cols w:space="708"/>
          <w:titlePg/>
          <w:docGrid w:linePitch="360"/>
        </w:sectPr>
      </w:pPr>
    </w:p>
    <w:p>
      <w:pPr>
        <w:spacing w:after="240"/>
        <w:rPr>
          <w:b/>
          <w:noProof/>
          <w:u w:val="single"/>
          <w:lang w:val="de-DE"/>
        </w:rPr>
      </w:pPr>
      <w:r>
        <w:rPr>
          <w:b/>
          <w:noProof/>
          <w:u w:val="single"/>
          <w:lang w:val="de-DE"/>
        </w:rPr>
        <w:t>A.</w:t>
      </w:r>
      <w:r>
        <w:rPr>
          <w:noProof/>
          <w:lang w:val="de-DE"/>
        </w:rPr>
        <w:tab/>
      </w:r>
      <w:r>
        <w:rPr>
          <w:b/>
          <w:noProof/>
          <w:u w:val="single"/>
          <w:lang w:val="de-DE"/>
        </w:rPr>
        <w:t xml:space="preserve">Zusammenfassung der wichtigsten Elemente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687"/>
        <w:gridCol w:w="2161"/>
        <w:gridCol w:w="1656"/>
        <w:gridCol w:w="2056"/>
        <w:gridCol w:w="596"/>
        <w:gridCol w:w="1206"/>
        <w:gridCol w:w="596"/>
        <w:gridCol w:w="1206"/>
        <w:gridCol w:w="1036"/>
        <w:gridCol w:w="1947"/>
        <w:gridCol w:w="1887"/>
      </w:tblGrid>
      <w:tr>
        <w:tc>
          <w:tcPr>
            <w:tcW w:w="278" w:type="pct"/>
          </w:tcPr>
          <w:p>
            <w:pPr>
              <w:jc w:val="center"/>
              <w:rPr>
                <w:b/>
                <w:noProof/>
                <w:sz w:val="18"/>
                <w:szCs w:val="18"/>
                <w:lang w:val="de-DE"/>
              </w:rPr>
            </w:pPr>
            <w:r>
              <w:rPr>
                <w:b/>
                <w:noProof/>
                <w:sz w:val="18"/>
                <w:lang w:val="de-DE"/>
              </w:rPr>
              <w:t xml:space="preserve">Priorität </w:t>
            </w:r>
          </w:p>
        </w:tc>
        <w:tc>
          <w:tcPr>
            <w:tcW w:w="216" w:type="pct"/>
          </w:tcPr>
          <w:p>
            <w:pPr>
              <w:jc w:val="center"/>
              <w:rPr>
                <w:b/>
                <w:noProof/>
                <w:sz w:val="18"/>
                <w:szCs w:val="18"/>
                <w:lang w:val="de-DE"/>
              </w:rPr>
            </w:pPr>
            <w:r>
              <w:rPr>
                <w:b/>
                <w:noProof/>
                <w:sz w:val="18"/>
                <w:lang w:val="de-DE"/>
              </w:rPr>
              <w:t>Fonds</w:t>
            </w:r>
          </w:p>
        </w:tc>
        <w:tc>
          <w:tcPr>
            <w:tcW w:w="426" w:type="pct"/>
          </w:tcPr>
          <w:p>
            <w:pPr>
              <w:jc w:val="center"/>
              <w:rPr>
                <w:b/>
                <w:noProof/>
                <w:sz w:val="18"/>
                <w:lang w:val="de-DE"/>
              </w:rPr>
            </w:pPr>
            <w:r>
              <w:rPr>
                <w:b/>
                <w:noProof/>
                <w:sz w:val="20"/>
                <w:lang w:val="de-DE"/>
              </w:rPr>
              <w:t>Spezifisches Ziel (Ziel „Investitionen in Beschäftigung und Wachstum“) oder Unterstützungsbereich (EMFF)</w:t>
            </w:r>
          </w:p>
        </w:tc>
        <w:tc>
          <w:tcPr>
            <w:tcW w:w="520" w:type="pct"/>
          </w:tcPr>
          <w:p>
            <w:pPr>
              <w:jc w:val="center"/>
              <w:rPr>
                <w:b/>
                <w:noProof/>
                <w:sz w:val="18"/>
                <w:szCs w:val="18"/>
                <w:lang w:val="de-DE"/>
              </w:rPr>
            </w:pPr>
            <w:r>
              <w:rPr>
                <w:b/>
                <w:noProof/>
                <w:sz w:val="18"/>
                <w:lang w:val="de-DE"/>
              </w:rPr>
              <w:t xml:space="preserve">Regionenkategorie </w:t>
            </w:r>
          </w:p>
        </w:tc>
        <w:tc>
          <w:tcPr>
            <w:tcW w:w="646" w:type="pct"/>
          </w:tcPr>
          <w:p>
            <w:pPr>
              <w:jc w:val="center"/>
              <w:rPr>
                <w:b/>
                <w:noProof/>
                <w:sz w:val="18"/>
                <w:szCs w:val="18"/>
                <w:lang w:val="de-DE"/>
              </w:rPr>
            </w:pPr>
            <w:r>
              <w:rPr>
                <w:b/>
                <w:noProof/>
                <w:sz w:val="18"/>
                <w:lang w:val="de-DE"/>
              </w:rPr>
              <w:t>Geschätzter Anteil der Gesamtmittelzuweisung innerhalb der Priorität, für die die vereinfachte Kostenoption angewandt wird, in % (Schätzung)</w:t>
            </w:r>
          </w:p>
        </w:tc>
        <w:tc>
          <w:tcPr>
            <w:tcW w:w="605" w:type="pct"/>
            <w:gridSpan w:val="2"/>
            <w:shd w:val="clear" w:color="auto" w:fill="auto"/>
          </w:tcPr>
          <w:p>
            <w:pPr>
              <w:jc w:val="center"/>
              <w:rPr>
                <w:b/>
                <w:noProof/>
                <w:sz w:val="18"/>
                <w:szCs w:val="18"/>
                <w:lang w:val="de-DE"/>
              </w:rPr>
            </w:pPr>
            <w:r>
              <w:rPr>
                <w:b/>
                <w:noProof/>
                <w:sz w:val="18"/>
                <w:lang w:val="de-DE"/>
              </w:rPr>
              <w:t>Art(en) der Vorhaben</w:t>
            </w:r>
          </w:p>
        </w:tc>
        <w:tc>
          <w:tcPr>
            <w:tcW w:w="621" w:type="pct"/>
            <w:gridSpan w:val="2"/>
            <w:shd w:val="clear" w:color="auto" w:fill="auto"/>
          </w:tcPr>
          <w:p>
            <w:pPr>
              <w:jc w:val="center"/>
              <w:rPr>
                <w:b/>
                <w:noProof/>
                <w:sz w:val="18"/>
                <w:szCs w:val="18"/>
                <w:lang w:val="de-DE"/>
              </w:rPr>
            </w:pPr>
            <w:r>
              <w:rPr>
                <w:b/>
                <w:noProof/>
                <w:sz w:val="18"/>
                <w:lang w:val="de-DE"/>
              </w:rPr>
              <w:t>Bezeichnung(en) des entsprechenden Indikators</w:t>
            </w:r>
          </w:p>
        </w:tc>
        <w:tc>
          <w:tcPr>
            <w:tcW w:w="483" w:type="pct"/>
            <w:shd w:val="clear" w:color="auto" w:fill="auto"/>
          </w:tcPr>
          <w:p>
            <w:pPr>
              <w:jc w:val="center"/>
              <w:rPr>
                <w:b/>
                <w:noProof/>
                <w:sz w:val="18"/>
                <w:szCs w:val="18"/>
                <w:lang w:val="de-DE"/>
              </w:rPr>
            </w:pPr>
            <w:r>
              <w:rPr>
                <w:b/>
                <w:noProof/>
                <w:sz w:val="18"/>
                <w:lang w:val="de-DE"/>
              </w:rPr>
              <w:t>Einheit für die Messung für den Indikator</w:t>
            </w:r>
          </w:p>
        </w:tc>
        <w:tc>
          <w:tcPr>
            <w:tcW w:w="611" w:type="pct"/>
          </w:tcPr>
          <w:p>
            <w:pPr>
              <w:jc w:val="center"/>
              <w:rPr>
                <w:b/>
                <w:noProof/>
                <w:sz w:val="18"/>
                <w:szCs w:val="18"/>
                <w:lang w:val="de-DE"/>
              </w:rPr>
            </w:pPr>
            <w:r>
              <w:rPr>
                <w:b/>
                <w:noProof/>
                <w:sz w:val="18"/>
                <w:lang w:val="de-DE"/>
              </w:rPr>
              <w:t>Art der vereinfachten Kostenoption (standardisierte Kosten je Einheit, Pauschalbeträge oder Pauschalfinanzierung)</w:t>
            </w:r>
          </w:p>
        </w:tc>
        <w:tc>
          <w:tcPr>
            <w:tcW w:w="593" w:type="pct"/>
            <w:shd w:val="clear" w:color="auto" w:fill="auto"/>
          </w:tcPr>
          <w:p>
            <w:pPr>
              <w:jc w:val="center"/>
              <w:rPr>
                <w:b/>
                <w:noProof/>
                <w:sz w:val="18"/>
                <w:szCs w:val="18"/>
                <w:lang w:val="de-DE"/>
              </w:rPr>
            </w:pPr>
            <w:r>
              <w:rPr>
                <w:b/>
                <w:noProof/>
                <w:sz w:val="18"/>
                <w:lang w:val="de-DE"/>
              </w:rPr>
              <w:t>entsprechende standardisierte Kosten je Einheit, Pauschalbeträge oder Pauschalfinanzierung</w:t>
            </w:r>
          </w:p>
          <w:p>
            <w:pPr>
              <w:jc w:val="center"/>
              <w:rPr>
                <w:b/>
                <w:noProof/>
                <w:sz w:val="18"/>
                <w:szCs w:val="18"/>
                <w:lang w:val="de-DE"/>
              </w:rPr>
            </w:pPr>
            <w:r>
              <w:rPr>
                <w:b/>
                <w:noProof/>
                <w:sz w:val="18"/>
                <w:lang w:val="de-DE"/>
              </w:rPr>
              <w:t>(in Landeswährung)</w:t>
            </w:r>
          </w:p>
        </w:tc>
      </w:tr>
      <w:tr>
        <w:tc>
          <w:tcPr>
            <w:tcW w:w="278" w:type="pct"/>
          </w:tcPr>
          <w:p>
            <w:pPr>
              <w:jc w:val="center"/>
              <w:rPr>
                <w:noProof/>
                <w:sz w:val="18"/>
                <w:szCs w:val="18"/>
                <w:lang w:val="de-DE"/>
              </w:rPr>
            </w:pPr>
          </w:p>
        </w:tc>
        <w:tc>
          <w:tcPr>
            <w:tcW w:w="216" w:type="pct"/>
          </w:tcPr>
          <w:p>
            <w:pPr>
              <w:jc w:val="center"/>
              <w:rPr>
                <w:noProof/>
                <w:sz w:val="18"/>
                <w:szCs w:val="18"/>
                <w:lang w:val="de-DE"/>
              </w:rPr>
            </w:pPr>
          </w:p>
        </w:tc>
        <w:tc>
          <w:tcPr>
            <w:tcW w:w="426" w:type="pct"/>
          </w:tcPr>
          <w:p>
            <w:pPr>
              <w:jc w:val="center"/>
              <w:rPr>
                <w:noProof/>
                <w:sz w:val="18"/>
                <w:szCs w:val="18"/>
                <w:lang w:val="de-DE"/>
              </w:rPr>
            </w:pPr>
          </w:p>
        </w:tc>
        <w:tc>
          <w:tcPr>
            <w:tcW w:w="520" w:type="pct"/>
          </w:tcPr>
          <w:p>
            <w:pPr>
              <w:jc w:val="center"/>
              <w:rPr>
                <w:noProof/>
                <w:sz w:val="18"/>
                <w:szCs w:val="18"/>
                <w:lang w:val="de-DE"/>
              </w:rPr>
            </w:pPr>
          </w:p>
        </w:tc>
        <w:tc>
          <w:tcPr>
            <w:tcW w:w="646" w:type="pct"/>
          </w:tcPr>
          <w:p>
            <w:pPr>
              <w:jc w:val="center"/>
              <w:rPr>
                <w:noProof/>
                <w:sz w:val="18"/>
                <w:szCs w:val="18"/>
                <w:lang w:val="de-DE"/>
              </w:rPr>
            </w:pPr>
          </w:p>
        </w:tc>
        <w:tc>
          <w:tcPr>
            <w:tcW w:w="204" w:type="pct"/>
            <w:shd w:val="clear" w:color="auto" w:fill="auto"/>
          </w:tcPr>
          <w:p>
            <w:pPr>
              <w:jc w:val="center"/>
              <w:rPr>
                <w:noProof/>
                <w:sz w:val="18"/>
                <w:szCs w:val="18"/>
                <w:lang w:val="de-DE"/>
              </w:rPr>
            </w:pPr>
            <w:r>
              <w:rPr>
                <w:noProof/>
                <w:sz w:val="18"/>
                <w:lang w:val="de-DE"/>
              </w:rPr>
              <w:t>Code</w:t>
            </w:r>
          </w:p>
        </w:tc>
        <w:tc>
          <w:tcPr>
            <w:tcW w:w="401" w:type="pct"/>
          </w:tcPr>
          <w:p>
            <w:pPr>
              <w:jc w:val="center"/>
              <w:rPr>
                <w:noProof/>
                <w:sz w:val="18"/>
                <w:szCs w:val="18"/>
                <w:lang w:val="de-DE"/>
              </w:rPr>
            </w:pPr>
            <w:r>
              <w:rPr>
                <w:noProof/>
                <w:sz w:val="18"/>
                <w:lang w:val="de-DE"/>
              </w:rPr>
              <w:t>Beschreibung</w:t>
            </w:r>
          </w:p>
        </w:tc>
        <w:tc>
          <w:tcPr>
            <w:tcW w:w="204" w:type="pct"/>
            <w:shd w:val="clear" w:color="auto" w:fill="auto"/>
          </w:tcPr>
          <w:p>
            <w:pPr>
              <w:jc w:val="center"/>
              <w:rPr>
                <w:noProof/>
                <w:sz w:val="18"/>
                <w:szCs w:val="18"/>
                <w:lang w:val="de-DE"/>
              </w:rPr>
            </w:pPr>
            <w:r>
              <w:rPr>
                <w:noProof/>
                <w:sz w:val="18"/>
                <w:lang w:val="de-DE"/>
              </w:rPr>
              <w:t xml:space="preserve">Code </w:t>
            </w:r>
          </w:p>
        </w:tc>
        <w:tc>
          <w:tcPr>
            <w:tcW w:w="417" w:type="pct"/>
          </w:tcPr>
          <w:p>
            <w:pPr>
              <w:jc w:val="center"/>
              <w:rPr>
                <w:noProof/>
                <w:sz w:val="18"/>
                <w:szCs w:val="18"/>
                <w:lang w:val="de-DE"/>
              </w:rPr>
            </w:pPr>
            <w:r>
              <w:rPr>
                <w:noProof/>
                <w:sz w:val="18"/>
                <w:lang w:val="de-DE"/>
              </w:rPr>
              <w:t>Beschreibung</w:t>
            </w:r>
          </w:p>
        </w:tc>
        <w:tc>
          <w:tcPr>
            <w:tcW w:w="483" w:type="pct"/>
            <w:shd w:val="clear" w:color="auto" w:fill="auto"/>
          </w:tcPr>
          <w:p>
            <w:pPr>
              <w:jc w:val="center"/>
              <w:rPr>
                <w:noProof/>
                <w:sz w:val="18"/>
                <w:szCs w:val="18"/>
                <w:lang w:val="de-DE"/>
              </w:rPr>
            </w:pPr>
          </w:p>
        </w:tc>
        <w:tc>
          <w:tcPr>
            <w:tcW w:w="611" w:type="pct"/>
          </w:tcPr>
          <w:p>
            <w:pPr>
              <w:jc w:val="center"/>
              <w:rPr>
                <w:noProof/>
                <w:sz w:val="18"/>
                <w:szCs w:val="18"/>
                <w:lang w:val="de-DE"/>
              </w:rPr>
            </w:pPr>
          </w:p>
        </w:tc>
        <w:tc>
          <w:tcPr>
            <w:tcW w:w="593" w:type="pct"/>
            <w:shd w:val="clear" w:color="auto" w:fill="auto"/>
          </w:tcPr>
          <w:p>
            <w:pPr>
              <w:jc w:val="center"/>
              <w:rPr>
                <w:noProof/>
                <w:sz w:val="18"/>
                <w:szCs w:val="18"/>
                <w:lang w:val="de-DE"/>
              </w:rPr>
            </w:pPr>
          </w:p>
        </w:tc>
      </w:tr>
      <w:tr>
        <w:tc>
          <w:tcPr>
            <w:tcW w:w="278" w:type="pct"/>
          </w:tcPr>
          <w:p>
            <w:pPr>
              <w:jc w:val="center"/>
              <w:rPr>
                <w:b/>
                <w:i/>
                <w:noProof/>
                <w:sz w:val="18"/>
                <w:szCs w:val="18"/>
                <w:lang w:val="de-DE"/>
              </w:rPr>
            </w:pPr>
          </w:p>
        </w:tc>
        <w:tc>
          <w:tcPr>
            <w:tcW w:w="216" w:type="pct"/>
          </w:tcPr>
          <w:p>
            <w:pPr>
              <w:jc w:val="center"/>
              <w:rPr>
                <w:b/>
                <w:i/>
                <w:noProof/>
                <w:sz w:val="18"/>
                <w:szCs w:val="18"/>
                <w:lang w:val="de-DE"/>
              </w:rPr>
            </w:pPr>
          </w:p>
        </w:tc>
        <w:tc>
          <w:tcPr>
            <w:tcW w:w="426" w:type="pct"/>
          </w:tcPr>
          <w:p>
            <w:pPr>
              <w:jc w:val="center"/>
              <w:rPr>
                <w:b/>
                <w:i/>
                <w:noProof/>
                <w:sz w:val="18"/>
                <w:szCs w:val="18"/>
                <w:lang w:val="de-DE"/>
              </w:rPr>
            </w:pPr>
          </w:p>
        </w:tc>
        <w:tc>
          <w:tcPr>
            <w:tcW w:w="520" w:type="pct"/>
          </w:tcPr>
          <w:p>
            <w:pPr>
              <w:jc w:val="center"/>
              <w:rPr>
                <w:b/>
                <w:i/>
                <w:noProof/>
                <w:sz w:val="18"/>
                <w:szCs w:val="18"/>
                <w:lang w:val="de-DE"/>
              </w:rPr>
            </w:pPr>
          </w:p>
        </w:tc>
        <w:tc>
          <w:tcPr>
            <w:tcW w:w="646" w:type="pct"/>
          </w:tcPr>
          <w:p>
            <w:pPr>
              <w:jc w:val="center"/>
              <w:rPr>
                <w:b/>
                <w:i/>
                <w:noProof/>
                <w:sz w:val="18"/>
                <w:szCs w:val="18"/>
                <w:lang w:val="de-DE"/>
              </w:rPr>
            </w:pPr>
          </w:p>
        </w:tc>
        <w:tc>
          <w:tcPr>
            <w:tcW w:w="204" w:type="pct"/>
            <w:shd w:val="clear" w:color="auto" w:fill="auto"/>
          </w:tcPr>
          <w:p>
            <w:pPr>
              <w:jc w:val="center"/>
              <w:rPr>
                <w:i/>
                <w:noProof/>
                <w:sz w:val="18"/>
                <w:szCs w:val="18"/>
                <w:lang w:val="de-DE"/>
              </w:rPr>
            </w:pPr>
          </w:p>
        </w:tc>
        <w:tc>
          <w:tcPr>
            <w:tcW w:w="401" w:type="pct"/>
          </w:tcPr>
          <w:p>
            <w:pPr>
              <w:jc w:val="center"/>
              <w:rPr>
                <w:i/>
                <w:noProof/>
                <w:sz w:val="18"/>
                <w:szCs w:val="18"/>
                <w:lang w:val="de-DE"/>
              </w:rPr>
            </w:pPr>
          </w:p>
        </w:tc>
        <w:tc>
          <w:tcPr>
            <w:tcW w:w="204" w:type="pct"/>
            <w:shd w:val="clear" w:color="auto" w:fill="auto"/>
          </w:tcPr>
          <w:p>
            <w:pPr>
              <w:jc w:val="center"/>
              <w:rPr>
                <w:i/>
                <w:noProof/>
                <w:sz w:val="18"/>
                <w:szCs w:val="18"/>
                <w:lang w:val="de-DE"/>
              </w:rPr>
            </w:pPr>
          </w:p>
        </w:tc>
        <w:tc>
          <w:tcPr>
            <w:tcW w:w="417" w:type="pct"/>
          </w:tcPr>
          <w:p>
            <w:pPr>
              <w:jc w:val="center"/>
              <w:rPr>
                <w:i/>
                <w:noProof/>
                <w:sz w:val="18"/>
                <w:szCs w:val="18"/>
                <w:lang w:val="de-DE"/>
              </w:rPr>
            </w:pPr>
          </w:p>
        </w:tc>
        <w:tc>
          <w:tcPr>
            <w:tcW w:w="483" w:type="pct"/>
            <w:shd w:val="clear" w:color="auto" w:fill="auto"/>
          </w:tcPr>
          <w:p>
            <w:pPr>
              <w:jc w:val="center"/>
              <w:rPr>
                <w:i/>
                <w:noProof/>
                <w:sz w:val="18"/>
                <w:szCs w:val="18"/>
                <w:lang w:val="de-DE"/>
              </w:rPr>
            </w:pPr>
          </w:p>
        </w:tc>
        <w:tc>
          <w:tcPr>
            <w:tcW w:w="611" w:type="pct"/>
          </w:tcPr>
          <w:p>
            <w:pPr>
              <w:jc w:val="center"/>
              <w:rPr>
                <w:i/>
                <w:noProof/>
                <w:sz w:val="18"/>
                <w:szCs w:val="18"/>
                <w:lang w:val="de-DE"/>
              </w:rPr>
            </w:pPr>
          </w:p>
        </w:tc>
        <w:tc>
          <w:tcPr>
            <w:tcW w:w="593" w:type="pct"/>
            <w:shd w:val="clear" w:color="auto" w:fill="auto"/>
          </w:tcPr>
          <w:p>
            <w:pPr>
              <w:jc w:val="center"/>
              <w:rPr>
                <w:i/>
                <w:noProof/>
                <w:sz w:val="18"/>
                <w:szCs w:val="18"/>
                <w:lang w:val="de-DE"/>
              </w:rPr>
            </w:pPr>
          </w:p>
        </w:tc>
      </w:tr>
      <w:tr>
        <w:tc>
          <w:tcPr>
            <w:tcW w:w="278" w:type="pct"/>
          </w:tcPr>
          <w:p>
            <w:pPr>
              <w:jc w:val="center"/>
              <w:rPr>
                <w:b/>
                <w:i/>
                <w:noProof/>
                <w:sz w:val="18"/>
                <w:szCs w:val="18"/>
                <w:lang w:val="de-DE"/>
              </w:rPr>
            </w:pPr>
          </w:p>
        </w:tc>
        <w:tc>
          <w:tcPr>
            <w:tcW w:w="216" w:type="pct"/>
          </w:tcPr>
          <w:p>
            <w:pPr>
              <w:jc w:val="center"/>
              <w:rPr>
                <w:b/>
                <w:i/>
                <w:noProof/>
                <w:sz w:val="18"/>
                <w:szCs w:val="18"/>
                <w:lang w:val="de-DE"/>
              </w:rPr>
            </w:pPr>
          </w:p>
        </w:tc>
        <w:tc>
          <w:tcPr>
            <w:tcW w:w="426" w:type="pct"/>
          </w:tcPr>
          <w:p>
            <w:pPr>
              <w:jc w:val="center"/>
              <w:rPr>
                <w:b/>
                <w:i/>
                <w:noProof/>
                <w:sz w:val="18"/>
                <w:szCs w:val="18"/>
                <w:lang w:val="de-DE"/>
              </w:rPr>
            </w:pPr>
          </w:p>
        </w:tc>
        <w:tc>
          <w:tcPr>
            <w:tcW w:w="520" w:type="pct"/>
          </w:tcPr>
          <w:p>
            <w:pPr>
              <w:jc w:val="center"/>
              <w:rPr>
                <w:b/>
                <w:i/>
                <w:noProof/>
                <w:sz w:val="18"/>
                <w:szCs w:val="18"/>
                <w:lang w:val="de-DE"/>
              </w:rPr>
            </w:pPr>
          </w:p>
        </w:tc>
        <w:tc>
          <w:tcPr>
            <w:tcW w:w="646" w:type="pct"/>
          </w:tcPr>
          <w:p>
            <w:pPr>
              <w:jc w:val="center"/>
              <w:rPr>
                <w:b/>
                <w:i/>
                <w:noProof/>
                <w:sz w:val="18"/>
                <w:szCs w:val="18"/>
                <w:lang w:val="de-DE"/>
              </w:rPr>
            </w:pPr>
          </w:p>
        </w:tc>
        <w:tc>
          <w:tcPr>
            <w:tcW w:w="204" w:type="pct"/>
            <w:shd w:val="clear" w:color="auto" w:fill="auto"/>
          </w:tcPr>
          <w:p>
            <w:pPr>
              <w:jc w:val="center"/>
              <w:rPr>
                <w:i/>
                <w:noProof/>
                <w:sz w:val="18"/>
                <w:szCs w:val="18"/>
                <w:lang w:val="de-DE"/>
              </w:rPr>
            </w:pPr>
          </w:p>
        </w:tc>
        <w:tc>
          <w:tcPr>
            <w:tcW w:w="401" w:type="pct"/>
          </w:tcPr>
          <w:p>
            <w:pPr>
              <w:jc w:val="center"/>
              <w:rPr>
                <w:i/>
                <w:noProof/>
                <w:sz w:val="18"/>
                <w:szCs w:val="18"/>
                <w:lang w:val="de-DE"/>
              </w:rPr>
            </w:pPr>
          </w:p>
        </w:tc>
        <w:tc>
          <w:tcPr>
            <w:tcW w:w="204" w:type="pct"/>
            <w:shd w:val="clear" w:color="auto" w:fill="auto"/>
          </w:tcPr>
          <w:p>
            <w:pPr>
              <w:jc w:val="center"/>
              <w:rPr>
                <w:i/>
                <w:noProof/>
                <w:sz w:val="18"/>
                <w:szCs w:val="18"/>
                <w:lang w:val="de-DE"/>
              </w:rPr>
            </w:pPr>
          </w:p>
        </w:tc>
        <w:tc>
          <w:tcPr>
            <w:tcW w:w="417" w:type="pct"/>
          </w:tcPr>
          <w:p>
            <w:pPr>
              <w:jc w:val="center"/>
              <w:rPr>
                <w:i/>
                <w:noProof/>
                <w:sz w:val="18"/>
                <w:szCs w:val="18"/>
                <w:lang w:val="de-DE"/>
              </w:rPr>
            </w:pPr>
          </w:p>
        </w:tc>
        <w:tc>
          <w:tcPr>
            <w:tcW w:w="483" w:type="pct"/>
            <w:shd w:val="clear" w:color="auto" w:fill="auto"/>
          </w:tcPr>
          <w:p>
            <w:pPr>
              <w:jc w:val="center"/>
              <w:rPr>
                <w:i/>
                <w:noProof/>
                <w:sz w:val="18"/>
                <w:szCs w:val="18"/>
                <w:lang w:val="de-DE"/>
              </w:rPr>
            </w:pPr>
          </w:p>
        </w:tc>
        <w:tc>
          <w:tcPr>
            <w:tcW w:w="611" w:type="pct"/>
          </w:tcPr>
          <w:p>
            <w:pPr>
              <w:jc w:val="center"/>
              <w:rPr>
                <w:i/>
                <w:noProof/>
                <w:sz w:val="18"/>
                <w:szCs w:val="18"/>
                <w:lang w:val="de-DE"/>
              </w:rPr>
            </w:pPr>
          </w:p>
        </w:tc>
        <w:tc>
          <w:tcPr>
            <w:tcW w:w="593" w:type="pct"/>
            <w:shd w:val="clear" w:color="auto" w:fill="auto"/>
          </w:tcPr>
          <w:p>
            <w:pPr>
              <w:jc w:val="center"/>
              <w:rPr>
                <w:i/>
                <w:noProof/>
                <w:sz w:val="18"/>
                <w:szCs w:val="18"/>
                <w:lang w:val="de-DE"/>
              </w:rPr>
            </w:pPr>
          </w:p>
        </w:tc>
      </w:tr>
      <w:tr>
        <w:tc>
          <w:tcPr>
            <w:tcW w:w="278" w:type="pct"/>
          </w:tcPr>
          <w:p>
            <w:pPr>
              <w:jc w:val="center"/>
              <w:rPr>
                <w:noProof/>
                <w:sz w:val="18"/>
                <w:szCs w:val="18"/>
                <w:lang w:val="de-DE"/>
              </w:rPr>
            </w:pPr>
          </w:p>
        </w:tc>
        <w:tc>
          <w:tcPr>
            <w:tcW w:w="216" w:type="pct"/>
          </w:tcPr>
          <w:p>
            <w:pPr>
              <w:jc w:val="center"/>
              <w:rPr>
                <w:noProof/>
                <w:sz w:val="18"/>
                <w:szCs w:val="18"/>
                <w:lang w:val="de-DE"/>
              </w:rPr>
            </w:pPr>
          </w:p>
        </w:tc>
        <w:tc>
          <w:tcPr>
            <w:tcW w:w="426" w:type="pct"/>
          </w:tcPr>
          <w:p>
            <w:pPr>
              <w:jc w:val="center"/>
              <w:rPr>
                <w:noProof/>
                <w:sz w:val="18"/>
                <w:szCs w:val="18"/>
                <w:lang w:val="de-DE"/>
              </w:rPr>
            </w:pPr>
          </w:p>
        </w:tc>
        <w:tc>
          <w:tcPr>
            <w:tcW w:w="520" w:type="pct"/>
          </w:tcPr>
          <w:p>
            <w:pPr>
              <w:jc w:val="center"/>
              <w:rPr>
                <w:noProof/>
                <w:sz w:val="18"/>
                <w:szCs w:val="18"/>
                <w:lang w:val="de-DE"/>
              </w:rPr>
            </w:pPr>
          </w:p>
        </w:tc>
        <w:tc>
          <w:tcPr>
            <w:tcW w:w="646" w:type="pct"/>
          </w:tcPr>
          <w:p>
            <w:pPr>
              <w:jc w:val="center"/>
              <w:rPr>
                <w:noProof/>
                <w:sz w:val="18"/>
                <w:szCs w:val="18"/>
                <w:lang w:val="de-DE"/>
              </w:rPr>
            </w:pPr>
          </w:p>
        </w:tc>
        <w:tc>
          <w:tcPr>
            <w:tcW w:w="204" w:type="pct"/>
            <w:shd w:val="clear" w:color="auto" w:fill="auto"/>
          </w:tcPr>
          <w:p>
            <w:pPr>
              <w:jc w:val="center"/>
              <w:rPr>
                <w:noProof/>
                <w:sz w:val="18"/>
                <w:szCs w:val="18"/>
                <w:lang w:val="de-DE"/>
              </w:rPr>
            </w:pPr>
          </w:p>
        </w:tc>
        <w:tc>
          <w:tcPr>
            <w:tcW w:w="401" w:type="pct"/>
          </w:tcPr>
          <w:p>
            <w:pPr>
              <w:jc w:val="center"/>
              <w:rPr>
                <w:noProof/>
                <w:sz w:val="18"/>
                <w:szCs w:val="18"/>
                <w:lang w:val="de-DE"/>
              </w:rPr>
            </w:pPr>
          </w:p>
        </w:tc>
        <w:tc>
          <w:tcPr>
            <w:tcW w:w="204" w:type="pct"/>
            <w:shd w:val="clear" w:color="auto" w:fill="auto"/>
          </w:tcPr>
          <w:p>
            <w:pPr>
              <w:jc w:val="center"/>
              <w:rPr>
                <w:noProof/>
                <w:sz w:val="18"/>
                <w:szCs w:val="18"/>
                <w:lang w:val="de-DE"/>
              </w:rPr>
            </w:pPr>
          </w:p>
        </w:tc>
        <w:tc>
          <w:tcPr>
            <w:tcW w:w="417" w:type="pct"/>
          </w:tcPr>
          <w:p>
            <w:pPr>
              <w:jc w:val="center"/>
              <w:rPr>
                <w:noProof/>
                <w:sz w:val="18"/>
                <w:szCs w:val="18"/>
                <w:lang w:val="de-DE"/>
              </w:rPr>
            </w:pPr>
          </w:p>
        </w:tc>
        <w:tc>
          <w:tcPr>
            <w:tcW w:w="483" w:type="pct"/>
            <w:shd w:val="clear" w:color="auto" w:fill="auto"/>
          </w:tcPr>
          <w:p>
            <w:pPr>
              <w:jc w:val="center"/>
              <w:rPr>
                <w:noProof/>
                <w:sz w:val="18"/>
                <w:szCs w:val="18"/>
                <w:lang w:val="de-DE"/>
              </w:rPr>
            </w:pPr>
          </w:p>
        </w:tc>
        <w:tc>
          <w:tcPr>
            <w:tcW w:w="611" w:type="pct"/>
          </w:tcPr>
          <w:p>
            <w:pPr>
              <w:jc w:val="center"/>
              <w:rPr>
                <w:noProof/>
                <w:sz w:val="18"/>
                <w:szCs w:val="18"/>
                <w:lang w:val="de-DE"/>
              </w:rPr>
            </w:pPr>
          </w:p>
        </w:tc>
        <w:tc>
          <w:tcPr>
            <w:tcW w:w="593" w:type="pct"/>
            <w:shd w:val="clear" w:color="auto" w:fill="auto"/>
          </w:tcPr>
          <w:p>
            <w:pPr>
              <w:jc w:val="center"/>
              <w:rPr>
                <w:noProof/>
                <w:sz w:val="18"/>
                <w:szCs w:val="18"/>
                <w:lang w:val="de-DE"/>
              </w:rPr>
            </w:pPr>
          </w:p>
        </w:tc>
      </w:tr>
      <w:tr>
        <w:tc>
          <w:tcPr>
            <w:tcW w:w="278" w:type="pct"/>
          </w:tcPr>
          <w:p>
            <w:pPr>
              <w:jc w:val="center"/>
              <w:rPr>
                <w:noProof/>
                <w:sz w:val="18"/>
                <w:szCs w:val="18"/>
                <w:lang w:val="de-DE"/>
              </w:rPr>
            </w:pPr>
          </w:p>
        </w:tc>
        <w:tc>
          <w:tcPr>
            <w:tcW w:w="216" w:type="pct"/>
          </w:tcPr>
          <w:p>
            <w:pPr>
              <w:jc w:val="center"/>
              <w:rPr>
                <w:noProof/>
                <w:sz w:val="18"/>
                <w:szCs w:val="18"/>
                <w:lang w:val="de-DE"/>
              </w:rPr>
            </w:pPr>
          </w:p>
        </w:tc>
        <w:tc>
          <w:tcPr>
            <w:tcW w:w="426" w:type="pct"/>
          </w:tcPr>
          <w:p>
            <w:pPr>
              <w:jc w:val="center"/>
              <w:rPr>
                <w:noProof/>
                <w:sz w:val="18"/>
                <w:szCs w:val="18"/>
                <w:lang w:val="de-DE"/>
              </w:rPr>
            </w:pPr>
          </w:p>
        </w:tc>
        <w:tc>
          <w:tcPr>
            <w:tcW w:w="520" w:type="pct"/>
          </w:tcPr>
          <w:p>
            <w:pPr>
              <w:jc w:val="center"/>
              <w:rPr>
                <w:noProof/>
                <w:sz w:val="18"/>
                <w:szCs w:val="18"/>
                <w:lang w:val="de-DE"/>
              </w:rPr>
            </w:pPr>
          </w:p>
        </w:tc>
        <w:tc>
          <w:tcPr>
            <w:tcW w:w="646" w:type="pct"/>
          </w:tcPr>
          <w:p>
            <w:pPr>
              <w:jc w:val="center"/>
              <w:rPr>
                <w:noProof/>
                <w:sz w:val="18"/>
                <w:szCs w:val="18"/>
                <w:lang w:val="de-DE"/>
              </w:rPr>
            </w:pPr>
          </w:p>
        </w:tc>
        <w:tc>
          <w:tcPr>
            <w:tcW w:w="204" w:type="pct"/>
            <w:shd w:val="clear" w:color="auto" w:fill="auto"/>
          </w:tcPr>
          <w:p>
            <w:pPr>
              <w:jc w:val="center"/>
              <w:rPr>
                <w:noProof/>
                <w:sz w:val="18"/>
                <w:szCs w:val="18"/>
                <w:lang w:val="de-DE"/>
              </w:rPr>
            </w:pPr>
          </w:p>
        </w:tc>
        <w:tc>
          <w:tcPr>
            <w:tcW w:w="401" w:type="pct"/>
          </w:tcPr>
          <w:p>
            <w:pPr>
              <w:jc w:val="center"/>
              <w:rPr>
                <w:noProof/>
                <w:sz w:val="18"/>
                <w:szCs w:val="18"/>
                <w:lang w:val="de-DE"/>
              </w:rPr>
            </w:pPr>
          </w:p>
        </w:tc>
        <w:tc>
          <w:tcPr>
            <w:tcW w:w="204" w:type="pct"/>
            <w:shd w:val="clear" w:color="auto" w:fill="auto"/>
          </w:tcPr>
          <w:p>
            <w:pPr>
              <w:jc w:val="center"/>
              <w:rPr>
                <w:noProof/>
                <w:sz w:val="18"/>
                <w:szCs w:val="18"/>
                <w:lang w:val="de-DE"/>
              </w:rPr>
            </w:pPr>
          </w:p>
        </w:tc>
        <w:tc>
          <w:tcPr>
            <w:tcW w:w="417" w:type="pct"/>
          </w:tcPr>
          <w:p>
            <w:pPr>
              <w:jc w:val="center"/>
              <w:rPr>
                <w:noProof/>
                <w:sz w:val="18"/>
                <w:szCs w:val="18"/>
                <w:lang w:val="de-DE"/>
              </w:rPr>
            </w:pPr>
          </w:p>
        </w:tc>
        <w:tc>
          <w:tcPr>
            <w:tcW w:w="483" w:type="pct"/>
            <w:shd w:val="clear" w:color="auto" w:fill="auto"/>
          </w:tcPr>
          <w:p>
            <w:pPr>
              <w:jc w:val="center"/>
              <w:rPr>
                <w:noProof/>
                <w:sz w:val="18"/>
                <w:szCs w:val="18"/>
                <w:lang w:val="de-DE"/>
              </w:rPr>
            </w:pPr>
          </w:p>
        </w:tc>
        <w:tc>
          <w:tcPr>
            <w:tcW w:w="611" w:type="pct"/>
          </w:tcPr>
          <w:p>
            <w:pPr>
              <w:jc w:val="center"/>
              <w:rPr>
                <w:noProof/>
                <w:sz w:val="18"/>
                <w:szCs w:val="18"/>
                <w:lang w:val="de-DE"/>
              </w:rPr>
            </w:pPr>
          </w:p>
        </w:tc>
        <w:tc>
          <w:tcPr>
            <w:tcW w:w="593" w:type="pct"/>
            <w:shd w:val="clear" w:color="auto" w:fill="auto"/>
          </w:tcPr>
          <w:p>
            <w:pPr>
              <w:jc w:val="center"/>
              <w:rPr>
                <w:noProof/>
                <w:sz w:val="18"/>
                <w:szCs w:val="18"/>
                <w:lang w:val="de-DE"/>
              </w:rPr>
            </w:pPr>
          </w:p>
        </w:tc>
      </w:tr>
      <w:tr>
        <w:tc>
          <w:tcPr>
            <w:tcW w:w="278" w:type="pct"/>
          </w:tcPr>
          <w:p>
            <w:pPr>
              <w:jc w:val="center"/>
              <w:rPr>
                <w:noProof/>
                <w:sz w:val="18"/>
                <w:szCs w:val="18"/>
                <w:lang w:val="de-DE"/>
              </w:rPr>
            </w:pPr>
          </w:p>
        </w:tc>
        <w:tc>
          <w:tcPr>
            <w:tcW w:w="216" w:type="pct"/>
          </w:tcPr>
          <w:p>
            <w:pPr>
              <w:jc w:val="center"/>
              <w:rPr>
                <w:noProof/>
                <w:sz w:val="18"/>
                <w:szCs w:val="18"/>
                <w:lang w:val="de-DE"/>
              </w:rPr>
            </w:pPr>
          </w:p>
        </w:tc>
        <w:tc>
          <w:tcPr>
            <w:tcW w:w="426" w:type="pct"/>
          </w:tcPr>
          <w:p>
            <w:pPr>
              <w:jc w:val="center"/>
              <w:rPr>
                <w:noProof/>
                <w:sz w:val="18"/>
                <w:szCs w:val="18"/>
                <w:lang w:val="de-DE"/>
              </w:rPr>
            </w:pPr>
          </w:p>
        </w:tc>
        <w:tc>
          <w:tcPr>
            <w:tcW w:w="520" w:type="pct"/>
          </w:tcPr>
          <w:p>
            <w:pPr>
              <w:jc w:val="center"/>
              <w:rPr>
                <w:noProof/>
                <w:sz w:val="18"/>
                <w:szCs w:val="18"/>
                <w:lang w:val="de-DE"/>
              </w:rPr>
            </w:pPr>
          </w:p>
        </w:tc>
        <w:tc>
          <w:tcPr>
            <w:tcW w:w="646" w:type="pct"/>
          </w:tcPr>
          <w:p>
            <w:pPr>
              <w:jc w:val="center"/>
              <w:rPr>
                <w:noProof/>
                <w:sz w:val="18"/>
                <w:szCs w:val="18"/>
                <w:lang w:val="de-DE"/>
              </w:rPr>
            </w:pPr>
          </w:p>
        </w:tc>
        <w:tc>
          <w:tcPr>
            <w:tcW w:w="204" w:type="pct"/>
            <w:shd w:val="clear" w:color="auto" w:fill="auto"/>
          </w:tcPr>
          <w:p>
            <w:pPr>
              <w:jc w:val="center"/>
              <w:rPr>
                <w:noProof/>
                <w:sz w:val="18"/>
                <w:szCs w:val="18"/>
                <w:lang w:val="de-DE"/>
              </w:rPr>
            </w:pPr>
          </w:p>
        </w:tc>
        <w:tc>
          <w:tcPr>
            <w:tcW w:w="401" w:type="pct"/>
          </w:tcPr>
          <w:p>
            <w:pPr>
              <w:jc w:val="center"/>
              <w:rPr>
                <w:noProof/>
                <w:sz w:val="18"/>
                <w:szCs w:val="18"/>
                <w:lang w:val="de-DE"/>
              </w:rPr>
            </w:pPr>
          </w:p>
        </w:tc>
        <w:tc>
          <w:tcPr>
            <w:tcW w:w="204" w:type="pct"/>
            <w:shd w:val="clear" w:color="auto" w:fill="auto"/>
          </w:tcPr>
          <w:p>
            <w:pPr>
              <w:jc w:val="center"/>
              <w:rPr>
                <w:noProof/>
                <w:sz w:val="18"/>
                <w:szCs w:val="18"/>
                <w:lang w:val="de-DE"/>
              </w:rPr>
            </w:pPr>
          </w:p>
        </w:tc>
        <w:tc>
          <w:tcPr>
            <w:tcW w:w="417" w:type="pct"/>
          </w:tcPr>
          <w:p>
            <w:pPr>
              <w:jc w:val="center"/>
              <w:rPr>
                <w:noProof/>
                <w:sz w:val="18"/>
                <w:szCs w:val="18"/>
                <w:lang w:val="de-DE"/>
              </w:rPr>
            </w:pPr>
          </w:p>
        </w:tc>
        <w:tc>
          <w:tcPr>
            <w:tcW w:w="483" w:type="pct"/>
            <w:shd w:val="clear" w:color="auto" w:fill="auto"/>
          </w:tcPr>
          <w:p>
            <w:pPr>
              <w:jc w:val="center"/>
              <w:rPr>
                <w:noProof/>
                <w:sz w:val="18"/>
                <w:szCs w:val="18"/>
                <w:lang w:val="de-DE"/>
              </w:rPr>
            </w:pPr>
          </w:p>
        </w:tc>
        <w:tc>
          <w:tcPr>
            <w:tcW w:w="611" w:type="pct"/>
          </w:tcPr>
          <w:p>
            <w:pPr>
              <w:jc w:val="center"/>
              <w:rPr>
                <w:noProof/>
                <w:sz w:val="18"/>
                <w:szCs w:val="18"/>
                <w:lang w:val="de-DE"/>
              </w:rPr>
            </w:pPr>
          </w:p>
        </w:tc>
        <w:tc>
          <w:tcPr>
            <w:tcW w:w="593" w:type="pct"/>
            <w:shd w:val="clear" w:color="auto" w:fill="auto"/>
          </w:tcPr>
          <w:p>
            <w:pPr>
              <w:jc w:val="center"/>
              <w:rPr>
                <w:noProof/>
                <w:sz w:val="18"/>
                <w:szCs w:val="18"/>
                <w:lang w:val="de-DE"/>
              </w:rPr>
            </w:pPr>
          </w:p>
        </w:tc>
      </w:tr>
    </w:tbl>
    <w:p>
      <w:pPr>
        <w:jc w:val="center"/>
        <w:rPr>
          <w:noProof/>
          <w:lang w:val="de-DE"/>
        </w:rPr>
        <w:sectPr>
          <w:headerReference w:type="even" r:id="rId58"/>
          <w:headerReference w:type="default" r:id="rId59"/>
          <w:footerReference w:type="even" r:id="rId60"/>
          <w:footerReference w:type="default" r:id="rId61"/>
          <w:headerReference w:type="first" r:id="rId62"/>
          <w:footerReference w:type="first" r:id="rId63"/>
          <w:pgSz w:w="16838" w:h="11906" w:orient="landscape" w:code="9"/>
          <w:pgMar w:top="1134" w:right="567" w:bottom="1134" w:left="567" w:header="709" w:footer="709" w:gutter="0"/>
          <w:cols w:space="708"/>
          <w:titlePg/>
          <w:docGrid w:linePitch="360"/>
        </w:sectPr>
      </w:pPr>
    </w:p>
    <w:p>
      <w:pPr>
        <w:rPr>
          <w:b/>
          <w:noProof/>
          <w:u w:val="single"/>
          <w:lang w:val="de-DE"/>
        </w:rPr>
      </w:pPr>
      <w:r>
        <w:rPr>
          <w:b/>
          <w:noProof/>
          <w:u w:val="single"/>
          <w:lang w:val="de-DE"/>
        </w:rPr>
        <w:t>B. Einzelheiten aufgeschlüsselt nach Art des Vorhabens (für jede Art von Vorhaben auszufüllen)</w:t>
      </w:r>
    </w:p>
    <w:p>
      <w:pPr>
        <w:rPr>
          <w:b/>
          <w:noProof/>
          <w:lang w:val="de-DE"/>
        </w:rPr>
      </w:pPr>
      <w:r>
        <w:rPr>
          <w:b/>
          <w:noProof/>
          <w:lang w:val="de-DE"/>
        </w:rPr>
        <w:t xml:space="preserve">Erhielt die Verwaltungsbehörde Unterstützung von einem externen Unternehmen, um die unten angegebenen vereinfachten Kosten festzulegen? </w:t>
      </w:r>
    </w:p>
    <w:p>
      <w:pPr>
        <w:rPr>
          <w:b/>
          <w:noProof/>
          <w:lang w:val="de-DE"/>
        </w:rPr>
      </w:pPr>
      <w:r>
        <w:rPr>
          <w:b/>
          <w:noProof/>
          <w:lang w:val="de-DE"/>
        </w:rPr>
        <w:t xml:space="preserve">Falls ja, bitte das externe Unternehmen angeben: </w:t>
      </w:r>
      <w:r>
        <w:rPr>
          <w:noProof/>
          <w:lang w:val="de-DE"/>
        </w:rPr>
        <w:tab/>
      </w:r>
      <w:r>
        <w:rPr>
          <w:b/>
          <w:noProof/>
          <w:bdr w:val="single" w:sz="4" w:space="0" w:color="auto"/>
          <w:lang w:val="de-DE"/>
        </w:rPr>
        <w:t>ja/nein – Name des externen Unternehmens</w:t>
      </w:r>
    </w:p>
    <w:p>
      <w:pPr>
        <w:rPr>
          <w:noProof/>
          <w:lang w:val="de-DE"/>
        </w:rPr>
      </w:pPr>
      <w:r>
        <w:rPr>
          <w:noProof/>
          <w:lang w:val="de-DE"/>
        </w:rPr>
        <w:t>Arten von Vorhaben:</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trPr>
          <w:trHeight w:val="300"/>
        </w:trPr>
        <w:tc>
          <w:tcPr>
            <w:tcW w:w="3417" w:type="dxa"/>
            <w:shd w:val="clear" w:color="auto" w:fill="auto"/>
            <w:noWrap/>
            <w:vAlign w:val="center"/>
          </w:tcPr>
          <w:p>
            <w:pPr>
              <w:spacing w:after="0"/>
              <w:rPr>
                <w:bCs/>
                <w:noProof/>
                <w:lang w:val="de-DE"/>
              </w:rPr>
            </w:pPr>
            <w:r>
              <w:rPr>
                <w:noProof/>
                <w:lang w:val="de-DE"/>
              </w:rPr>
              <w:t xml:space="preserve">1.1. Beschreibung der Art des Vorhabens </w:t>
            </w:r>
          </w:p>
        </w:tc>
        <w:tc>
          <w:tcPr>
            <w:tcW w:w="5670" w:type="dxa"/>
            <w:vAlign w:val="center"/>
          </w:tcPr>
          <w:p>
            <w:pPr>
              <w:spacing w:after="0"/>
              <w:jc w:val="center"/>
              <w:rPr>
                <w:noProof/>
                <w:lang w:val="de-DE"/>
              </w:rPr>
            </w:pPr>
          </w:p>
        </w:tc>
      </w:tr>
      <w:tr>
        <w:trPr>
          <w:trHeight w:val="300"/>
        </w:trPr>
        <w:tc>
          <w:tcPr>
            <w:tcW w:w="3417" w:type="dxa"/>
            <w:shd w:val="clear" w:color="auto" w:fill="auto"/>
            <w:noWrap/>
            <w:vAlign w:val="center"/>
          </w:tcPr>
          <w:p>
            <w:pPr>
              <w:spacing w:after="0"/>
              <w:rPr>
                <w:bCs/>
                <w:noProof/>
                <w:lang w:val="de-DE"/>
              </w:rPr>
            </w:pPr>
            <w:r>
              <w:rPr>
                <w:noProof/>
                <w:lang w:val="de-DE"/>
              </w:rPr>
              <w:t>1.2 Betroffene Priorität/betroffene(s) spezifische(s) Ziel(e) (Ziel „Investitionen in Beschäftigung und Wachstum“) oder betroffener Unterstützungsbereich (EMFF)</w:t>
            </w:r>
          </w:p>
        </w:tc>
        <w:tc>
          <w:tcPr>
            <w:tcW w:w="5670" w:type="dxa"/>
            <w:vAlign w:val="center"/>
          </w:tcPr>
          <w:p>
            <w:pPr>
              <w:spacing w:after="0"/>
              <w:jc w:val="center"/>
              <w:rPr>
                <w:noProof/>
                <w:lang w:val="de-DE"/>
              </w:rPr>
            </w:pPr>
          </w:p>
          <w:p>
            <w:pPr>
              <w:spacing w:after="0"/>
              <w:jc w:val="center"/>
              <w:rPr>
                <w:noProof/>
                <w:lang w:val="de-DE"/>
              </w:rPr>
            </w:pPr>
          </w:p>
          <w:p>
            <w:pPr>
              <w:spacing w:after="0"/>
              <w:jc w:val="center"/>
              <w:rPr>
                <w:noProof/>
                <w:lang w:val="de-DE"/>
              </w:rPr>
            </w:pPr>
          </w:p>
        </w:tc>
      </w:tr>
      <w:tr>
        <w:trPr>
          <w:trHeight w:val="300"/>
        </w:trPr>
        <w:tc>
          <w:tcPr>
            <w:tcW w:w="3417" w:type="dxa"/>
            <w:shd w:val="clear" w:color="auto" w:fill="auto"/>
            <w:noWrap/>
            <w:vAlign w:val="center"/>
          </w:tcPr>
          <w:p>
            <w:pPr>
              <w:spacing w:after="0"/>
              <w:rPr>
                <w:bCs/>
                <w:noProof/>
                <w:lang w:val="de-DE"/>
              </w:rPr>
            </w:pPr>
            <w:r>
              <w:rPr>
                <w:noProof/>
                <w:lang w:val="de-DE"/>
              </w:rPr>
              <w:t>1.3 Bezeichnung des Indikators</w:t>
            </w:r>
            <w:r>
              <w:rPr>
                <w:rStyle w:val="FootnoteReference"/>
                <w:noProof/>
                <w:lang w:val="de-DE"/>
              </w:rPr>
              <w:footnoteReference w:id="17"/>
            </w:r>
          </w:p>
        </w:tc>
        <w:tc>
          <w:tcPr>
            <w:tcW w:w="5670" w:type="dxa"/>
            <w:vAlign w:val="center"/>
          </w:tcPr>
          <w:p>
            <w:pPr>
              <w:spacing w:after="0"/>
              <w:jc w:val="center"/>
              <w:rPr>
                <w:noProof/>
                <w:lang w:val="de-DE"/>
              </w:rPr>
            </w:pPr>
          </w:p>
        </w:tc>
      </w:tr>
      <w:tr>
        <w:trPr>
          <w:trHeight w:val="300"/>
        </w:trPr>
        <w:tc>
          <w:tcPr>
            <w:tcW w:w="3417" w:type="dxa"/>
            <w:shd w:val="clear" w:color="auto" w:fill="auto"/>
            <w:noWrap/>
            <w:vAlign w:val="center"/>
          </w:tcPr>
          <w:p>
            <w:pPr>
              <w:spacing w:after="0"/>
              <w:rPr>
                <w:bCs/>
                <w:noProof/>
                <w:lang w:val="de-DE"/>
              </w:rPr>
            </w:pPr>
            <w:r>
              <w:rPr>
                <w:noProof/>
                <w:lang w:val="de-DE"/>
              </w:rPr>
              <w:t>1.4 Einheit für die Messung für den Indikator</w:t>
            </w:r>
          </w:p>
        </w:tc>
        <w:tc>
          <w:tcPr>
            <w:tcW w:w="5670" w:type="dxa"/>
            <w:vAlign w:val="center"/>
          </w:tcPr>
          <w:p>
            <w:pPr>
              <w:spacing w:after="0"/>
              <w:jc w:val="center"/>
              <w:rPr>
                <w:noProof/>
                <w:lang w:val="de-DE"/>
              </w:rPr>
            </w:pPr>
          </w:p>
        </w:tc>
      </w:tr>
      <w:tr>
        <w:trPr>
          <w:trHeight w:val="300"/>
        </w:trPr>
        <w:tc>
          <w:tcPr>
            <w:tcW w:w="3417" w:type="dxa"/>
            <w:shd w:val="clear" w:color="auto" w:fill="auto"/>
            <w:noWrap/>
            <w:vAlign w:val="center"/>
          </w:tcPr>
          <w:p>
            <w:pPr>
              <w:spacing w:after="0"/>
              <w:rPr>
                <w:bCs/>
                <w:noProof/>
                <w:lang w:val="de-DE"/>
              </w:rPr>
            </w:pPr>
            <w:r>
              <w:rPr>
                <w:noProof/>
                <w:lang w:val="de-DE"/>
              </w:rPr>
              <w:t>1.5 Standardisierte Kosten je Einheit, Pauschalbeträge oder Pauschalfinanzierung</w:t>
            </w:r>
          </w:p>
        </w:tc>
        <w:tc>
          <w:tcPr>
            <w:tcW w:w="5670" w:type="dxa"/>
            <w:vAlign w:val="center"/>
          </w:tcPr>
          <w:p>
            <w:pPr>
              <w:spacing w:after="0"/>
              <w:rPr>
                <w:noProof/>
                <w:lang w:val="de-DE"/>
              </w:rPr>
            </w:pPr>
          </w:p>
        </w:tc>
      </w:tr>
      <w:tr>
        <w:trPr>
          <w:trHeight w:val="300"/>
        </w:trPr>
        <w:tc>
          <w:tcPr>
            <w:tcW w:w="3417" w:type="dxa"/>
            <w:shd w:val="clear" w:color="auto" w:fill="auto"/>
            <w:noWrap/>
            <w:vAlign w:val="center"/>
          </w:tcPr>
          <w:p>
            <w:pPr>
              <w:spacing w:after="0"/>
              <w:rPr>
                <w:bCs/>
                <w:noProof/>
                <w:lang w:val="de-DE"/>
              </w:rPr>
            </w:pPr>
            <w:r>
              <w:rPr>
                <w:noProof/>
                <w:lang w:val="de-DE"/>
              </w:rPr>
              <w:t xml:space="preserve">1.6 Beträge </w:t>
            </w:r>
          </w:p>
        </w:tc>
        <w:tc>
          <w:tcPr>
            <w:tcW w:w="5670" w:type="dxa"/>
            <w:vAlign w:val="center"/>
          </w:tcPr>
          <w:p>
            <w:pPr>
              <w:spacing w:after="0"/>
              <w:jc w:val="center"/>
              <w:rPr>
                <w:noProof/>
                <w:lang w:val="de-DE"/>
              </w:rPr>
            </w:pPr>
          </w:p>
        </w:tc>
      </w:tr>
      <w:tr>
        <w:trPr>
          <w:trHeight w:val="300"/>
        </w:trPr>
        <w:tc>
          <w:tcPr>
            <w:tcW w:w="3417" w:type="dxa"/>
            <w:shd w:val="clear" w:color="auto" w:fill="auto"/>
            <w:noWrap/>
            <w:vAlign w:val="center"/>
          </w:tcPr>
          <w:p>
            <w:pPr>
              <w:spacing w:after="0"/>
              <w:rPr>
                <w:bCs/>
                <w:noProof/>
                <w:lang w:val="de-DE"/>
              </w:rPr>
            </w:pPr>
            <w:r>
              <w:rPr>
                <w:noProof/>
                <w:lang w:val="de-DE"/>
              </w:rPr>
              <w:t>1.7 Von Kosten je Einheit, Pauschalbeträgen oder Pauschalfinanzierung abgedeckte Kostenkategorien</w:t>
            </w:r>
          </w:p>
        </w:tc>
        <w:tc>
          <w:tcPr>
            <w:tcW w:w="5670" w:type="dxa"/>
            <w:vAlign w:val="center"/>
          </w:tcPr>
          <w:p>
            <w:pPr>
              <w:spacing w:after="0"/>
              <w:jc w:val="center"/>
              <w:rPr>
                <w:noProof/>
                <w:lang w:val="de-DE"/>
              </w:rPr>
            </w:pPr>
          </w:p>
        </w:tc>
      </w:tr>
      <w:tr>
        <w:trPr>
          <w:trHeight w:val="300"/>
        </w:trPr>
        <w:tc>
          <w:tcPr>
            <w:tcW w:w="3417" w:type="dxa"/>
            <w:shd w:val="clear" w:color="auto" w:fill="auto"/>
            <w:noWrap/>
            <w:vAlign w:val="center"/>
          </w:tcPr>
          <w:p>
            <w:pPr>
              <w:spacing w:after="0"/>
              <w:rPr>
                <w:bCs/>
                <w:noProof/>
                <w:lang w:val="de-DE"/>
              </w:rPr>
            </w:pPr>
            <w:r>
              <w:rPr>
                <w:noProof/>
                <w:lang w:val="de-DE"/>
              </w:rPr>
              <w:t>1.8 Decken diese Kostenkategorien alle förderfähigen Ausgaben für das Vorhaben ab? (j/n)</w:t>
            </w:r>
          </w:p>
        </w:tc>
        <w:tc>
          <w:tcPr>
            <w:tcW w:w="5670" w:type="dxa"/>
            <w:vAlign w:val="center"/>
          </w:tcPr>
          <w:p>
            <w:pPr>
              <w:spacing w:after="0"/>
              <w:jc w:val="center"/>
              <w:rPr>
                <w:i/>
                <w:noProof/>
                <w:lang w:val="de-DE"/>
              </w:rPr>
            </w:pPr>
          </w:p>
        </w:tc>
      </w:tr>
      <w:tr>
        <w:trPr>
          <w:trHeight w:val="300"/>
        </w:trPr>
        <w:tc>
          <w:tcPr>
            <w:tcW w:w="3417" w:type="dxa"/>
            <w:shd w:val="clear" w:color="auto" w:fill="auto"/>
            <w:noWrap/>
            <w:vAlign w:val="center"/>
          </w:tcPr>
          <w:p>
            <w:pPr>
              <w:spacing w:after="0"/>
              <w:rPr>
                <w:bCs/>
                <w:noProof/>
                <w:lang w:val="de-DE"/>
              </w:rPr>
            </w:pPr>
            <w:r>
              <w:rPr>
                <w:noProof/>
                <w:lang w:val="de-DE"/>
              </w:rPr>
              <w:t xml:space="preserve">1.9 Anpassungsmethoden </w:t>
            </w:r>
          </w:p>
        </w:tc>
        <w:tc>
          <w:tcPr>
            <w:tcW w:w="5670" w:type="dxa"/>
            <w:vAlign w:val="center"/>
          </w:tcPr>
          <w:p>
            <w:pPr>
              <w:spacing w:after="0"/>
              <w:jc w:val="center"/>
              <w:rPr>
                <w:noProof/>
                <w:lang w:val="de-DE"/>
              </w:rPr>
            </w:pPr>
          </w:p>
        </w:tc>
      </w:tr>
      <w:tr>
        <w:trPr>
          <w:trHeight w:val="300"/>
        </w:trPr>
        <w:tc>
          <w:tcPr>
            <w:tcW w:w="3417" w:type="dxa"/>
            <w:shd w:val="clear" w:color="auto" w:fill="auto"/>
            <w:noWrap/>
            <w:vAlign w:val="center"/>
          </w:tcPr>
          <w:p>
            <w:pPr>
              <w:spacing w:after="0"/>
              <w:rPr>
                <w:noProof/>
                <w:lang w:val="de-DE"/>
              </w:rPr>
            </w:pPr>
            <w:r>
              <w:rPr>
                <w:noProof/>
                <w:lang w:val="de-DE"/>
              </w:rPr>
              <w:t xml:space="preserve">11.10 Überprüfung des Erreichens der Einheit für die Messung  </w:t>
            </w:r>
          </w:p>
          <w:p>
            <w:pPr>
              <w:spacing w:after="0"/>
              <w:rPr>
                <w:noProof/>
                <w:lang w:val="de-DE"/>
              </w:rPr>
            </w:pPr>
            <w:r>
              <w:rPr>
                <w:noProof/>
                <w:lang w:val="de-DE"/>
              </w:rPr>
              <w:t>– Anhand welcher Unterlage(n) wird das Erreichen der Einheit für die Messung überprüft?</w:t>
            </w:r>
          </w:p>
          <w:p>
            <w:pPr>
              <w:spacing w:after="0"/>
              <w:rPr>
                <w:noProof/>
                <w:lang w:val="de-DE"/>
              </w:rPr>
            </w:pPr>
            <w:r>
              <w:rPr>
                <w:noProof/>
                <w:lang w:val="de-DE"/>
              </w:rPr>
              <w:t xml:space="preserve">– Beschreiben Sie, was während der Verwaltungsüberprüfungen (auch vor Ort) kontrolliert wird und von wem.  </w:t>
            </w:r>
          </w:p>
          <w:p>
            <w:pPr>
              <w:spacing w:after="0"/>
              <w:rPr>
                <w:noProof/>
                <w:lang w:val="de-DE"/>
              </w:rPr>
            </w:pPr>
            <w:r>
              <w:rPr>
                <w:noProof/>
                <w:lang w:val="de-DE"/>
              </w:rPr>
              <w:t>– Welche Vorkehrungen dienen der Erhebung und Speicherung/Aufbewahrung der beschriebenen Daten/Dokumente?</w:t>
            </w:r>
          </w:p>
        </w:tc>
        <w:tc>
          <w:tcPr>
            <w:tcW w:w="5670" w:type="dxa"/>
            <w:vAlign w:val="center"/>
          </w:tcPr>
          <w:p>
            <w:pPr>
              <w:spacing w:after="0"/>
              <w:jc w:val="center"/>
              <w:rPr>
                <w:noProof/>
                <w:lang w:val="de-DE"/>
              </w:rPr>
            </w:pPr>
          </w:p>
        </w:tc>
      </w:tr>
      <w:tr>
        <w:trPr>
          <w:trHeight w:val="300"/>
        </w:trPr>
        <w:tc>
          <w:tcPr>
            <w:tcW w:w="3417" w:type="dxa"/>
            <w:shd w:val="clear" w:color="auto" w:fill="auto"/>
            <w:noWrap/>
            <w:vAlign w:val="center"/>
          </w:tcPr>
          <w:p>
            <w:pPr>
              <w:spacing w:after="0"/>
              <w:rPr>
                <w:bCs/>
                <w:noProof/>
                <w:lang w:val="de-DE"/>
              </w:rPr>
            </w:pPr>
            <w:r>
              <w:rPr>
                <w:noProof/>
                <w:lang w:val="de-DE"/>
              </w:rPr>
              <w:t>1.11 Mögliche Fehlanreize oder Probleme aufgrund dieses Indikators, wie sie abgeschwächt werden können, geschätzter Risikograd.</w:t>
            </w:r>
          </w:p>
        </w:tc>
        <w:tc>
          <w:tcPr>
            <w:tcW w:w="5670" w:type="dxa"/>
            <w:vAlign w:val="center"/>
          </w:tcPr>
          <w:p>
            <w:pPr>
              <w:spacing w:after="0"/>
              <w:jc w:val="center"/>
              <w:rPr>
                <w:noProof/>
                <w:lang w:val="de-DE"/>
              </w:rPr>
            </w:pPr>
          </w:p>
        </w:tc>
      </w:tr>
      <w:tr>
        <w:trPr>
          <w:trHeight w:val="300"/>
        </w:trPr>
        <w:tc>
          <w:tcPr>
            <w:tcW w:w="3417" w:type="dxa"/>
            <w:shd w:val="clear" w:color="auto" w:fill="auto"/>
            <w:noWrap/>
            <w:vAlign w:val="center"/>
          </w:tcPr>
          <w:p>
            <w:pPr>
              <w:spacing w:after="0"/>
              <w:rPr>
                <w:noProof/>
                <w:lang w:val="de-DE"/>
              </w:rPr>
            </w:pPr>
            <w:r>
              <w:rPr>
                <w:noProof/>
                <w:lang w:val="de-DE"/>
              </w:rPr>
              <w:t xml:space="preserve">1.12 Voraussichtlich zu erstattender Gesamtbetrag (national und EU) </w:t>
            </w:r>
          </w:p>
        </w:tc>
        <w:tc>
          <w:tcPr>
            <w:tcW w:w="5670" w:type="dxa"/>
            <w:vAlign w:val="center"/>
          </w:tcPr>
          <w:p>
            <w:pPr>
              <w:spacing w:after="0"/>
              <w:jc w:val="center"/>
              <w:rPr>
                <w:noProof/>
                <w:lang w:val="de-DE"/>
              </w:rPr>
            </w:pPr>
          </w:p>
        </w:tc>
      </w:tr>
    </w:tbl>
    <w:p>
      <w:pPr>
        <w:rPr>
          <w:b/>
          <w:noProof/>
          <w:u w:val="single"/>
          <w:lang w:val="de-DE"/>
        </w:rPr>
      </w:pPr>
    </w:p>
    <w:p>
      <w:pPr>
        <w:rPr>
          <w:b/>
          <w:noProof/>
          <w:u w:val="single"/>
          <w:lang w:val="de-DE"/>
        </w:rPr>
      </w:pPr>
      <w:r>
        <w:rPr>
          <w:b/>
          <w:noProof/>
          <w:u w:val="single"/>
          <w:lang w:val="de-DE"/>
        </w:rPr>
        <w:t>C: Berechnung der standardisierten Kosten je Einheit, Pauschalbeträge oder Pauschalfinanzierung</w:t>
      </w:r>
    </w:p>
    <w:p>
      <w:pPr>
        <w:autoSpaceDE w:val="0"/>
        <w:autoSpaceDN w:val="0"/>
        <w:adjustRightInd w:val="0"/>
        <w:spacing w:after="240"/>
        <w:rPr>
          <w:noProof/>
          <w:lang w:val="de-DE"/>
        </w:rPr>
      </w:pPr>
      <w:r>
        <w:rPr>
          <w:i/>
          <w:noProof/>
          <w:lang w:val="de-DE"/>
        </w:rPr>
        <w:t>1.</w:t>
      </w:r>
      <w:r>
        <w:rPr>
          <w:noProof/>
          <w:lang w:val="de-DE"/>
        </w:rPr>
        <w:t xml:space="preserve"> Datenquelle, anhand derer die standardisierten Kosten je Einheit, die Pauschalbeträge und die Pauschalfinanzierungen berechnet werden (wer erstellte, erhob und erfasste die Daten, wo werden die Daten gespeichert, Stichtage, Validierung usw.)</w:t>
      </w:r>
    </w:p>
    <w:p>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val="de-DE"/>
        </w:rPr>
      </w:pPr>
    </w:p>
    <w:p>
      <w:pPr>
        <w:autoSpaceDE w:val="0"/>
        <w:autoSpaceDN w:val="0"/>
        <w:adjustRightInd w:val="0"/>
        <w:spacing w:after="240"/>
        <w:rPr>
          <w:bCs/>
          <w:noProof/>
          <w:lang w:val="de-DE"/>
        </w:rPr>
      </w:pPr>
      <w:r>
        <w:rPr>
          <w:i/>
          <w:noProof/>
          <w:lang w:val="de-DE"/>
        </w:rPr>
        <w:t>2.</w:t>
      </w:r>
      <w:r>
        <w:rPr>
          <w:noProof/>
          <w:lang w:val="de-DE"/>
        </w:rPr>
        <w:t xml:space="preserve"> Bitte geben Sie an, warum die vorgeschlagene Methode und Berechnung für die Art von Vorhaben geeignet ist.</w:t>
      </w:r>
    </w:p>
    <w:p>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val="de-DE"/>
        </w:rPr>
      </w:pPr>
    </w:p>
    <w:p>
      <w:pPr>
        <w:autoSpaceDE w:val="0"/>
        <w:autoSpaceDN w:val="0"/>
        <w:adjustRightInd w:val="0"/>
        <w:spacing w:after="240"/>
        <w:rPr>
          <w:bCs/>
          <w:noProof/>
          <w:lang w:val="de-DE"/>
        </w:rPr>
      </w:pPr>
      <w:r>
        <w:rPr>
          <w:i/>
          <w:noProof/>
          <w:lang w:val="de-DE"/>
        </w:rPr>
        <w:t>3.</w:t>
      </w:r>
      <w:r>
        <w:rPr>
          <w:noProof/>
          <w:lang w:val="de-DE"/>
        </w:rPr>
        <w:t xml:space="preserve"> Bitte geben Sie an, wie die Berechnungen erfolgt sind, insbesondere einschließlich jedweder Annahmen in Bezug auf Qualität oder Quantität. Falls zutreffend, sollten statistische Belege und Richtwerte herangezogen und diesem Anhang in einem für die Kommission nutzbaren Format beigefügt werden. </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val="de-DE"/>
        </w:rPr>
      </w:pPr>
    </w:p>
    <w:p>
      <w:pPr>
        <w:autoSpaceDE w:val="0"/>
        <w:autoSpaceDN w:val="0"/>
        <w:adjustRightInd w:val="0"/>
        <w:spacing w:after="240"/>
        <w:rPr>
          <w:bCs/>
          <w:noProof/>
          <w:lang w:val="de-DE"/>
        </w:rPr>
      </w:pPr>
      <w:r>
        <w:rPr>
          <w:i/>
          <w:noProof/>
          <w:lang w:val="de-DE"/>
        </w:rPr>
        <w:t>4</w:t>
      </w:r>
      <w:r>
        <w:rPr>
          <w:noProof/>
          <w:lang w:val="de-DE"/>
        </w:rPr>
        <w:t>. Bitte erläutern Sie, wie Sie sichergestellt haben, dass nur die förderfähigen Ausgaben in die Berechnung der standardisierten Kosten je Einheit, der Pauschalbeträge und der Pauschalfinanzierungen eingeflossen sind.</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val="de-DE"/>
        </w:rPr>
      </w:pPr>
    </w:p>
    <w:p>
      <w:pPr>
        <w:spacing w:after="240"/>
        <w:rPr>
          <w:bCs/>
          <w:noProof/>
          <w:lang w:val="de-DE"/>
        </w:rPr>
      </w:pPr>
      <w:r>
        <w:rPr>
          <w:i/>
          <w:noProof/>
          <w:lang w:val="de-DE"/>
        </w:rPr>
        <w:t>5</w:t>
      </w:r>
      <w:r>
        <w:rPr>
          <w:noProof/>
          <w:lang w:val="de-DE"/>
        </w:rPr>
        <w:t>. Bewertung der Berechnungsmethode sowie der Beträge durch die Prüfbehörde und Vorkehrungen zur Gewährleistung der Überprüfung, Qualität, Erhebung und Speicherung der Daten.</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val="de-DE"/>
        </w:rPr>
      </w:pPr>
    </w:p>
    <w:p>
      <w:pPr>
        <w:rPr>
          <w:b/>
          <w:noProof/>
          <w:szCs w:val="24"/>
          <w:lang w:val="de-DE"/>
        </w:rPr>
      </w:pPr>
    </w:p>
    <w:p>
      <w:pPr>
        <w:rPr>
          <w:noProof/>
          <w:lang w:val="de-DE"/>
        </w:rPr>
      </w:pPr>
      <w:r>
        <w:rPr>
          <w:noProof/>
          <w:lang w:val="de-DE"/>
        </w:rPr>
        <w:br w:type="page"/>
      </w:r>
    </w:p>
    <w:p>
      <w:pPr>
        <w:rPr>
          <w:b/>
          <w:noProof/>
          <w:szCs w:val="24"/>
          <w:lang w:val="de-DE"/>
        </w:rPr>
      </w:pPr>
      <w:r>
        <w:rPr>
          <w:b/>
          <w:i/>
          <w:noProof/>
          <w:lang w:val="de-DE"/>
        </w:rPr>
        <w:t>Anlage 2</w:t>
      </w:r>
      <w:r>
        <w:rPr>
          <w:b/>
          <w:noProof/>
          <w:lang w:val="de-DE"/>
        </w:rPr>
        <w:t>: Nicht mit Kosten verknüpfte Finanzierungen</w:t>
      </w:r>
    </w:p>
    <w:p>
      <w:pPr>
        <w:jc w:val="center"/>
        <w:rPr>
          <w:b/>
          <w:noProof/>
          <w:szCs w:val="24"/>
          <w:u w:val="single"/>
          <w:lang w:val="de-DE"/>
        </w:rPr>
      </w:pPr>
    </w:p>
    <w:p>
      <w:pPr>
        <w:jc w:val="center"/>
        <w:rPr>
          <w:b/>
          <w:noProof/>
          <w:szCs w:val="24"/>
          <w:u w:val="single"/>
          <w:lang w:val="de-DE"/>
        </w:rPr>
      </w:pPr>
      <w:r>
        <w:rPr>
          <w:b/>
          <w:noProof/>
          <w:u w:val="single"/>
          <w:lang w:val="de-DE"/>
        </w:rPr>
        <w:t>Muster für die Einreichung von Daten zur Prüfung durch die Kommission</w:t>
      </w:r>
    </w:p>
    <w:p>
      <w:pPr>
        <w:jc w:val="center"/>
        <w:rPr>
          <w:b/>
          <w:i/>
          <w:noProof/>
          <w:szCs w:val="24"/>
          <w:lang w:val="de-DE"/>
        </w:rPr>
      </w:pPr>
      <w:r>
        <w:rPr>
          <w:b/>
          <w:noProof/>
          <w:u w:val="single"/>
          <w:lang w:val="de-DE"/>
        </w:rPr>
        <w:t>(Artikel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lang w:val="de-DE"/>
              </w:rPr>
            </w:pPr>
            <w:r>
              <w:rPr>
                <w:noProof/>
                <w:lang w:val="de-DE"/>
              </w:rPr>
              <w:t>Datum der Einreichung des Vorschlags</w:t>
            </w:r>
          </w:p>
        </w:tc>
        <w:tc>
          <w:tcPr>
            <w:tcW w:w="4644" w:type="dxa"/>
            <w:shd w:val="clear" w:color="auto" w:fill="auto"/>
          </w:tcPr>
          <w:p>
            <w:pPr>
              <w:rPr>
                <w:noProof/>
                <w:szCs w:val="24"/>
                <w:lang w:val="de-DE"/>
              </w:rPr>
            </w:pPr>
          </w:p>
        </w:tc>
      </w:tr>
      <w:tr>
        <w:tc>
          <w:tcPr>
            <w:tcW w:w="4644" w:type="dxa"/>
            <w:shd w:val="clear" w:color="auto" w:fill="auto"/>
          </w:tcPr>
          <w:p>
            <w:pPr>
              <w:rPr>
                <w:noProof/>
                <w:szCs w:val="24"/>
                <w:lang w:val="de-DE"/>
              </w:rPr>
            </w:pPr>
            <w:r>
              <w:rPr>
                <w:noProof/>
                <w:lang w:val="de-DE"/>
              </w:rPr>
              <w:t xml:space="preserve">Derzeitige Version </w:t>
            </w:r>
          </w:p>
        </w:tc>
        <w:tc>
          <w:tcPr>
            <w:tcW w:w="4644" w:type="dxa"/>
            <w:shd w:val="clear" w:color="auto" w:fill="auto"/>
          </w:tcPr>
          <w:p>
            <w:pPr>
              <w:rPr>
                <w:noProof/>
                <w:szCs w:val="24"/>
                <w:lang w:val="de-DE"/>
              </w:rPr>
            </w:pPr>
          </w:p>
        </w:tc>
      </w:tr>
    </w:tbl>
    <w:p>
      <w:pPr>
        <w:jc w:val="center"/>
        <w:rPr>
          <w:rFonts w:eastAsia="Times New Roman"/>
          <w:b/>
          <w:i/>
          <w:iCs/>
          <w:noProof/>
          <w:szCs w:val="24"/>
          <w:lang w:val="de-DE"/>
        </w:rPr>
      </w:pPr>
    </w:p>
    <w:p>
      <w:pPr>
        <w:spacing w:after="240"/>
        <w:rPr>
          <w:b/>
          <w:noProof/>
          <w:u w:val="single"/>
          <w:lang w:val="de-DE"/>
        </w:rPr>
        <w:sectPr>
          <w:headerReference w:type="even" r:id="rId64"/>
          <w:headerReference w:type="default" r:id="rId65"/>
          <w:footerReference w:type="even" r:id="rId66"/>
          <w:footerReference w:type="default" r:id="rId67"/>
          <w:headerReference w:type="first" r:id="rId68"/>
          <w:footerReference w:type="first" r:id="rId69"/>
          <w:footnotePr>
            <w:numRestart w:val="eachSect"/>
          </w:footnotePr>
          <w:pgSz w:w="11906" w:h="16838"/>
          <w:pgMar w:top="1417" w:right="1417" w:bottom="1417" w:left="1417" w:header="708" w:footer="708" w:gutter="0"/>
          <w:cols w:space="708"/>
          <w:docGrid w:linePitch="360"/>
        </w:sectPr>
      </w:pPr>
    </w:p>
    <w:p>
      <w:pPr>
        <w:spacing w:after="240"/>
        <w:rPr>
          <w:b/>
          <w:noProof/>
          <w:u w:val="single"/>
          <w:lang w:val="de-DE"/>
        </w:rPr>
      </w:pPr>
      <w:r>
        <w:rPr>
          <w:b/>
          <w:noProof/>
          <w:u w:val="single"/>
          <w:lang w:val="de-DE"/>
        </w:rPr>
        <w:t>A.</w:t>
      </w:r>
      <w:r>
        <w:rPr>
          <w:noProof/>
          <w:lang w:val="de-DE"/>
        </w:rPr>
        <w:tab/>
      </w:r>
      <w:r>
        <w:rPr>
          <w:b/>
          <w:noProof/>
          <w:u w:val="single"/>
          <w:lang w:val="de-DE"/>
        </w:rPr>
        <w:t xml:space="preserve">Zusammenfassung der wichtigsten Elemente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687"/>
        <w:gridCol w:w="2161"/>
        <w:gridCol w:w="1656"/>
        <w:gridCol w:w="1350"/>
        <w:gridCol w:w="1767"/>
        <w:gridCol w:w="2056"/>
        <w:gridCol w:w="620"/>
        <w:gridCol w:w="1261"/>
        <w:gridCol w:w="1446"/>
      </w:tblGrid>
      <w:tr>
        <w:tc>
          <w:tcPr>
            <w:tcW w:w="428" w:type="pct"/>
          </w:tcPr>
          <w:p>
            <w:pPr>
              <w:jc w:val="center"/>
              <w:rPr>
                <w:b/>
                <w:noProof/>
                <w:sz w:val="18"/>
                <w:szCs w:val="18"/>
                <w:lang w:val="de-DE"/>
              </w:rPr>
            </w:pPr>
            <w:r>
              <w:rPr>
                <w:b/>
                <w:noProof/>
                <w:sz w:val="18"/>
                <w:lang w:val="de-DE"/>
              </w:rPr>
              <w:t xml:space="preserve">Priorität </w:t>
            </w:r>
          </w:p>
        </w:tc>
        <w:tc>
          <w:tcPr>
            <w:tcW w:w="252" w:type="pct"/>
          </w:tcPr>
          <w:p>
            <w:pPr>
              <w:jc w:val="center"/>
              <w:rPr>
                <w:b/>
                <w:noProof/>
                <w:sz w:val="18"/>
                <w:szCs w:val="18"/>
                <w:lang w:val="de-DE"/>
              </w:rPr>
            </w:pPr>
            <w:r>
              <w:rPr>
                <w:b/>
                <w:noProof/>
                <w:sz w:val="18"/>
                <w:lang w:val="de-DE"/>
              </w:rPr>
              <w:t>Fonds</w:t>
            </w:r>
          </w:p>
        </w:tc>
        <w:tc>
          <w:tcPr>
            <w:tcW w:w="505" w:type="pct"/>
          </w:tcPr>
          <w:p>
            <w:pPr>
              <w:jc w:val="center"/>
              <w:rPr>
                <w:b/>
                <w:noProof/>
                <w:sz w:val="18"/>
                <w:lang w:val="de-DE"/>
              </w:rPr>
            </w:pPr>
            <w:r>
              <w:rPr>
                <w:b/>
                <w:noProof/>
                <w:sz w:val="20"/>
                <w:lang w:val="de-DE"/>
              </w:rPr>
              <w:t>Spezifisches Ziel (Ziel „Investitionen in Beschäftigung und Wachstum“) oder Unterstützungsbereich (EMFF)</w:t>
            </w:r>
          </w:p>
        </w:tc>
        <w:tc>
          <w:tcPr>
            <w:tcW w:w="582" w:type="pct"/>
          </w:tcPr>
          <w:p>
            <w:pPr>
              <w:jc w:val="center"/>
              <w:rPr>
                <w:b/>
                <w:noProof/>
                <w:sz w:val="18"/>
                <w:szCs w:val="18"/>
                <w:lang w:val="de-DE"/>
              </w:rPr>
            </w:pPr>
            <w:r>
              <w:rPr>
                <w:b/>
                <w:noProof/>
                <w:sz w:val="18"/>
                <w:lang w:val="de-DE"/>
              </w:rPr>
              <w:t xml:space="preserve">Regionenkategorie </w:t>
            </w:r>
          </w:p>
        </w:tc>
        <w:tc>
          <w:tcPr>
            <w:tcW w:w="475" w:type="pct"/>
          </w:tcPr>
          <w:p>
            <w:pPr>
              <w:jc w:val="center"/>
              <w:rPr>
                <w:b/>
                <w:noProof/>
                <w:sz w:val="18"/>
                <w:szCs w:val="18"/>
                <w:lang w:val="de-DE"/>
              </w:rPr>
            </w:pPr>
            <w:r>
              <w:rPr>
                <w:b/>
                <w:i/>
                <w:noProof/>
                <w:sz w:val="20"/>
                <w:lang w:val="de-DE"/>
              </w:rPr>
              <w:t>von der nicht mit Kosten verknüpften Finanzierung abgedeckter Betrag</w:t>
            </w:r>
          </w:p>
        </w:tc>
        <w:tc>
          <w:tcPr>
            <w:tcW w:w="738" w:type="pct"/>
            <w:shd w:val="clear" w:color="auto" w:fill="auto"/>
          </w:tcPr>
          <w:p>
            <w:pPr>
              <w:jc w:val="center"/>
              <w:rPr>
                <w:b/>
                <w:noProof/>
                <w:sz w:val="18"/>
                <w:szCs w:val="18"/>
                <w:lang w:val="de-DE"/>
              </w:rPr>
            </w:pPr>
            <w:r>
              <w:rPr>
                <w:b/>
                <w:noProof/>
                <w:sz w:val="18"/>
                <w:lang w:val="de-DE"/>
              </w:rPr>
              <w:t>Art(en) der Vorhaben</w:t>
            </w:r>
          </w:p>
        </w:tc>
        <w:tc>
          <w:tcPr>
            <w:tcW w:w="755" w:type="pct"/>
          </w:tcPr>
          <w:p>
            <w:pPr>
              <w:jc w:val="center"/>
              <w:rPr>
                <w:b/>
                <w:noProof/>
                <w:sz w:val="18"/>
                <w:szCs w:val="18"/>
                <w:lang w:val="de-DE"/>
              </w:rPr>
            </w:pPr>
            <w:r>
              <w:rPr>
                <w:b/>
                <w:noProof/>
                <w:sz w:val="18"/>
                <w:lang w:val="de-DE"/>
              </w:rPr>
              <w:t>Zu erfüllende Bedingungen/zu erzielende Ergebnisse</w:t>
            </w:r>
          </w:p>
        </w:tc>
        <w:tc>
          <w:tcPr>
            <w:tcW w:w="725" w:type="pct"/>
            <w:gridSpan w:val="2"/>
            <w:shd w:val="clear" w:color="auto" w:fill="auto"/>
          </w:tcPr>
          <w:p>
            <w:pPr>
              <w:jc w:val="center"/>
              <w:rPr>
                <w:b/>
                <w:noProof/>
                <w:sz w:val="18"/>
                <w:szCs w:val="18"/>
                <w:lang w:val="de-DE"/>
              </w:rPr>
            </w:pPr>
            <w:r>
              <w:rPr>
                <w:b/>
                <w:noProof/>
                <w:sz w:val="18"/>
                <w:lang w:val="de-DE"/>
              </w:rPr>
              <w:t>Bezeichnung(en) des entsprechenden Indikators</w:t>
            </w:r>
          </w:p>
        </w:tc>
        <w:tc>
          <w:tcPr>
            <w:tcW w:w="540" w:type="pct"/>
            <w:shd w:val="clear" w:color="auto" w:fill="auto"/>
          </w:tcPr>
          <w:p>
            <w:pPr>
              <w:jc w:val="center"/>
              <w:rPr>
                <w:b/>
                <w:noProof/>
                <w:sz w:val="18"/>
                <w:szCs w:val="18"/>
                <w:lang w:val="de-DE"/>
              </w:rPr>
            </w:pPr>
            <w:r>
              <w:rPr>
                <w:b/>
                <w:noProof/>
                <w:sz w:val="18"/>
                <w:lang w:val="de-DE"/>
              </w:rPr>
              <w:t>Einheit für die Messung für den Indikator</w:t>
            </w:r>
          </w:p>
        </w:tc>
      </w:tr>
      <w:tr>
        <w:tc>
          <w:tcPr>
            <w:tcW w:w="428" w:type="pct"/>
          </w:tcPr>
          <w:p>
            <w:pPr>
              <w:jc w:val="center"/>
              <w:rPr>
                <w:noProof/>
                <w:sz w:val="18"/>
                <w:szCs w:val="18"/>
                <w:lang w:val="de-DE"/>
              </w:rPr>
            </w:pPr>
          </w:p>
        </w:tc>
        <w:tc>
          <w:tcPr>
            <w:tcW w:w="252" w:type="pct"/>
          </w:tcPr>
          <w:p>
            <w:pPr>
              <w:jc w:val="center"/>
              <w:rPr>
                <w:noProof/>
                <w:sz w:val="18"/>
                <w:szCs w:val="18"/>
                <w:lang w:val="de-DE"/>
              </w:rPr>
            </w:pPr>
          </w:p>
        </w:tc>
        <w:tc>
          <w:tcPr>
            <w:tcW w:w="505" w:type="pct"/>
          </w:tcPr>
          <w:p>
            <w:pPr>
              <w:jc w:val="center"/>
              <w:rPr>
                <w:noProof/>
                <w:sz w:val="18"/>
                <w:szCs w:val="18"/>
                <w:lang w:val="de-DE"/>
              </w:rPr>
            </w:pPr>
          </w:p>
        </w:tc>
        <w:tc>
          <w:tcPr>
            <w:tcW w:w="582" w:type="pct"/>
          </w:tcPr>
          <w:p>
            <w:pPr>
              <w:jc w:val="center"/>
              <w:rPr>
                <w:noProof/>
                <w:sz w:val="18"/>
                <w:szCs w:val="18"/>
                <w:lang w:val="de-DE"/>
              </w:rPr>
            </w:pPr>
          </w:p>
        </w:tc>
        <w:tc>
          <w:tcPr>
            <w:tcW w:w="475" w:type="pct"/>
          </w:tcPr>
          <w:p>
            <w:pPr>
              <w:jc w:val="center"/>
              <w:rPr>
                <w:noProof/>
                <w:sz w:val="18"/>
                <w:szCs w:val="18"/>
                <w:lang w:val="de-DE"/>
              </w:rPr>
            </w:pPr>
          </w:p>
        </w:tc>
        <w:tc>
          <w:tcPr>
            <w:tcW w:w="738" w:type="pct"/>
            <w:shd w:val="clear" w:color="auto" w:fill="auto"/>
          </w:tcPr>
          <w:p>
            <w:pPr>
              <w:jc w:val="center"/>
              <w:rPr>
                <w:noProof/>
                <w:sz w:val="18"/>
                <w:szCs w:val="18"/>
                <w:highlight w:val="yellow"/>
                <w:lang w:val="de-DE"/>
              </w:rPr>
            </w:pPr>
          </w:p>
        </w:tc>
        <w:tc>
          <w:tcPr>
            <w:tcW w:w="755" w:type="pct"/>
          </w:tcPr>
          <w:p>
            <w:pPr>
              <w:jc w:val="center"/>
              <w:rPr>
                <w:noProof/>
                <w:sz w:val="18"/>
                <w:szCs w:val="18"/>
                <w:lang w:val="de-DE"/>
              </w:rPr>
            </w:pPr>
          </w:p>
        </w:tc>
        <w:tc>
          <w:tcPr>
            <w:tcW w:w="250" w:type="pct"/>
            <w:shd w:val="clear" w:color="auto" w:fill="auto"/>
          </w:tcPr>
          <w:p>
            <w:pPr>
              <w:jc w:val="center"/>
              <w:rPr>
                <w:noProof/>
                <w:sz w:val="18"/>
                <w:szCs w:val="18"/>
                <w:lang w:val="de-DE"/>
              </w:rPr>
            </w:pPr>
            <w:r>
              <w:rPr>
                <w:noProof/>
                <w:sz w:val="18"/>
                <w:lang w:val="de-DE"/>
              </w:rPr>
              <w:t xml:space="preserve">Code </w:t>
            </w:r>
          </w:p>
        </w:tc>
        <w:tc>
          <w:tcPr>
            <w:tcW w:w="474" w:type="pct"/>
          </w:tcPr>
          <w:p>
            <w:pPr>
              <w:jc w:val="center"/>
              <w:rPr>
                <w:noProof/>
                <w:sz w:val="18"/>
                <w:szCs w:val="18"/>
                <w:lang w:val="de-DE"/>
              </w:rPr>
            </w:pPr>
            <w:r>
              <w:rPr>
                <w:noProof/>
                <w:sz w:val="18"/>
                <w:lang w:val="de-DE"/>
              </w:rPr>
              <w:t>Beschreibung</w:t>
            </w:r>
          </w:p>
        </w:tc>
        <w:tc>
          <w:tcPr>
            <w:tcW w:w="540" w:type="pct"/>
            <w:shd w:val="clear" w:color="auto" w:fill="auto"/>
          </w:tcPr>
          <w:p>
            <w:pPr>
              <w:jc w:val="center"/>
              <w:rPr>
                <w:noProof/>
                <w:sz w:val="18"/>
                <w:szCs w:val="18"/>
                <w:lang w:val="de-DE"/>
              </w:rPr>
            </w:pPr>
          </w:p>
        </w:tc>
      </w:tr>
      <w:tr>
        <w:tc>
          <w:tcPr>
            <w:tcW w:w="428" w:type="pct"/>
          </w:tcPr>
          <w:p>
            <w:pPr>
              <w:jc w:val="center"/>
              <w:rPr>
                <w:b/>
                <w:i/>
                <w:noProof/>
                <w:sz w:val="18"/>
                <w:szCs w:val="18"/>
                <w:lang w:val="de-DE"/>
              </w:rPr>
            </w:pPr>
          </w:p>
        </w:tc>
        <w:tc>
          <w:tcPr>
            <w:tcW w:w="252" w:type="pct"/>
          </w:tcPr>
          <w:p>
            <w:pPr>
              <w:jc w:val="center"/>
              <w:rPr>
                <w:b/>
                <w:i/>
                <w:noProof/>
                <w:sz w:val="18"/>
                <w:szCs w:val="18"/>
                <w:lang w:val="de-DE"/>
              </w:rPr>
            </w:pPr>
          </w:p>
        </w:tc>
        <w:tc>
          <w:tcPr>
            <w:tcW w:w="505" w:type="pct"/>
          </w:tcPr>
          <w:p>
            <w:pPr>
              <w:jc w:val="center"/>
              <w:rPr>
                <w:b/>
                <w:i/>
                <w:noProof/>
                <w:sz w:val="18"/>
                <w:szCs w:val="18"/>
                <w:lang w:val="de-DE"/>
              </w:rPr>
            </w:pPr>
          </w:p>
        </w:tc>
        <w:tc>
          <w:tcPr>
            <w:tcW w:w="582" w:type="pct"/>
          </w:tcPr>
          <w:p>
            <w:pPr>
              <w:jc w:val="center"/>
              <w:rPr>
                <w:b/>
                <w:i/>
                <w:noProof/>
                <w:sz w:val="18"/>
                <w:szCs w:val="18"/>
                <w:lang w:val="de-DE"/>
              </w:rPr>
            </w:pPr>
          </w:p>
        </w:tc>
        <w:tc>
          <w:tcPr>
            <w:tcW w:w="475" w:type="pct"/>
          </w:tcPr>
          <w:p>
            <w:pPr>
              <w:jc w:val="center"/>
              <w:rPr>
                <w:b/>
                <w:i/>
                <w:noProof/>
                <w:sz w:val="18"/>
                <w:szCs w:val="18"/>
                <w:lang w:val="de-DE"/>
              </w:rPr>
            </w:pPr>
          </w:p>
        </w:tc>
        <w:tc>
          <w:tcPr>
            <w:tcW w:w="738" w:type="pct"/>
            <w:shd w:val="clear" w:color="auto" w:fill="auto"/>
          </w:tcPr>
          <w:p>
            <w:pPr>
              <w:jc w:val="center"/>
              <w:rPr>
                <w:i/>
                <w:noProof/>
                <w:sz w:val="18"/>
                <w:szCs w:val="18"/>
                <w:highlight w:val="yellow"/>
                <w:lang w:val="de-DE"/>
              </w:rPr>
            </w:pPr>
          </w:p>
        </w:tc>
        <w:tc>
          <w:tcPr>
            <w:tcW w:w="755" w:type="pct"/>
          </w:tcPr>
          <w:p>
            <w:pPr>
              <w:jc w:val="center"/>
              <w:rPr>
                <w:i/>
                <w:noProof/>
                <w:sz w:val="18"/>
                <w:szCs w:val="18"/>
                <w:lang w:val="de-DE"/>
              </w:rPr>
            </w:pPr>
          </w:p>
        </w:tc>
        <w:tc>
          <w:tcPr>
            <w:tcW w:w="250" w:type="pct"/>
            <w:shd w:val="clear" w:color="auto" w:fill="auto"/>
          </w:tcPr>
          <w:p>
            <w:pPr>
              <w:jc w:val="center"/>
              <w:rPr>
                <w:i/>
                <w:noProof/>
                <w:sz w:val="18"/>
                <w:szCs w:val="18"/>
                <w:lang w:val="de-DE"/>
              </w:rPr>
            </w:pPr>
          </w:p>
        </w:tc>
        <w:tc>
          <w:tcPr>
            <w:tcW w:w="474" w:type="pct"/>
          </w:tcPr>
          <w:p>
            <w:pPr>
              <w:jc w:val="center"/>
              <w:rPr>
                <w:i/>
                <w:noProof/>
                <w:sz w:val="18"/>
                <w:szCs w:val="18"/>
                <w:lang w:val="de-DE"/>
              </w:rPr>
            </w:pPr>
          </w:p>
        </w:tc>
        <w:tc>
          <w:tcPr>
            <w:tcW w:w="540" w:type="pct"/>
            <w:shd w:val="clear" w:color="auto" w:fill="auto"/>
          </w:tcPr>
          <w:p>
            <w:pPr>
              <w:jc w:val="center"/>
              <w:rPr>
                <w:i/>
                <w:noProof/>
                <w:sz w:val="18"/>
                <w:szCs w:val="18"/>
                <w:lang w:val="de-DE"/>
              </w:rPr>
            </w:pPr>
          </w:p>
        </w:tc>
      </w:tr>
      <w:tr>
        <w:tc>
          <w:tcPr>
            <w:tcW w:w="428" w:type="pct"/>
          </w:tcPr>
          <w:p>
            <w:pPr>
              <w:jc w:val="center"/>
              <w:rPr>
                <w:b/>
                <w:i/>
                <w:noProof/>
                <w:sz w:val="18"/>
                <w:szCs w:val="18"/>
                <w:lang w:val="de-DE"/>
              </w:rPr>
            </w:pPr>
          </w:p>
        </w:tc>
        <w:tc>
          <w:tcPr>
            <w:tcW w:w="252" w:type="pct"/>
          </w:tcPr>
          <w:p>
            <w:pPr>
              <w:jc w:val="center"/>
              <w:rPr>
                <w:b/>
                <w:i/>
                <w:noProof/>
                <w:sz w:val="18"/>
                <w:szCs w:val="18"/>
                <w:lang w:val="de-DE"/>
              </w:rPr>
            </w:pPr>
          </w:p>
        </w:tc>
        <w:tc>
          <w:tcPr>
            <w:tcW w:w="505" w:type="pct"/>
          </w:tcPr>
          <w:p>
            <w:pPr>
              <w:jc w:val="center"/>
              <w:rPr>
                <w:b/>
                <w:i/>
                <w:noProof/>
                <w:sz w:val="18"/>
                <w:szCs w:val="18"/>
                <w:lang w:val="de-DE"/>
              </w:rPr>
            </w:pPr>
          </w:p>
        </w:tc>
        <w:tc>
          <w:tcPr>
            <w:tcW w:w="582" w:type="pct"/>
          </w:tcPr>
          <w:p>
            <w:pPr>
              <w:jc w:val="center"/>
              <w:rPr>
                <w:b/>
                <w:i/>
                <w:noProof/>
                <w:sz w:val="18"/>
                <w:szCs w:val="18"/>
                <w:lang w:val="de-DE"/>
              </w:rPr>
            </w:pPr>
          </w:p>
        </w:tc>
        <w:tc>
          <w:tcPr>
            <w:tcW w:w="475" w:type="pct"/>
          </w:tcPr>
          <w:p>
            <w:pPr>
              <w:jc w:val="center"/>
              <w:rPr>
                <w:b/>
                <w:i/>
                <w:noProof/>
                <w:sz w:val="18"/>
                <w:szCs w:val="18"/>
                <w:lang w:val="de-DE"/>
              </w:rPr>
            </w:pPr>
          </w:p>
        </w:tc>
        <w:tc>
          <w:tcPr>
            <w:tcW w:w="738" w:type="pct"/>
            <w:shd w:val="clear" w:color="auto" w:fill="auto"/>
          </w:tcPr>
          <w:p>
            <w:pPr>
              <w:jc w:val="center"/>
              <w:rPr>
                <w:i/>
                <w:noProof/>
                <w:sz w:val="18"/>
                <w:szCs w:val="18"/>
                <w:highlight w:val="yellow"/>
                <w:lang w:val="de-DE"/>
              </w:rPr>
            </w:pPr>
          </w:p>
        </w:tc>
        <w:tc>
          <w:tcPr>
            <w:tcW w:w="755" w:type="pct"/>
          </w:tcPr>
          <w:p>
            <w:pPr>
              <w:jc w:val="center"/>
              <w:rPr>
                <w:i/>
                <w:noProof/>
                <w:sz w:val="18"/>
                <w:szCs w:val="18"/>
                <w:lang w:val="de-DE"/>
              </w:rPr>
            </w:pPr>
          </w:p>
        </w:tc>
        <w:tc>
          <w:tcPr>
            <w:tcW w:w="250" w:type="pct"/>
            <w:shd w:val="clear" w:color="auto" w:fill="auto"/>
          </w:tcPr>
          <w:p>
            <w:pPr>
              <w:jc w:val="center"/>
              <w:rPr>
                <w:i/>
                <w:noProof/>
                <w:sz w:val="18"/>
                <w:szCs w:val="18"/>
                <w:lang w:val="de-DE"/>
              </w:rPr>
            </w:pPr>
          </w:p>
        </w:tc>
        <w:tc>
          <w:tcPr>
            <w:tcW w:w="474" w:type="pct"/>
          </w:tcPr>
          <w:p>
            <w:pPr>
              <w:jc w:val="center"/>
              <w:rPr>
                <w:i/>
                <w:noProof/>
                <w:sz w:val="18"/>
                <w:szCs w:val="18"/>
                <w:lang w:val="de-DE"/>
              </w:rPr>
            </w:pPr>
          </w:p>
        </w:tc>
        <w:tc>
          <w:tcPr>
            <w:tcW w:w="540" w:type="pct"/>
            <w:shd w:val="clear" w:color="auto" w:fill="auto"/>
          </w:tcPr>
          <w:p>
            <w:pPr>
              <w:jc w:val="center"/>
              <w:rPr>
                <w:i/>
                <w:noProof/>
                <w:sz w:val="18"/>
                <w:szCs w:val="18"/>
                <w:lang w:val="de-DE"/>
              </w:rPr>
            </w:pPr>
          </w:p>
        </w:tc>
      </w:tr>
      <w:tr>
        <w:tc>
          <w:tcPr>
            <w:tcW w:w="428" w:type="pct"/>
          </w:tcPr>
          <w:p>
            <w:pPr>
              <w:jc w:val="center"/>
              <w:rPr>
                <w:noProof/>
                <w:sz w:val="18"/>
                <w:szCs w:val="18"/>
                <w:lang w:val="de-DE"/>
              </w:rPr>
            </w:pPr>
          </w:p>
        </w:tc>
        <w:tc>
          <w:tcPr>
            <w:tcW w:w="252" w:type="pct"/>
          </w:tcPr>
          <w:p>
            <w:pPr>
              <w:jc w:val="center"/>
              <w:rPr>
                <w:noProof/>
                <w:sz w:val="18"/>
                <w:szCs w:val="18"/>
                <w:lang w:val="de-DE"/>
              </w:rPr>
            </w:pPr>
          </w:p>
        </w:tc>
        <w:tc>
          <w:tcPr>
            <w:tcW w:w="505" w:type="pct"/>
          </w:tcPr>
          <w:p>
            <w:pPr>
              <w:jc w:val="center"/>
              <w:rPr>
                <w:noProof/>
                <w:sz w:val="18"/>
                <w:szCs w:val="18"/>
                <w:lang w:val="de-DE"/>
              </w:rPr>
            </w:pPr>
          </w:p>
        </w:tc>
        <w:tc>
          <w:tcPr>
            <w:tcW w:w="582" w:type="pct"/>
          </w:tcPr>
          <w:p>
            <w:pPr>
              <w:jc w:val="center"/>
              <w:rPr>
                <w:noProof/>
                <w:sz w:val="18"/>
                <w:szCs w:val="18"/>
                <w:lang w:val="de-DE"/>
              </w:rPr>
            </w:pPr>
          </w:p>
        </w:tc>
        <w:tc>
          <w:tcPr>
            <w:tcW w:w="475" w:type="pct"/>
          </w:tcPr>
          <w:p>
            <w:pPr>
              <w:jc w:val="center"/>
              <w:rPr>
                <w:noProof/>
                <w:sz w:val="18"/>
                <w:szCs w:val="18"/>
                <w:lang w:val="de-DE"/>
              </w:rPr>
            </w:pPr>
          </w:p>
        </w:tc>
        <w:tc>
          <w:tcPr>
            <w:tcW w:w="738" w:type="pct"/>
            <w:shd w:val="clear" w:color="auto" w:fill="auto"/>
          </w:tcPr>
          <w:p>
            <w:pPr>
              <w:jc w:val="center"/>
              <w:rPr>
                <w:noProof/>
                <w:sz w:val="18"/>
                <w:szCs w:val="18"/>
                <w:lang w:val="de-DE"/>
              </w:rPr>
            </w:pPr>
          </w:p>
        </w:tc>
        <w:tc>
          <w:tcPr>
            <w:tcW w:w="755" w:type="pct"/>
          </w:tcPr>
          <w:p>
            <w:pPr>
              <w:jc w:val="center"/>
              <w:rPr>
                <w:noProof/>
                <w:sz w:val="18"/>
                <w:szCs w:val="18"/>
                <w:lang w:val="de-DE"/>
              </w:rPr>
            </w:pPr>
          </w:p>
        </w:tc>
        <w:tc>
          <w:tcPr>
            <w:tcW w:w="250" w:type="pct"/>
            <w:shd w:val="clear" w:color="auto" w:fill="auto"/>
          </w:tcPr>
          <w:p>
            <w:pPr>
              <w:jc w:val="center"/>
              <w:rPr>
                <w:noProof/>
                <w:sz w:val="18"/>
                <w:szCs w:val="18"/>
                <w:lang w:val="de-DE"/>
              </w:rPr>
            </w:pPr>
          </w:p>
        </w:tc>
        <w:tc>
          <w:tcPr>
            <w:tcW w:w="474" w:type="pct"/>
          </w:tcPr>
          <w:p>
            <w:pPr>
              <w:jc w:val="center"/>
              <w:rPr>
                <w:noProof/>
                <w:sz w:val="18"/>
                <w:szCs w:val="18"/>
                <w:lang w:val="de-DE"/>
              </w:rPr>
            </w:pPr>
          </w:p>
        </w:tc>
        <w:tc>
          <w:tcPr>
            <w:tcW w:w="540" w:type="pct"/>
            <w:shd w:val="clear" w:color="auto" w:fill="auto"/>
          </w:tcPr>
          <w:p>
            <w:pPr>
              <w:jc w:val="center"/>
              <w:rPr>
                <w:noProof/>
                <w:sz w:val="18"/>
                <w:szCs w:val="18"/>
                <w:lang w:val="de-DE"/>
              </w:rPr>
            </w:pPr>
          </w:p>
        </w:tc>
      </w:tr>
      <w:tr>
        <w:tc>
          <w:tcPr>
            <w:tcW w:w="428" w:type="pct"/>
          </w:tcPr>
          <w:p>
            <w:pPr>
              <w:jc w:val="center"/>
              <w:rPr>
                <w:noProof/>
                <w:sz w:val="18"/>
                <w:szCs w:val="18"/>
                <w:lang w:val="de-DE"/>
              </w:rPr>
            </w:pPr>
          </w:p>
        </w:tc>
        <w:tc>
          <w:tcPr>
            <w:tcW w:w="252" w:type="pct"/>
          </w:tcPr>
          <w:p>
            <w:pPr>
              <w:jc w:val="center"/>
              <w:rPr>
                <w:noProof/>
                <w:sz w:val="18"/>
                <w:szCs w:val="18"/>
                <w:lang w:val="de-DE"/>
              </w:rPr>
            </w:pPr>
          </w:p>
        </w:tc>
        <w:tc>
          <w:tcPr>
            <w:tcW w:w="505" w:type="pct"/>
          </w:tcPr>
          <w:p>
            <w:pPr>
              <w:jc w:val="center"/>
              <w:rPr>
                <w:noProof/>
                <w:sz w:val="18"/>
                <w:szCs w:val="18"/>
                <w:lang w:val="de-DE"/>
              </w:rPr>
            </w:pPr>
          </w:p>
        </w:tc>
        <w:tc>
          <w:tcPr>
            <w:tcW w:w="582" w:type="pct"/>
          </w:tcPr>
          <w:p>
            <w:pPr>
              <w:jc w:val="center"/>
              <w:rPr>
                <w:noProof/>
                <w:sz w:val="18"/>
                <w:szCs w:val="18"/>
                <w:lang w:val="de-DE"/>
              </w:rPr>
            </w:pPr>
          </w:p>
        </w:tc>
        <w:tc>
          <w:tcPr>
            <w:tcW w:w="475" w:type="pct"/>
          </w:tcPr>
          <w:p>
            <w:pPr>
              <w:jc w:val="center"/>
              <w:rPr>
                <w:noProof/>
                <w:sz w:val="18"/>
                <w:szCs w:val="18"/>
                <w:lang w:val="de-DE"/>
              </w:rPr>
            </w:pPr>
          </w:p>
        </w:tc>
        <w:tc>
          <w:tcPr>
            <w:tcW w:w="738" w:type="pct"/>
            <w:shd w:val="clear" w:color="auto" w:fill="auto"/>
          </w:tcPr>
          <w:p>
            <w:pPr>
              <w:jc w:val="center"/>
              <w:rPr>
                <w:noProof/>
                <w:sz w:val="18"/>
                <w:szCs w:val="18"/>
                <w:lang w:val="de-DE"/>
              </w:rPr>
            </w:pPr>
          </w:p>
        </w:tc>
        <w:tc>
          <w:tcPr>
            <w:tcW w:w="755" w:type="pct"/>
          </w:tcPr>
          <w:p>
            <w:pPr>
              <w:jc w:val="center"/>
              <w:rPr>
                <w:noProof/>
                <w:sz w:val="18"/>
                <w:szCs w:val="18"/>
                <w:lang w:val="de-DE"/>
              </w:rPr>
            </w:pPr>
          </w:p>
        </w:tc>
        <w:tc>
          <w:tcPr>
            <w:tcW w:w="250" w:type="pct"/>
            <w:shd w:val="clear" w:color="auto" w:fill="auto"/>
          </w:tcPr>
          <w:p>
            <w:pPr>
              <w:jc w:val="center"/>
              <w:rPr>
                <w:noProof/>
                <w:sz w:val="18"/>
                <w:szCs w:val="18"/>
                <w:lang w:val="de-DE"/>
              </w:rPr>
            </w:pPr>
          </w:p>
        </w:tc>
        <w:tc>
          <w:tcPr>
            <w:tcW w:w="474" w:type="pct"/>
          </w:tcPr>
          <w:p>
            <w:pPr>
              <w:jc w:val="center"/>
              <w:rPr>
                <w:noProof/>
                <w:sz w:val="18"/>
                <w:szCs w:val="18"/>
                <w:lang w:val="de-DE"/>
              </w:rPr>
            </w:pPr>
          </w:p>
        </w:tc>
        <w:tc>
          <w:tcPr>
            <w:tcW w:w="540" w:type="pct"/>
            <w:shd w:val="clear" w:color="auto" w:fill="auto"/>
          </w:tcPr>
          <w:p>
            <w:pPr>
              <w:jc w:val="center"/>
              <w:rPr>
                <w:noProof/>
                <w:sz w:val="18"/>
                <w:szCs w:val="18"/>
                <w:lang w:val="de-DE"/>
              </w:rPr>
            </w:pPr>
          </w:p>
        </w:tc>
      </w:tr>
      <w:tr>
        <w:tc>
          <w:tcPr>
            <w:tcW w:w="428" w:type="pct"/>
          </w:tcPr>
          <w:p>
            <w:pPr>
              <w:jc w:val="center"/>
              <w:rPr>
                <w:noProof/>
                <w:sz w:val="18"/>
                <w:szCs w:val="18"/>
                <w:lang w:val="de-DE"/>
              </w:rPr>
            </w:pPr>
            <w:r>
              <w:rPr>
                <w:noProof/>
                <w:sz w:val="18"/>
                <w:lang w:val="de-DE"/>
              </w:rPr>
              <w:t>betroffener Gesamtbetrag</w:t>
            </w:r>
          </w:p>
        </w:tc>
        <w:tc>
          <w:tcPr>
            <w:tcW w:w="252" w:type="pct"/>
          </w:tcPr>
          <w:p>
            <w:pPr>
              <w:jc w:val="center"/>
              <w:rPr>
                <w:noProof/>
                <w:sz w:val="18"/>
                <w:szCs w:val="18"/>
                <w:lang w:val="de-DE"/>
              </w:rPr>
            </w:pPr>
          </w:p>
        </w:tc>
        <w:tc>
          <w:tcPr>
            <w:tcW w:w="505" w:type="pct"/>
          </w:tcPr>
          <w:p>
            <w:pPr>
              <w:jc w:val="center"/>
              <w:rPr>
                <w:noProof/>
                <w:sz w:val="18"/>
                <w:szCs w:val="18"/>
                <w:lang w:val="de-DE"/>
              </w:rPr>
            </w:pPr>
          </w:p>
        </w:tc>
        <w:tc>
          <w:tcPr>
            <w:tcW w:w="582" w:type="pct"/>
          </w:tcPr>
          <w:p>
            <w:pPr>
              <w:jc w:val="center"/>
              <w:rPr>
                <w:noProof/>
                <w:sz w:val="18"/>
                <w:szCs w:val="18"/>
                <w:lang w:val="de-DE"/>
              </w:rPr>
            </w:pPr>
          </w:p>
        </w:tc>
        <w:tc>
          <w:tcPr>
            <w:tcW w:w="475" w:type="pct"/>
          </w:tcPr>
          <w:p>
            <w:pPr>
              <w:jc w:val="center"/>
              <w:rPr>
                <w:noProof/>
                <w:sz w:val="18"/>
                <w:szCs w:val="18"/>
                <w:lang w:val="de-DE"/>
              </w:rPr>
            </w:pPr>
          </w:p>
        </w:tc>
        <w:tc>
          <w:tcPr>
            <w:tcW w:w="738" w:type="pct"/>
            <w:shd w:val="clear" w:color="auto" w:fill="auto"/>
          </w:tcPr>
          <w:p>
            <w:pPr>
              <w:jc w:val="center"/>
              <w:rPr>
                <w:noProof/>
                <w:sz w:val="18"/>
                <w:szCs w:val="18"/>
                <w:lang w:val="de-DE"/>
              </w:rPr>
            </w:pPr>
          </w:p>
        </w:tc>
        <w:tc>
          <w:tcPr>
            <w:tcW w:w="755" w:type="pct"/>
          </w:tcPr>
          <w:p>
            <w:pPr>
              <w:jc w:val="center"/>
              <w:rPr>
                <w:noProof/>
                <w:sz w:val="18"/>
                <w:szCs w:val="18"/>
                <w:lang w:val="de-DE"/>
              </w:rPr>
            </w:pPr>
          </w:p>
        </w:tc>
        <w:tc>
          <w:tcPr>
            <w:tcW w:w="250" w:type="pct"/>
            <w:shd w:val="clear" w:color="auto" w:fill="auto"/>
          </w:tcPr>
          <w:p>
            <w:pPr>
              <w:jc w:val="center"/>
              <w:rPr>
                <w:noProof/>
                <w:sz w:val="18"/>
                <w:szCs w:val="18"/>
                <w:lang w:val="de-DE"/>
              </w:rPr>
            </w:pPr>
          </w:p>
        </w:tc>
        <w:tc>
          <w:tcPr>
            <w:tcW w:w="474" w:type="pct"/>
          </w:tcPr>
          <w:p>
            <w:pPr>
              <w:jc w:val="center"/>
              <w:rPr>
                <w:noProof/>
                <w:sz w:val="18"/>
                <w:szCs w:val="18"/>
                <w:lang w:val="de-DE"/>
              </w:rPr>
            </w:pPr>
          </w:p>
        </w:tc>
        <w:tc>
          <w:tcPr>
            <w:tcW w:w="540" w:type="pct"/>
            <w:shd w:val="clear" w:color="auto" w:fill="auto"/>
          </w:tcPr>
          <w:p>
            <w:pPr>
              <w:jc w:val="center"/>
              <w:rPr>
                <w:noProof/>
                <w:sz w:val="18"/>
                <w:szCs w:val="18"/>
                <w:lang w:val="de-DE"/>
              </w:rPr>
            </w:pPr>
          </w:p>
        </w:tc>
      </w:tr>
    </w:tbl>
    <w:p>
      <w:pPr>
        <w:spacing w:after="240"/>
        <w:rPr>
          <w:b/>
          <w:noProof/>
          <w:u w:val="single"/>
          <w:lang w:val="de-DE"/>
        </w:rPr>
      </w:pPr>
    </w:p>
    <w:p>
      <w:pPr>
        <w:rPr>
          <w:b/>
          <w:noProof/>
          <w:u w:val="single"/>
          <w:lang w:val="de-DE"/>
        </w:rPr>
        <w:sectPr>
          <w:headerReference w:type="even" r:id="rId70"/>
          <w:headerReference w:type="default" r:id="rId71"/>
          <w:footerReference w:type="even" r:id="rId72"/>
          <w:footerReference w:type="default" r:id="rId73"/>
          <w:headerReference w:type="first" r:id="rId74"/>
          <w:footerReference w:type="first" r:id="rId75"/>
          <w:pgSz w:w="16838" w:h="11906" w:orient="landscape"/>
          <w:pgMar w:top="1417" w:right="1417" w:bottom="1417" w:left="1417" w:header="708" w:footer="708" w:gutter="0"/>
          <w:cols w:space="708"/>
          <w:docGrid w:linePitch="360"/>
        </w:sectPr>
      </w:pPr>
    </w:p>
    <w:p>
      <w:pPr>
        <w:rPr>
          <w:b/>
          <w:noProof/>
          <w:u w:val="single"/>
          <w:lang w:val="de-DE"/>
        </w:rPr>
      </w:pPr>
      <w:r>
        <w:rPr>
          <w:b/>
          <w:noProof/>
          <w:u w:val="single"/>
          <w:lang w:val="de-DE"/>
        </w:rPr>
        <w:t>B. Einzelheiten aufgeschlüsselt nach Art des Vorhabens (für jede Art von Vorhaben auszufüllen)</w:t>
      </w:r>
    </w:p>
    <w:p>
      <w:pPr>
        <w:rPr>
          <w:noProof/>
          <w:lang w:val="de-DE"/>
        </w:rPr>
      </w:pPr>
      <w:r>
        <w:rPr>
          <w:noProof/>
          <w:lang w:val="de-DE"/>
        </w:rPr>
        <w:t>Arten von Vorhaben:</w:t>
      </w:r>
    </w:p>
    <w:tbl>
      <w:tblPr>
        <w:tblW w:w="8946" w:type="dxa"/>
        <w:tblInd w:w="93" w:type="dxa"/>
        <w:tblLook w:val="0000" w:firstRow="0" w:lastRow="0" w:firstColumn="0" w:lastColumn="0" w:noHBand="0" w:noVBand="0"/>
      </w:tblPr>
      <w:tblGrid>
        <w:gridCol w:w="4095"/>
        <w:gridCol w:w="2280"/>
        <w:gridCol w:w="1474"/>
        <w:gridCol w:w="1097"/>
      </w:tblGrid>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de-DE"/>
              </w:rPr>
            </w:pPr>
            <w:r>
              <w:rPr>
                <w:noProof/>
                <w:lang w:val="de-DE"/>
              </w:rPr>
              <w:t xml:space="preserve">1.1. Beschreibung der Art des Vorhabens </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de-DE"/>
              </w:rPr>
            </w:pPr>
            <w:r>
              <w:rPr>
                <w:noProof/>
                <w:lang w:val="de-DE"/>
              </w:rPr>
              <w:t>1.2 Betroffene Priorität/betroffene(s) spezifische(s) Ziel(e) (Ziel „Investitionen in Beschäftigung und Wachstum“) oder betroffener Unterstützungsbereich (EMFF)</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p>
            <w:pPr>
              <w:spacing w:after="60"/>
              <w:jc w:val="center"/>
              <w:rPr>
                <w:noProof/>
                <w:lang w:val="de-DE"/>
              </w:rPr>
            </w:pPr>
          </w:p>
          <w:p>
            <w:pPr>
              <w:spacing w:after="60"/>
              <w:jc w:val="center"/>
              <w:rPr>
                <w:noProof/>
                <w:lang w:val="de-D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de-DE"/>
              </w:rPr>
            </w:pPr>
            <w:r>
              <w:rPr>
                <w:noProof/>
                <w:lang w:val="de-DE"/>
              </w:rPr>
              <w:t xml:space="preserve">1.3 Zu erfüllende Bedingungen oder zu erzielende Ergebnisse </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de-DE"/>
              </w:rPr>
            </w:pPr>
            <w:r>
              <w:rPr>
                <w:noProof/>
                <w:lang w:val="de-DE"/>
              </w:rPr>
              <w:t>1.4 Stichtag für die Erfüllung der Bedingungen oder Erzielung der Ergebnisse</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de-DE"/>
              </w:rPr>
            </w:pPr>
            <w:r>
              <w:rPr>
                <w:noProof/>
                <w:lang w:val="de-DE"/>
              </w:rPr>
              <w:t>1.5 Indikatordefinition für die Leistungen</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rPr>
                <w:noProof/>
                <w:lang w:val="de-D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de-DE"/>
              </w:rPr>
            </w:pPr>
            <w:r>
              <w:rPr>
                <w:noProof/>
                <w:lang w:val="de-DE"/>
              </w:rPr>
              <w:t>1.6 Einheit für die Messung des Indikators für Leistungen</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r>
      <w:tr>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pPr>
              <w:spacing w:after="60"/>
              <w:rPr>
                <w:bCs/>
                <w:noProof/>
                <w:lang w:val="de-DE"/>
              </w:rPr>
            </w:pPr>
            <w:r>
              <w:rPr>
                <w:noProof/>
                <w:lang w:val="de-DE"/>
              </w:rPr>
              <w:t>1.7 Zwischenleistungen (falls zutreffend), die eine Erstattung durch die Kommission nach sich ziehen, mit einem Zeitplan für Erstattungen nach sich ziehen</w:t>
            </w:r>
          </w:p>
        </w:tc>
        <w:tc>
          <w:tcPr>
            <w:tcW w:w="2280" w:type="dxa"/>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r>
              <w:rPr>
                <w:noProof/>
                <w:lang w:val="de-DE"/>
              </w:rPr>
              <w:t xml:space="preserve">Zwischenleistungen </w:t>
            </w:r>
          </w:p>
        </w:tc>
        <w:tc>
          <w:tcPr>
            <w:tcW w:w="1474" w:type="dxa"/>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r>
              <w:rPr>
                <w:noProof/>
                <w:lang w:val="de-DE"/>
              </w:rPr>
              <w:t>Datum</w:t>
            </w:r>
          </w:p>
        </w:tc>
        <w:tc>
          <w:tcPr>
            <w:tcW w:w="1097" w:type="dxa"/>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r>
              <w:rPr>
                <w:noProof/>
                <w:lang w:val="de-DE"/>
              </w:rPr>
              <w:t>Beträge</w:t>
            </w:r>
          </w:p>
        </w:tc>
      </w:tr>
      <w:tr>
        <w:trPr>
          <w:trHeight w:val="360"/>
        </w:trPr>
        <w:tc>
          <w:tcPr>
            <w:tcW w:w="4095" w:type="dxa"/>
            <w:vMerge/>
            <w:tcBorders>
              <w:left w:val="single" w:sz="4" w:space="0" w:color="auto"/>
              <w:right w:val="single" w:sz="4" w:space="0" w:color="auto"/>
            </w:tcBorders>
            <w:shd w:val="clear" w:color="auto" w:fill="auto"/>
            <w:noWrap/>
            <w:vAlign w:val="center"/>
          </w:tcPr>
          <w:p>
            <w:pPr>
              <w:spacing w:after="60"/>
              <w:rPr>
                <w:bCs/>
                <w:noProof/>
                <w:lang w:val="de-DE"/>
              </w:rPr>
            </w:pPr>
          </w:p>
        </w:tc>
        <w:tc>
          <w:tcPr>
            <w:tcW w:w="2280" w:type="dxa"/>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c>
          <w:tcPr>
            <w:tcW w:w="1474" w:type="dxa"/>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r>
      <w:tr>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pPr>
              <w:spacing w:after="60"/>
              <w:rPr>
                <w:bCs/>
                <w:noProof/>
                <w:lang w:val="de-DE"/>
              </w:rPr>
            </w:pPr>
          </w:p>
        </w:tc>
        <w:tc>
          <w:tcPr>
            <w:tcW w:w="2280" w:type="dxa"/>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c>
          <w:tcPr>
            <w:tcW w:w="1474" w:type="dxa"/>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de-DE"/>
              </w:rPr>
            </w:pPr>
            <w:r>
              <w:rPr>
                <w:noProof/>
                <w:lang w:val="de-DE"/>
              </w:rPr>
              <w:t>1.8 Gesamtbeträge (einschließlich Unions- und nationaler Mittel)</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bCs/>
                <w:noProof/>
                <w:lang w:val="de-DE"/>
              </w:rPr>
            </w:pPr>
            <w:r>
              <w:rPr>
                <w:noProof/>
                <w:lang w:val="de-DE"/>
              </w:rPr>
              <w:t>1.9 Anpassungsmethoden</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i/>
                <w:noProof/>
                <w:lang w:val="de-D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noProof/>
                <w:lang w:val="de-DE"/>
              </w:rPr>
            </w:pPr>
            <w:r>
              <w:rPr>
                <w:noProof/>
                <w:lang w:val="de-DE"/>
              </w:rPr>
              <w:t>1.10 Überprüfung des Erreichens des Ergebnisses oder der Erfüllung der Bedingung (und gegebenenfalls der Zwischenleistungen)</w:t>
            </w:r>
          </w:p>
          <w:p>
            <w:pPr>
              <w:spacing w:after="60"/>
              <w:rPr>
                <w:noProof/>
                <w:lang w:val="de-DE"/>
              </w:rPr>
            </w:pPr>
            <w:r>
              <w:rPr>
                <w:noProof/>
                <w:lang w:val="de-DE"/>
              </w:rPr>
              <w:t>– Beschreiben Sie, anhand welcher Unterlage(n) das Erreichen des Ergebnisses oder die Erfüllung der Bedingung überprüft wird.</w:t>
            </w:r>
          </w:p>
          <w:p>
            <w:pPr>
              <w:spacing w:after="60"/>
              <w:rPr>
                <w:noProof/>
                <w:lang w:val="de-DE"/>
              </w:rPr>
            </w:pPr>
            <w:r>
              <w:rPr>
                <w:noProof/>
                <w:lang w:val="de-DE"/>
              </w:rPr>
              <w:t>– Beschreiben Sie, was während der Verwaltungsüberprüfungen (auch vor Ort) kontrolliert wird und von wem.</w:t>
            </w:r>
          </w:p>
          <w:p>
            <w:pPr>
              <w:spacing w:after="60"/>
              <w:rPr>
                <w:noProof/>
                <w:lang w:val="de-DE"/>
              </w:rPr>
            </w:pPr>
            <w:r>
              <w:rPr>
                <w:noProof/>
                <w:lang w:val="de-DE"/>
              </w:rPr>
              <w:t xml:space="preserve">– Beschreiben Sie, welche Vorkehrungen zur Erhebung und Speicherung/Aufbewahrung von Daten/Dokumenten bestehen  </w:t>
            </w:r>
          </w:p>
          <w:p>
            <w:pPr>
              <w:spacing w:after="60"/>
              <w:rPr>
                <w:bCs/>
                <w:noProof/>
                <w:lang w:val="de-DE"/>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p>
            <w:pPr>
              <w:spacing w:after="60"/>
              <w:jc w:val="center"/>
              <w:rPr>
                <w:noProof/>
                <w:lang w:val="de-DE"/>
              </w:rPr>
            </w:pPr>
          </w:p>
          <w:p>
            <w:pPr>
              <w:spacing w:after="60"/>
              <w:jc w:val="center"/>
              <w:rPr>
                <w:noProof/>
                <w:lang w:val="de-DE"/>
              </w:rPr>
            </w:pPr>
          </w:p>
        </w:tc>
      </w:tr>
      <w:tr>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60"/>
              <w:rPr>
                <w:noProof/>
                <w:lang w:val="de-DE"/>
              </w:rPr>
            </w:pPr>
            <w:r>
              <w:rPr>
                <w:noProof/>
                <w:lang w:val="de-DE"/>
              </w:rPr>
              <w:t xml:space="preserve">1.11 Vorkehrungen zur Gewährleistung des Prüfpfads </w:t>
            </w:r>
          </w:p>
          <w:p>
            <w:pPr>
              <w:spacing w:after="60"/>
              <w:rPr>
                <w:bCs/>
                <w:noProof/>
                <w:lang w:val="de-DE"/>
              </w:rPr>
            </w:pPr>
            <w:r>
              <w:rPr>
                <w:noProof/>
                <w:lang w:val="de-DE"/>
              </w:rPr>
              <w:t>Bitte listen Sie die für diese Vorkehrungen zuständigen Stelle(n) auf.</w:t>
            </w:r>
          </w:p>
        </w:tc>
        <w:tc>
          <w:tcPr>
            <w:tcW w:w="4851"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noProof/>
                <w:lang w:val="de-DE"/>
              </w:rPr>
            </w:pPr>
          </w:p>
        </w:tc>
      </w:tr>
    </w:tbl>
    <w:p>
      <w:pPr>
        <w:jc w:val="left"/>
        <w:rPr>
          <w:rFonts w:ascii="inherit" w:eastAsia="Times New Roman" w:hAnsi="inherit"/>
          <w:noProof/>
          <w:sz w:val="22"/>
          <w:szCs w:val="22"/>
          <w:lang w:val="de-DE"/>
        </w:rPr>
      </w:pPr>
    </w:p>
    <w:p>
      <w:pPr>
        <w:rPr>
          <w:noProof/>
          <w:lang w:val="de-DE"/>
        </w:rPr>
      </w:pPr>
      <w:r>
        <w:rPr>
          <w:noProof/>
          <w:lang w:val="de-DE"/>
        </w:rPr>
        <w:br w:type="page"/>
      </w:r>
    </w:p>
    <w:p>
      <w:pPr>
        <w:jc w:val="center"/>
        <w:rPr>
          <w:rFonts w:ascii="inherit" w:eastAsia="Times New Roman" w:hAnsi="inherit"/>
          <w:noProof/>
          <w:sz w:val="22"/>
          <w:szCs w:val="22"/>
          <w:lang w:val="de-DE"/>
        </w:rPr>
      </w:pPr>
    </w:p>
    <w:p>
      <w:pPr>
        <w:rPr>
          <w:b/>
          <w:noProof/>
          <w:szCs w:val="24"/>
          <w:lang w:val="de-DE"/>
        </w:rPr>
      </w:pPr>
      <w:r>
        <w:rPr>
          <w:b/>
          <w:i/>
          <w:noProof/>
          <w:lang w:val="de-DE"/>
        </w:rPr>
        <w:t>Anlage 3</w:t>
      </w:r>
      <w:r>
        <w:rPr>
          <w:b/>
          <w:noProof/>
          <w:lang w:val="de-DE"/>
        </w:rPr>
        <w:t xml:space="preserve">: </w:t>
      </w:r>
      <w:r>
        <w:rPr>
          <w:noProof/>
          <w:lang w:val="de-DE"/>
        </w:rPr>
        <w:tab/>
      </w:r>
      <w:r>
        <w:rPr>
          <w:b/>
          <w:noProof/>
          <w:lang w:val="de-DE"/>
        </w:rPr>
        <w:t>EMFF-Aktionsplan für die kleine Küstenfischerei</w:t>
      </w:r>
    </w:p>
    <w:p>
      <w:pPr>
        <w:jc w:val="center"/>
        <w:rPr>
          <w:b/>
          <w:noProof/>
          <w:szCs w:val="24"/>
          <w:u w:val="single"/>
          <w:lang w:val="de-DE"/>
        </w:rPr>
      </w:pPr>
    </w:p>
    <w:p>
      <w:pPr>
        <w:jc w:val="center"/>
        <w:rPr>
          <w:b/>
          <w:noProof/>
          <w:szCs w:val="24"/>
          <w:u w:val="single"/>
          <w:lang w:val="de-DE"/>
        </w:rPr>
      </w:pPr>
      <w:r>
        <w:rPr>
          <w:b/>
          <w:noProof/>
          <w:u w:val="single"/>
          <w:lang w:val="de-DE"/>
        </w:rPr>
        <w:t>Muster für die Einreichung von Daten zur Prüfung durch die Kommission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tcBorders>
              <w:top w:val="single" w:sz="4" w:space="0" w:color="auto"/>
              <w:left w:val="single" w:sz="4" w:space="0" w:color="auto"/>
              <w:bottom w:val="single" w:sz="4" w:space="0" w:color="auto"/>
              <w:right w:val="single" w:sz="4" w:space="0" w:color="auto"/>
            </w:tcBorders>
            <w:hideMark/>
          </w:tcPr>
          <w:p>
            <w:pPr>
              <w:spacing w:line="276" w:lineRule="auto"/>
              <w:rPr>
                <w:noProof/>
                <w:szCs w:val="24"/>
                <w:lang w:val="de-DE"/>
              </w:rPr>
            </w:pPr>
            <w:r>
              <w:rPr>
                <w:noProof/>
                <w:lang w:val="de-DE"/>
              </w:rPr>
              <w:t>Datum der Einreichung des Vorschlags</w:t>
            </w:r>
          </w:p>
        </w:tc>
        <w:tc>
          <w:tcPr>
            <w:tcW w:w="4644" w:type="dxa"/>
            <w:tcBorders>
              <w:top w:val="single" w:sz="4" w:space="0" w:color="auto"/>
              <w:left w:val="single" w:sz="4" w:space="0" w:color="auto"/>
              <w:bottom w:val="single" w:sz="4" w:space="0" w:color="auto"/>
              <w:right w:val="single" w:sz="4" w:space="0" w:color="auto"/>
            </w:tcBorders>
          </w:tcPr>
          <w:p>
            <w:pPr>
              <w:spacing w:line="276" w:lineRule="auto"/>
              <w:rPr>
                <w:noProof/>
                <w:szCs w:val="24"/>
                <w:lang w:val="de-DE"/>
              </w:rPr>
            </w:pPr>
          </w:p>
        </w:tc>
      </w:tr>
      <w:tr>
        <w:tc>
          <w:tcPr>
            <w:tcW w:w="4644" w:type="dxa"/>
            <w:tcBorders>
              <w:top w:val="single" w:sz="4" w:space="0" w:color="auto"/>
              <w:left w:val="single" w:sz="4" w:space="0" w:color="auto"/>
              <w:bottom w:val="single" w:sz="4" w:space="0" w:color="auto"/>
              <w:right w:val="single" w:sz="4" w:space="0" w:color="auto"/>
            </w:tcBorders>
            <w:hideMark/>
          </w:tcPr>
          <w:p>
            <w:pPr>
              <w:spacing w:line="276" w:lineRule="auto"/>
              <w:rPr>
                <w:noProof/>
                <w:szCs w:val="24"/>
                <w:lang w:val="de-DE"/>
              </w:rPr>
            </w:pPr>
            <w:r>
              <w:rPr>
                <w:noProof/>
                <w:lang w:val="de-DE"/>
              </w:rPr>
              <w:t>Derzeitige Version</w:t>
            </w:r>
          </w:p>
        </w:tc>
        <w:tc>
          <w:tcPr>
            <w:tcW w:w="4644" w:type="dxa"/>
            <w:tcBorders>
              <w:top w:val="single" w:sz="4" w:space="0" w:color="auto"/>
              <w:left w:val="single" w:sz="4" w:space="0" w:color="auto"/>
              <w:bottom w:val="single" w:sz="4" w:space="0" w:color="auto"/>
              <w:right w:val="single" w:sz="4" w:space="0" w:color="auto"/>
            </w:tcBorders>
          </w:tcPr>
          <w:p>
            <w:pPr>
              <w:spacing w:line="276" w:lineRule="auto"/>
              <w:rPr>
                <w:noProof/>
                <w:szCs w:val="24"/>
                <w:lang w:val="de-DE"/>
              </w:rPr>
            </w:pPr>
          </w:p>
        </w:tc>
      </w:tr>
    </w:tbl>
    <w:p>
      <w:pPr>
        <w:spacing w:before="240" w:after="240"/>
        <w:rPr>
          <w:rFonts w:eastAsia="Times New Roman"/>
          <w:b/>
          <w:noProof/>
          <w:color w:val="000000"/>
          <w:szCs w:val="24"/>
          <w:lang w:val="de-DE"/>
        </w:rPr>
      </w:pPr>
      <w:r>
        <w:rPr>
          <w:b/>
          <w:noProof/>
          <w:color w:val="000000"/>
          <w:lang w:val="de-DE"/>
        </w:rPr>
        <w:t>1. Beschreibung der kleinen Küstenflotte</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lang w:val="de-DE"/>
              </w:rPr>
            </w:pPr>
            <w:r>
              <w:rPr>
                <w:i/>
                <w:noProof/>
                <w:lang w:val="de-DE"/>
              </w:rPr>
              <w:t>Textfeld [5000]</w:t>
            </w:r>
          </w:p>
        </w:tc>
      </w:tr>
    </w:tbl>
    <w:p>
      <w:pPr>
        <w:spacing w:before="240" w:after="240"/>
        <w:rPr>
          <w:rFonts w:eastAsia="Times New Roman"/>
          <w:b/>
          <w:noProof/>
          <w:color w:val="000000"/>
          <w:szCs w:val="24"/>
          <w:lang w:val="de-DE"/>
        </w:rPr>
      </w:pPr>
      <w:r>
        <w:rPr>
          <w:b/>
          <w:noProof/>
          <w:color w:val="000000"/>
          <w:lang w:val="de-DE"/>
        </w:rPr>
        <w:t>2. Allgemeine Beschreibung der Strategie für die Entwicklung einer profitablen und nachhaltigen kleinen Küstenfischerei</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lang w:val="de-DE"/>
              </w:rPr>
            </w:pPr>
            <w:r>
              <w:rPr>
                <w:i/>
                <w:noProof/>
                <w:lang w:val="de-DE"/>
              </w:rPr>
              <w:t>Textfeld [5000] und zugewiesener EMFF-Gesamtrichtbetrag</w:t>
            </w:r>
          </w:p>
        </w:tc>
      </w:tr>
    </w:tbl>
    <w:p>
      <w:pPr>
        <w:spacing w:before="240" w:after="240"/>
        <w:rPr>
          <w:rFonts w:eastAsia="Times New Roman"/>
          <w:b/>
          <w:noProof/>
          <w:color w:val="000000"/>
          <w:szCs w:val="24"/>
          <w:lang w:val="de-DE"/>
        </w:rPr>
      </w:pPr>
      <w:r>
        <w:rPr>
          <w:b/>
          <w:noProof/>
          <w:color w:val="000000"/>
          <w:lang w:val="de-DE"/>
        </w:rPr>
        <w:t>3. Beschreibung der spezifischen Maßnahmen der Strategie für die Entwicklung einer profitablen und nachhaltigen kleinen Küstenfischerei</w:t>
      </w:r>
    </w:p>
    <w:tbl>
      <w:tblPr>
        <w:tblStyle w:val="TableGrid"/>
        <w:tblW w:w="0" w:type="auto"/>
        <w:tblLook w:val="04A0" w:firstRow="1" w:lastRow="0" w:firstColumn="1" w:lastColumn="0" w:noHBand="0" w:noVBand="1"/>
      </w:tblPr>
      <w:tblGrid>
        <w:gridCol w:w="6487"/>
        <w:gridCol w:w="2801"/>
      </w:tblGrid>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b/>
                <w:noProof/>
                <w:color w:val="000000"/>
                <w:szCs w:val="24"/>
                <w:lang w:val="de-DE"/>
              </w:rPr>
            </w:pPr>
            <w:r>
              <w:rPr>
                <w:b/>
                <w:noProof/>
                <w:color w:val="000000"/>
                <w:lang w:val="de-DE"/>
              </w:rPr>
              <w:t>Beschreibung der wichtigsten Maßnahmen</w:t>
            </w:r>
          </w:p>
        </w:tc>
        <w:tc>
          <w:tcPr>
            <w:tcW w:w="2801"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b/>
                <w:noProof/>
                <w:color w:val="000000"/>
                <w:szCs w:val="24"/>
                <w:lang w:val="de-DE"/>
              </w:rPr>
            </w:pPr>
            <w:r>
              <w:rPr>
                <w:b/>
                <w:noProof/>
                <w:color w:val="000000"/>
                <w:lang w:val="de-DE"/>
              </w:rPr>
              <w:t xml:space="preserve">Zugewiesener EMFF-Richtbetrag (EUR) </w:t>
            </w:r>
          </w:p>
        </w:tc>
      </w:tr>
      <w:tr>
        <w:tc>
          <w:tcPr>
            <w:tcW w:w="6487" w:type="dxa"/>
            <w:tcBorders>
              <w:top w:val="single" w:sz="4" w:space="0" w:color="auto"/>
              <w:left w:val="single" w:sz="4" w:space="0" w:color="auto"/>
              <w:bottom w:val="single" w:sz="4" w:space="0" w:color="auto"/>
              <w:right w:val="single" w:sz="4" w:space="0" w:color="auto"/>
            </w:tcBorders>
            <w:hideMark/>
          </w:tcPr>
          <w:p>
            <w:pPr>
              <w:spacing w:before="0" w:after="0"/>
              <w:rPr>
                <w:rFonts w:eastAsia="Times New Roman"/>
                <w:noProof/>
                <w:color w:val="000000"/>
                <w:szCs w:val="24"/>
                <w:lang w:val="de-DE"/>
              </w:rPr>
            </w:pPr>
            <w:r>
              <w:rPr>
                <w:noProof/>
                <w:color w:val="000000"/>
                <w:lang w:val="de-DE"/>
              </w:rPr>
              <w:t>Anpassung und Verwaltung der Fangkapazitäten</w:t>
            </w:r>
          </w:p>
          <w:p>
            <w:pPr>
              <w:spacing w:before="0" w:after="0"/>
              <w:rPr>
                <w:rFonts w:eastAsia="Times New Roman"/>
                <w:noProof/>
                <w:color w:val="000000"/>
                <w:szCs w:val="24"/>
                <w:lang w:val="de-DE"/>
              </w:rPr>
            </w:pPr>
            <w:r>
              <w:rPr>
                <w:i/>
                <w:noProof/>
                <w:lang w:val="de-DE"/>
              </w:rPr>
              <w:t>Textfeld [10000]</w:t>
            </w:r>
          </w:p>
        </w:tc>
        <w:tc>
          <w:tcPr>
            <w:tcW w:w="2801"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color w:val="000000"/>
                <w:szCs w:val="24"/>
                <w:lang w:val="de-DE"/>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0" w:after="0"/>
              <w:rPr>
                <w:noProof/>
                <w:color w:val="000000"/>
                <w:lang w:val="de-DE"/>
              </w:rPr>
            </w:pPr>
            <w:r>
              <w:rPr>
                <w:noProof/>
                <w:color w:val="000000"/>
                <w:lang w:val="de-DE"/>
              </w:rPr>
              <w:t>Förderung schonender, klimaresistenter und CO</w:t>
            </w:r>
            <w:r>
              <w:rPr>
                <w:noProof/>
                <w:color w:val="000000"/>
                <w:vertAlign w:val="subscript"/>
                <w:lang w:val="de-DE"/>
              </w:rPr>
              <w:t>2</w:t>
            </w:r>
            <w:r>
              <w:rPr>
                <w:noProof/>
                <w:color w:val="000000"/>
                <w:lang w:val="de-DE"/>
              </w:rPr>
              <w:t>-armer Fangmethoden, die die Schädigung der Meeresumwelt so gering wie möglich halten</w:t>
            </w:r>
          </w:p>
          <w:p>
            <w:pPr>
              <w:spacing w:before="0" w:after="0"/>
              <w:rPr>
                <w:rFonts w:eastAsia="Times New Roman"/>
                <w:noProof/>
                <w:color w:val="000000"/>
                <w:szCs w:val="24"/>
                <w:lang w:val="de-DE"/>
              </w:rPr>
            </w:pPr>
            <w:r>
              <w:rPr>
                <w:i/>
                <w:noProof/>
                <w:lang w:val="de-DE"/>
              </w:rPr>
              <w:t>Textfeld [10 000]</w:t>
            </w:r>
          </w:p>
        </w:tc>
        <w:tc>
          <w:tcPr>
            <w:tcW w:w="2801"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color w:val="000000"/>
                <w:szCs w:val="24"/>
                <w:lang w:val="de-DE"/>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0" w:after="0"/>
              <w:rPr>
                <w:rFonts w:eastAsia="Times New Roman"/>
                <w:noProof/>
                <w:color w:val="000000"/>
                <w:szCs w:val="24"/>
                <w:lang w:val="de-DE"/>
              </w:rPr>
            </w:pPr>
            <w:r>
              <w:rPr>
                <w:noProof/>
                <w:color w:val="000000"/>
                <w:lang w:val="de-DE"/>
              </w:rPr>
              <w:t>Stärkung der Wertschöpfungskette des Sektors und Förderung von Vermarktungsstrategien</w:t>
            </w:r>
          </w:p>
          <w:p>
            <w:pPr>
              <w:spacing w:before="0" w:after="0"/>
              <w:rPr>
                <w:rFonts w:eastAsia="Times New Roman"/>
                <w:noProof/>
                <w:color w:val="000000"/>
                <w:szCs w:val="24"/>
                <w:lang w:val="de-DE"/>
              </w:rPr>
            </w:pPr>
            <w:r>
              <w:rPr>
                <w:i/>
                <w:noProof/>
                <w:lang w:val="de-DE"/>
              </w:rPr>
              <w:t>Textfeld [10 000]</w:t>
            </w:r>
          </w:p>
        </w:tc>
        <w:tc>
          <w:tcPr>
            <w:tcW w:w="2801"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color w:val="000000"/>
                <w:szCs w:val="24"/>
                <w:lang w:val="de-DE"/>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0" w:after="0"/>
              <w:rPr>
                <w:rFonts w:eastAsia="Times New Roman"/>
                <w:noProof/>
                <w:color w:val="000000"/>
                <w:szCs w:val="24"/>
                <w:lang w:val="de-DE"/>
              </w:rPr>
            </w:pPr>
            <w:r>
              <w:rPr>
                <w:noProof/>
                <w:color w:val="000000"/>
                <w:lang w:val="de-DE"/>
              </w:rPr>
              <w:t>Förderung von Qualifikationen, Wissen, Innovation und Kapazitätsaufbau</w:t>
            </w:r>
          </w:p>
          <w:p>
            <w:pPr>
              <w:spacing w:before="0" w:after="0"/>
              <w:rPr>
                <w:rFonts w:eastAsia="Times New Roman"/>
                <w:b/>
                <w:noProof/>
                <w:color w:val="000000"/>
                <w:szCs w:val="24"/>
                <w:lang w:val="de-DE"/>
              </w:rPr>
            </w:pPr>
            <w:r>
              <w:rPr>
                <w:i/>
                <w:noProof/>
                <w:lang w:val="de-DE"/>
              </w:rPr>
              <w:t>Textfeld [10 000]</w:t>
            </w:r>
          </w:p>
        </w:tc>
        <w:tc>
          <w:tcPr>
            <w:tcW w:w="2801"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color w:val="000000"/>
                <w:szCs w:val="24"/>
                <w:lang w:val="de-DE"/>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0" w:after="0"/>
              <w:rPr>
                <w:rFonts w:eastAsia="Times New Roman"/>
                <w:noProof/>
                <w:color w:val="000000"/>
                <w:szCs w:val="24"/>
                <w:lang w:val="de-DE"/>
              </w:rPr>
            </w:pPr>
            <w:r>
              <w:rPr>
                <w:noProof/>
                <w:color w:val="000000"/>
                <w:lang w:val="de-DE"/>
              </w:rPr>
              <w:t>Verbesserung der Gesundheits-, Sicherheits- und Arbeitsbedingungen an Bord von Fischereifahrzeugen</w:t>
            </w:r>
          </w:p>
          <w:p>
            <w:pPr>
              <w:spacing w:before="0" w:after="0"/>
              <w:rPr>
                <w:rFonts w:eastAsia="Times New Roman"/>
                <w:b/>
                <w:noProof/>
                <w:color w:val="000000"/>
                <w:szCs w:val="24"/>
                <w:lang w:val="de-DE"/>
              </w:rPr>
            </w:pPr>
            <w:r>
              <w:rPr>
                <w:i/>
                <w:noProof/>
                <w:lang w:val="de-DE"/>
              </w:rPr>
              <w:t>Textfeld [10 000]</w:t>
            </w:r>
          </w:p>
        </w:tc>
        <w:tc>
          <w:tcPr>
            <w:tcW w:w="2801"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color w:val="000000"/>
                <w:szCs w:val="24"/>
                <w:lang w:val="de-DE"/>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0" w:after="0"/>
              <w:rPr>
                <w:rFonts w:eastAsia="Times New Roman"/>
                <w:noProof/>
                <w:color w:val="000000"/>
                <w:szCs w:val="24"/>
                <w:lang w:val="de-DE"/>
              </w:rPr>
            </w:pPr>
            <w:r>
              <w:rPr>
                <w:noProof/>
                <w:color w:val="000000"/>
                <w:lang w:val="de-DE"/>
              </w:rPr>
              <w:t>verstärkte Einhaltung der Anforderungen an die Datenerhebung, Rückverfolgbarkeit, Begleitung, Kontrolle und Überwachung</w:t>
            </w:r>
          </w:p>
          <w:p>
            <w:pPr>
              <w:spacing w:before="0" w:after="0"/>
              <w:rPr>
                <w:rFonts w:eastAsia="Times New Roman"/>
                <w:b/>
                <w:noProof/>
                <w:color w:val="000000"/>
                <w:szCs w:val="24"/>
                <w:lang w:val="de-DE"/>
              </w:rPr>
            </w:pPr>
            <w:r>
              <w:rPr>
                <w:i/>
                <w:noProof/>
                <w:lang w:val="de-DE"/>
              </w:rPr>
              <w:t>Textfeld [10 000]</w:t>
            </w:r>
          </w:p>
        </w:tc>
        <w:tc>
          <w:tcPr>
            <w:tcW w:w="2801"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color w:val="000000"/>
                <w:szCs w:val="24"/>
                <w:lang w:val="de-DE"/>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0" w:after="0"/>
              <w:rPr>
                <w:rFonts w:eastAsia="Times New Roman"/>
                <w:noProof/>
                <w:color w:val="000000"/>
                <w:szCs w:val="24"/>
                <w:lang w:val="de-DE"/>
              </w:rPr>
            </w:pPr>
            <w:r>
              <w:rPr>
                <w:noProof/>
                <w:color w:val="000000"/>
                <w:lang w:val="de-DE"/>
              </w:rPr>
              <w:t>Beteiligung an der partizipativen Bewirtschaftung des Meeresraums, einschließlich der Meeresschutzgebiete und der Natura-2000-Gebiete</w:t>
            </w:r>
          </w:p>
          <w:p>
            <w:pPr>
              <w:spacing w:before="0" w:after="0"/>
              <w:rPr>
                <w:rFonts w:eastAsia="Times New Roman"/>
                <w:b/>
                <w:noProof/>
                <w:color w:val="000000"/>
                <w:szCs w:val="24"/>
                <w:lang w:val="de-DE"/>
              </w:rPr>
            </w:pPr>
            <w:r>
              <w:rPr>
                <w:i/>
                <w:noProof/>
                <w:lang w:val="de-DE"/>
              </w:rPr>
              <w:t>Textfeld [10 000]</w:t>
            </w:r>
          </w:p>
        </w:tc>
        <w:tc>
          <w:tcPr>
            <w:tcW w:w="2801"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color w:val="000000"/>
                <w:szCs w:val="24"/>
                <w:lang w:val="de-DE"/>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0" w:after="0"/>
              <w:rPr>
                <w:rFonts w:eastAsia="Times New Roman"/>
                <w:noProof/>
                <w:color w:val="000000"/>
                <w:szCs w:val="24"/>
                <w:lang w:val="de-DE"/>
              </w:rPr>
            </w:pPr>
            <w:r>
              <w:rPr>
                <w:noProof/>
                <w:color w:val="000000"/>
                <w:lang w:val="de-DE"/>
              </w:rPr>
              <w:t>Diversifizierung der Tätigkeiten in der umfassenderen nachhaltigen blauen Wirtschaft</w:t>
            </w:r>
          </w:p>
          <w:p>
            <w:pPr>
              <w:spacing w:before="0" w:after="0"/>
              <w:rPr>
                <w:rFonts w:eastAsia="Times New Roman"/>
                <w:b/>
                <w:noProof/>
                <w:color w:val="000000"/>
                <w:szCs w:val="24"/>
                <w:lang w:val="de-DE"/>
              </w:rPr>
            </w:pPr>
            <w:r>
              <w:rPr>
                <w:i/>
                <w:noProof/>
                <w:lang w:val="de-DE"/>
              </w:rPr>
              <w:t>Textfeld [10 000]</w:t>
            </w:r>
          </w:p>
        </w:tc>
        <w:tc>
          <w:tcPr>
            <w:tcW w:w="2801"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color w:val="000000"/>
                <w:szCs w:val="24"/>
                <w:lang w:val="de-DE"/>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0" w:after="0"/>
              <w:rPr>
                <w:rFonts w:eastAsia="Times New Roman"/>
                <w:noProof/>
                <w:color w:val="000000"/>
                <w:szCs w:val="24"/>
                <w:lang w:val="de-DE"/>
              </w:rPr>
            </w:pPr>
            <w:r>
              <w:rPr>
                <w:noProof/>
                <w:color w:val="000000"/>
                <w:lang w:val="de-DE"/>
              </w:rPr>
              <w:t>Diversifizierung der Tätigkeiten in der umfassenderen nachhaltigen blauen Wirtschaft</w:t>
            </w:r>
          </w:p>
          <w:p>
            <w:pPr>
              <w:spacing w:before="0" w:after="0"/>
              <w:rPr>
                <w:rFonts w:eastAsia="Times New Roman"/>
                <w:b/>
                <w:noProof/>
                <w:color w:val="000000"/>
                <w:szCs w:val="24"/>
                <w:lang w:val="de-DE"/>
              </w:rPr>
            </w:pPr>
            <w:r>
              <w:rPr>
                <w:i/>
                <w:noProof/>
                <w:lang w:val="de-DE"/>
              </w:rPr>
              <w:t>Textfeld [10 000]</w:t>
            </w:r>
          </w:p>
        </w:tc>
        <w:tc>
          <w:tcPr>
            <w:tcW w:w="2801" w:type="dxa"/>
            <w:tcBorders>
              <w:top w:val="single" w:sz="4" w:space="0" w:color="auto"/>
              <w:left w:val="single" w:sz="4" w:space="0" w:color="auto"/>
              <w:bottom w:val="single" w:sz="4" w:space="0" w:color="auto"/>
              <w:right w:val="single" w:sz="4" w:space="0" w:color="auto"/>
            </w:tcBorders>
          </w:tcPr>
          <w:p>
            <w:pPr>
              <w:spacing w:before="0" w:after="0"/>
              <w:rPr>
                <w:rFonts w:eastAsia="Times New Roman"/>
                <w:noProof/>
                <w:color w:val="000000"/>
                <w:szCs w:val="24"/>
                <w:lang w:val="de-DE"/>
              </w:rPr>
            </w:pPr>
          </w:p>
        </w:tc>
      </w:tr>
    </w:tbl>
    <w:p>
      <w:pPr>
        <w:spacing w:before="0" w:after="0"/>
        <w:rPr>
          <w:rFonts w:eastAsia="Times New Roman"/>
          <w:i/>
          <w:iCs/>
          <w:noProof/>
          <w:lang w:val="de-DE"/>
        </w:rPr>
      </w:pPr>
    </w:p>
    <w:p>
      <w:pPr>
        <w:spacing w:before="0" w:after="0"/>
        <w:rPr>
          <w:rFonts w:eastAsia="Times New Roman"/>
          <w:b/>
          <w:noProof/>
          <w:color w:val="000000"/>
          <w:szCs w:val="24"/>
          <w:lang w:val="de-DE"/>
        </w:rPr>
      </w:pPr>
      <w:r>
        <w:rPr>
          <w:b/>
          <w:noProof/>
          <w:lang w:val="de-DE"/>
        </w:rPr>
        <w:t>4</w:t>
      </w:r>
      <w:r>
        <w:rPr>
          <w:b/>
          <w:noProof/>
          <w:color w:val="000000"/>
          <w:lang w:val="de-DE"/>
        </w:rPr>
        <w:t>. Falls zutreffend, Umsetzung der Freiwilligen Leitlinien der FAO für nachhaltige Kleinfischerei</w:t>
      </w:r>
    </w:p>
    <w:p>
      <w:pPr>
        <w:spacing w:before="0" w:after="0"/>
        <w:rPr>
          <w:rFonts w:eastAsia="Times New Roman"/>
          <w:b/>
          <w:noProof/>
          <w:color w:val="000000"/>
          <w:szCs w:val="24"/>
          <w:lang w:val="de-DE"/>
        </w:rPr>
      </w:pPr>
    </w:p>
    <w:tbl>
      <w:tblPr>
        <w:tblStyle w:val="TableGrid"/>
        <w:tblW w:w="0" w:type="auto"/>
        <w:tblLook w:val="04A0" w:firstRow="1" w:lastRow="0" w:firstColumn="1" w:lastColumn="0" w:noHBand="0" w:noVBand="1"/>
      </w:tblPr>
      <w:tblGrid>
        <w:gridCol w:w="9854"/>
      </w:tblGrid>
      <w:tr>
        <w:tc>
          <w:tcPr>
            <w:tcW w:w="9854" w:type="dxa"/>
            <w:tcBorders>
              <w:top w:val="single" w:sz="4" w:space="0" w:color="auto"/>
              <w:left w:val="single" w:sz="4" w:space="0" w:color="auto"/>
              <w:bottom w:val="single" w:sz="4" w:space="0" w:color="auto"/>
              <w:right w:val="single" w:sz="4" w:space="0" w:color="auto"/>
            </w:tcBorders>
            <w:hideMark/>
          </w:tcPr>
          <w:p>
            <w:pPr>
              <w:rPr>
                <w:rFonts w:eastAsia="Times New Roman"/>
                <w:i/>
                <w:iCs/>
                <w:noProof/>
                <w:lang w:val="de-DE"/>
              </w:rPr>
            </w:pPr>
            <w:r>
              <w:rPr>
                <w:i/>
                <w:noProof/>
                <w:lang w:val="de-DE"/>
              </w:rPr>
              <w:t xml:space="preserve">Textfeld [10 000] </w:t>
            </w:r>
          </w:p>
        </w:tc>
      </w:tr>
    </w:tbl>
    <w:p>
      <w:pPr>
        <w:spacing w:before="0" w:after="0"/>
        <w:ind w:left="720"/>
        <w:rPr>
          <w:rFonts w:eastAsia="Times New Roman"/>
          <w:b/>
          <w:noProof/>
          <w:color w:val="000000"/>
          <w:szCs w:val="24"/>
          <w:lang w:val="de-DE"/>
        </w:rPr>
      </w:pPr>
    </w:p>
    <w:p>
      <w:pPr>
        <w:spacing w:before="0" w:after="0"/>
        <w:rPr>
          <w:rFonts w:eastAsia="Times New Roman"/>
          <w:b/>
          <w:iCs/>
          <w:noProof/>
          <w:lang w:val="de-DE"/>
        </w:rPr>
      </w:pPr>
      <w:r>
        <w:rPr>
          <w:b/>
          <w:noProof/>
          <w:lang w:val="de-DE"/>
        </w:rPr>
        <w:t xml:space="preserve">5. </w:t>
      </w:r>
      <w:r>
        <w:rPr>
          <w:b/>
          <w:noProof/>
          <w:color w:val="000000"/>
          <w:lang w:val="de-DE"/>
        </w:rPr>
        <w:t>Falls zutreffend, Umsetzung des regionalen Aktionsplans für die handwerkliche Fischerei der Allgemeinen Kommission für die Fischerei im Mittelmeer</w:t>
      </w:r>
    </w:p>
    <w:p>
      <w:pPr>
        <w:spacing w:before="0" w:after="0"/>
        <w:rPr>
          <w:rFonts w:eastAsia="Times New Roman"/>
          <w:b/>
          <w:noProof/>
          <w:color w:val="000000"/>
          <w:szCs w:val="24"/>
          <w:lang w:val="de-DE"/>
        </w:rPr>
      </w:pPr>
    </w:p>
    <w:tbl>
      <w:tblPr>
        <w:tblStyle w:val="TableGrid"/>
        <w:tblW w:w="0" w:type="auto"/>
        <w:tblLook w:val="04A0" w:firstRow="1" w:lastRow="0" w:firstColumn="1" w:lastColumn="0" w:noHBand="0" w:noVBand="1"/>
      </w:tblPr>
      <w:tblGrid>
        <w:gridCol w:w="9854"/>
      </w:tblGrid>
      <w:tr>
        <w:tc>
          <w:tcPr>
            <w:tcW w:w="9854" w:type="dxa"/>
            <w:tcBorders>
              <w:top w:val="single" w:sz="4" w:space="0" w:color="auto"/>
              <w:left w:val="single" w:sz="4" w:space="0" w:color="auto"/>
              <w:bottom w:val="single" w:sz="4" w:space="0" w:color="auto"/>
              <w:right w:val="single" w:sz="4" w:space="0" w:color="auto"/>
            </w:tcBorders>
            <w:hideMark/>
          </w:tcPr>
          <w:p>
            <w:pPr>
              <w:rPr>
                <w:rFonts w:eastAsia="Times New Roman"/>
                <w:i/>
                <w:iCs/>
                <w:noProof/>
                <w:lang w:val="de-DE"/>
              </w:rPr>
            </w:pPr>
            <w:r>
              <w:rPr>
                <w:i/>
                <w:noProof/>
                <w:lang w:val="de-DE"/>
              </w:rPr>
              <w:t xml:space="preserve">Textfeld [10 000] </w:t>
            </w:r>
          </w:p>
        </w:tc>
      </w:tr>
    </w:tbl>
    <w:p>
      <w:pPr>
        <w:spacing w:before="240" w:after="240"/>
        <w:rPr>
          <w:rFonts w:eastAsia="Times New Roman"/>
          <w:b/>
          <w:noProof/>
          <w:color w:val="000000"/>
          <w:szCs w:val="24"/>
          <w:lang w:val="de-DE"/>
        </w:rPr>
      </w:pPr>
      <w:r>
        <w:rPr>
          <w:b/>
          <w:noProof/>
          <w:color w:val="000000"/>
          <w:lang w:val="de-DE"/>
        </w:rPr>
        <w:t>6. Indikatoren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1354"/>
        <w:gridCol w:w="1352"/>
        <w:gridCol w:w="1602"/>
      </w:tblGrid>
      <w:tr>
        <w:trPr>
          <w:trHeight w:val="425"/>
        </w:trPr>
        <w:tc>
          <w:tcPr>
            <w:tcW w:w="5000" w:type="pct"/>
            <w:gridSpan w:val="4"/>
            <w:tcBorders>
              <w:top w:val="single" w:sz="4" w:space="0" w:color="auto"/>
              <w:left w:val="single" w:sz="4" w:space="0" w:color="auto"/>
              <w:bottom w:val="single" w:sz="4" w:space="0" w:color="auto"/>
              <w:right w:val="single" w:sz="4" w:space="0" w:color="auto"/>
            </w:tcBorders>
            <w:hideMark/>
          </w:tcPr>
          <w:p>
            <w:pPr>
              <w:pStyle w:val="Text1"/>
              <w:spacing w:line="276" w:lineRule="auto"/>
              <w:ind w:left="0"/>
              <w:rPr>
                <w:b/>
                <w:noProof/>
                <w:sz w:val="20"/>
                <w:szCs w:val="20"/>
                <w:lang w:val="de-DE"/>
              </w:rPr>
            </w:pPr>
            <w:r>
              <w:rPr>
                <w:b/>
                <w:noProof/>
                <w:sz w:val="20"/>
                <w:lang w:val="de-DE"/>
              </w:rPr>
              <w:t>Tabelle 1: Outputindikatoren</w:t>
            </w:r>
          </w:p>
        </w:tc>
      </w:tr>
      <w:tr>
        <w:trPr>
          <w:trHeight w:val="758"/>
        </w:trPr>
        <w:tc>
          <w:tcPr>
            <w:tcW w:w="2814" w:type="pct"/>
            <w:tcBorders>
              <w:top w:val="single" w:sz="4" w:space="0" w:color="auto"/>
              <w:left w:val="single" w:sz="4" w:space="0" w:color="auto"/>
              <w:bottom w:val="single" w:sz="4" w:space="0" w:color="auto"/>
              <w:right w:val="single" w:sz="4" w:space="0" w:color="auto"/>
            </w:tcBorders>
            <w:hideMark/>
          </w:tcPr>
          <w:p>
            <w:pPr>
              <w:pStyle w:val="Text1"/>
              <w:spacing w:line="276" w:lineRule="auto"/>
              <w:ind w:left="0"/>
              <w:rPr>
                <w:b/>
                <w:noProof/>
                <w:sz w:val="16"/>
                <w:szCs w:val="16"/>
                <w:lang w:val="de-DE"/>
              </w:rPr>
            </w:pPr>
            <w:r>
              <w:rPr>
                <w:b/>
                <w:noProof/>
                <w:sz w:val="16"/>
                <w:lang w:val="de-DE"/>
              </w:rPr>
              <w:t>Bezeichnung des Outputindikators</w:t>
            </w:r>
          </w:p>
        </w:tc>
        <w:tc>
          <w:tcPr>
            <w:tcW w:w="687" w:type="pct"/>
            <w:tcBorders>
              <w:top w:val="single" w:sz="4" w:space="0" w:color="auto"/>
              <w:left w:val="single" w:sz="4" w:space="0" w:color="auto"/>
              <w:bottom w:val="single" w:sz="4" w:space="0" w:color="auto"/>
              <w:right w:val="single" w:sz="4" w:space="0" w:color="auto"/>
            </w:tcBorders>
            <w:hideMark/>
          </w:tcPr>
          <w:p>
            <w:pPr>
              <w:pStyle w:val="Text1"/>
              <w:spacing w:line="276" w:lineRule="auto"/>
              <w:ind w:left="0"/>
              <w:rPr>
                <w:b/>
                <w:noProof/>
                <w:sz w:val="16"/>
                <w:szCs w:val="16"/>
                <w:lang w:val="de-DE"/>
              </w:rPr>
            </w:pPr>
            <w:r>
              <w:rPr>
                <w:b/>
                <w:noProof/>
                <w:sz w:val="16"/>
                <w:lang w:val="de-DE"/>
              </w:rPr>
              <w:t>Einheit für die Messung</w:t>
            </w:r>
          </w:p>
        </w:tc>
        <w:tc>
          <w:tcPr>
            <w:tcW w:w="686"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noProof/>
                <w:sz w:val="16"/>
                <w:szCs w:val="16"/>
                <w:lang w:val="de-DE"/>
              </w:rPr>
            </w:pPr>
            <w:r>
              <w:rPr>
                <w:b/>
                <w:noProof/>
                <w:sz w:val="16"/>
                <w:lang w:val="de-DE"/>
              </w:rPr>
              <w:t>Etappenziel (2024)</w:t>
            </w:r>
          </w:p>
          <w:p>
            <w:pPr>
              <w:pStyle w:val="Text1"/>
              <w:spacing w:line="276" w:lineRule="auto"/>
              <w:ind w:left="0"/>
              <w:rPr>
                <w:b/>
                <w:noProof/>
                <w:sz w:val="16"/>
                <w:szCs w:val="16"/>
                <w:lang w:val="de-DE"/>
              </w:rPr>
            </w:pPr>
          </w:p>
        </w:tc>
        <w:tc>
          <w:tcPr>
            <w:tcW w:w="813"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noProof/>
                <w:sz w:val="16"/>
                <w:szCs w:val="16"/>
                <w:lang w:val="de-DE"/>
              </w:rPr>
            </w:pPr>
            <w:r>
              <w:rPr>
                <w:b/>
                <w:noProof/>
                <w:sz w:val="16"/>
                <w:lang w:val="de-DE"/>
              </w:rPr>
              <w:t>Zielwert (2029)</w:t>
            </w:r>
          </w:p>
          <w:p>
            <w:pPr>
              <w:pStyle w:val="Text1"/>
              <w:spacing w:line="276" w:lineRule="auto"/>
              <w:ind w:left="0"/>
              <w:rPr>
                <w:b/>
                <w:noProof/>
                <w:sz w:val="16"/>
                <w:szCs w:val="16"/>
                <w:lang w:val="de-DE"/>
              </w:rPr>
            </w:pPr>
          </w:p>
        </w:tc>
      </w:tr>
      <w:tr>
        <w:trPr>
          <w:trHeight w:val="579"/>
        </w:trPr>
        <w:tc>
          <w:tcPr>
            <w:tcW w:w="2814"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i/>
                <w:noProof/>
                <w:sz w:val="16"/>
                <w:szCs w:val="16"/>
                <w:lang w:val="de-DE"/>
              </w:rPr>
            </w:pPr>
          </w:p>
        </w:tc>
        <w:tc>
          <w:tcPr>
            <w:tcW w:w="687"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i/>
                <w:noProof/>
                <w:sz w:val="16"/>
                <w:szCs w:val="16"/>
                <w:lang w:val="de-DE"/>
              </w:rPr>
            </w:pPr>
          </w:p>
        </w:tc>
        <w:tc>
          <w:tcPr>
            <w:tcW w:w="686"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i/>
                <w:noProof/>
                <w:sz w:val="16"/>
                <w:szCs w:val="16"/>
                <w:lang w:val="de-DE"/>
              </w:rPr>
            </w:pPr>
          </w:p>
        </w:tc>
        <w:tc>
          <w:tcPr>
            <w:tcW w:w="813"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i/>
                <w:noProof/>
                <w:sz w:val="16"/>
                <w:szCs w:val="16"/>
                <w:lang w:val="de-DE"/>
              </w:rPr>
            </w:pPr>
          </w:p>
        </w:tc>
      </w:tr>
      <w:tr>
        <w:trPr>
          <w:trHeight w:val="579"/>
        </w:trPr>
        <w:tc>
          <w:tcPr>
            <w:tcW w:w="2814"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i/>
                <w:noProof/>
                <w:sz w:val="16"/>
                <w:szCs w:val="16"/>
                <w:lang w:val="de-DE"/>
              </w:rPr>
            </w:pPr>
          </w:p>
        </w:tc>
        <w:tc>
          <w:tcPr>
            <w:tcW w:w="687"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i/>
                <w:noProof/>
                <w:sz w:val="16"/>
                <w:szCs w:val="16"/>
                <w:lang w:val="de-DE"/>
              </w:rPr>
            </w:pPr>
          </w:p>
        </w:tc>
        <w:tc>
          <w:tcPr>
            <w:tcW w:w="686"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noProof/>
                <w:sz w:val="16"/>
                <w:szCs w:val="16"/>
                <w:lang w:val="de-DE"/>
              </w:rPr>
            </w:pPr>
          </w:p>
        </w:tc>
        <w:tc>
          <w:tcPr>
            <w:tcW w:w="813"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noProof/>
                <w:sz w:val="16"/>
                <w:szCs w:val="16"/>
                <w:lang w:val="de-DE"/>
              </w:rPr>
            </w:pPr>
          </w:p>
        </w:tc>
      </w:tr>
    </w:tbl>
    <w:p>
      <w:pPr>
        <w:pStyle w:val="ListParagraph"/>
        <w:spacing w:after="0"/>
        <w:rPr>
          <w:rFonts w:eastAsia="Times New Roman"/>
          <w:b/>
          <w:iCs/>
          <w:noProof/>
          <w:szCs w:val="24"/>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354"/>
        <w:gridCol w:w="1204"/>
        <w:gridCol w:w="1504"/>
        <w:gridCol w:w="1768"/>
      </w:tblGrid>
      <w:tr>
        <w:trPr>
          <w:trHeight w:val="480"/>
        </w:trPr>
        <w:tc>
          <w:tcPr>
            <w:tcW w:w="5000" w:type="pct"/>
            <w:gridSpan w:val="5"/>
            <w:tcBorders>
              <w:top w:val="single" w:sz="4" w:space="0" w:color="auto"/>
              <w:left w:val="single" w:sz="4" w:space="0" w:color="auto"/>
              <w:bottom w:val="single" w:sz="4" w:space="0" w:color="auto"/>
              <w:right w:val="single" w:sz="4" w:space="0" w:color="auto"/>
            </w:tcBorders>
            <w:hideMark/>
          </w:tcPr>
          <w:p>
            <w:pPr>
              <w:pStyle w:val="Text1"/>
              <w:spacing w:line="276" w:lineRule="auto"/>
              <w:ind w:left="0"/>
              <w:rPr>
                <w:b/>
                <w:noProof/>
                <w:sz w:val="16"/>
                <w:szCs w:val="16"/>
                <w:lang w:val="de-DE"/>
              </w:rPr>
            </w:pPr>
            <w:r>
              <w:rPr>
                <w:b/>
                <w:noProof/>
                <w:sz w:val="20"/>
                <w:lang w:val="de-DE"/>
              </w:rPr>
              <w:t>Tabelle 2: Ergebnisindikatoren</w:t>
            </w:r>
          </w:p>
        </w:tc>
      </w:tr>
      <w:tr>
        <w:trPr>
          <w:trHeight w:val="854"/>
        </w:trPr>
        <w:tc>
          <w:tcPr>
            <w:tcW w:w="2042" w:type="pct"/>
            <w:tcBorders>
              <w:top w:val="single" w:sz="4" w:space="0" w:color="auto"/>
              <w:left w:val="single" w:sz="4" w:space="0" w:color="auto"/>
              <w:bottom w:val="single" w:sz="4" w:space="0" w:color="auto"/>
              <w:right w:val="single" w:sz="4" w:space="0" w:color="auto"/>
            </w:tcBorders>
            <w:hideMark/>
          </w:tcPr>
          <w:p>
            <w:pPr>
              <w:pStyle w:val="Text1"/>
              <w:spacing w:line="276" w:lineRule="auto"/>
              <w:ind w:left="0"/>
              <w:rPr>
                <w:b/>
                <w:noProof/>
                <w:sz w:val="16"/>
                <w:szCs w:val="16"/>
                <w:lang w:val="de-DE"/>
              </w:rPr>
            </w:pPr>
            <w:r>
              <w:rPr>
                <w:b/>
                <w:noProof/>
                <w:sz w:val="16"/>
                <w:lang w:val="de-DE"/>
              </w:rPr>
              <w:t>Bezeichnung des Ergebnisindikators</w:t>
            </w:r>
          </w:p>
        </w:tc>
        <w:tc>
          <w:tcPr>
            <w:tcW w:w="687" w:type="pct"/>
            <w:tcBorders>
              <w:top w:val="single" w:sz="4" w:space="0" w:color="auto"/>
              <w:left w:val="single" w:sz="4" w:space="0" w:color="auto"/>
              <w:bottom w:val="single" w:sz="4" w:space="0" w:color="auto"/>
              <w:right w:val="single" w:sz="4" w:space="0" w:color="auto"/>
            </w:tcBorders>
            <w:hideMark/>
          </w:tcPr>
          <w:p>
            <w:pPr>
              <w:pStyle w:val="Text1"/>
              <w:spacing w:line="276" w:lineRule="auto"/>
              <w:ind w:left="0"/>
              <w:rPr>
                <w:b/>
                <w:noProof/>
                <w:sz w:val="16"/>
                <w:szCs w:val="16"/>
                <w:lang w:val="de-DE"/>
              </w:rPr>
            </w:pPr>
            <w:r>
              <w:rPr>
                <w:b/>
                <w:noProof/>
                <w:sz w:val="16"/>
                <w:lang w:val="de-DE"/>
              </w:rPr>
              <w:t>Einheit für die Messung</w:t>
            </w:r>
          </w:p>
        </w:tc>
        <w:tc>
          <w:tcPr>
            <w:tcW w:w="611" w:type="pct"/>
            <w:tcBorders>
              <w:top w:val="single" w:sz="4" w:space="0" w:color="auto"/>
              <w:left w:val="single" w:sz="4" w:space="0" w:color="auto"/>
              <w:bottom w:val="single" w:sz="4" w:space="0" w:color="auto"/>
              <w:right w:val="single" w:sz="4" w:space="0" w:color="auto"/>
            </w:tcBorders>
            <w:hideMark/>
          </w:tcPr>
          <w:p>
            <w:pPr>
              <w:pStyle w:val="Text1"/>
              <w:spacing w:line="276" w:lineRule="auto"/>
              <w:ind w:left="0"/>
              <w:rPr>
                <w:b/>
                <w:noProof/>
                <w:sz w:val="16"/>
                <w:szCs w:val="16"/>
                <w:lang w:val="de-DE"/>
              </w:rPr>
            </w:pPr>
            <w:r>
              <w:rPr>
                <w:b/>
                <w:noProof/>
                <w:sz w:val="16"/>
                <w:lang w:val="de-DE"/>
              </w:rPr>
              <w:t>Ausgangswert</w:t>
            </w:r>
          </w:p>
        </w:tc>
        <w:tc>
          <w:tcPr>
            <w:tcW w:w="763" w:type="pct"/>
            <w:tcBorders>
              <w:top w:val="single" w:sz="4" w:space="0" w:color="auto"/>
              <w:left w:val="single" w:sz="4" w:space="0" w:color="auto"/>
              <w:bottom w:val="single" w:sz="4" w:space="0" w:color="auto"/>
              <w:right w:val="single" w:sz="4" w:space="0" w:color="auto"/>
            </w:tcBorders>
            <w:hideMark/>
          </w:tcPr>
          <w:p>
            <w:pPr>
              <w:pStyle w:val="Text1"/>
              <w:spacing w:line="276" w:lineRule="auto"/>
              <w:ind w:left="0"/>
              <w:rPr>
                <w:b/>
                <w:noProof/>
                <w:sz w:val="16"/>
                <w:szCs w:val="16"/>
                <w:lang w:val="de-DE"/>
              </w:rPr>
            </w:pPr>
            <w:r>
              <w:rPr>
                <w:b/>
                <w:noProof/>
                <w:sz w:val="16"/>
                <w:lang w:val="de-DE"/>
              </w:rPr>
              <w:t>Bezugsjahr</w:t>
            </w:r>
          </w:p>
        </w:tc>
        <w:tc>
          <w:tcPr>
            <w:tcW w:w="897"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noProof/>
                <w:sz w:val="16"/>
                <w:szCs w:val="16"/>
                <w:lang w:val="de-DE"/>
              </w:rPr>
            </w:pPr>
            <w:r>
              <w:rPr>
                <w:b/>
                <w:noProof/>
                <w:sz w:val="16"/>
                <w:lang w:val="de-DE"/>
              </w:rPr>
              <w:t>Zielwert (2029)</w:t>
            </w:r>
          </w:p>
          <w:p>
            <w:pPr>
              <w:pStyle w:val="Text1"/>
              <w:spacing w:line="480" w:lineRule="auto"/>
              <w:ind w:left="0"/>
              <w:rPr>
                <w:b/>
                <w:noProof/>
                <w:sz w:val="16"/>
                <w:szCs w:val="16"/>
                <w:lang w:val="de-DE"/>
              </w:rPr>
            </w:pPr>
          </w:p>
        </w:tc>
      </w:tr>
      <w:tr>
        <w:trPr>
          <w:trHeight w:val="629"/>
        </w:trPr>
        <w:tc>
          <w:tcPr>
            <w:tcW w:w="2042"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i/>
                <w:noProof/>
                <w:sz w:val="14"/>
                <w:szCs w:val="14"/>
                <w:lang w:val="de-DE"/>
              </w:rPr>
            </w:pPr>
          </w:p>
        </w:tc>
        <w:tc>
          <w:tcPr>
            <w:tcW w:w="687"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i/>
                <w:noProof/>
                <w:sz w:val="14"/>
                <w:szCs w:val="14"/>
                <w:lang w:val="de-DE"/>
              </w:rPr>
            </w:pPr>
          </w:p>
        </w:tc>
        <w:tc>
          <w:tcPr>
            <w:tcW w:w="611"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i/>
                <w:noProof/>
                <w:sz w:val="14"/>
                <w:szCs w:val="14"/>
                <w:lang w:val="de-DE"/>
              </w:rPr>
            </w:pPr>
          </w:p>
        </w:tc>
        <w:tc>
          <w:tcPr>
            <w:tcW w:w="763"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noProof/>
                <w:sz w:val="14"/>
                <w:szCs w:val="14"/>
                <w:lang w:val="de-DE"/>
              </w:rPr>
            </w:pPr>
          </w:p>
        </w:tc>
        <w:tc>
          <w:tcPr>
            <w:tcW w:w="897" w:type="pct"/>
            <w:tcBorders>
              <w:top w:val="single" w:sz="4" w:space="0" w:color="auto"/>
              <w:left w:val="single" w:sz="4" w:space="0" w:color="auto"/>
              <w:bottom w:val="single" w:sz="4" w:space="0" w:color="auto"/>
              <w:right w:val="single" w:sz="4" w:space="0" w:color="auto"/>
            </w:tcBorders>
          </w:tcPr>
          <w:p>
            <w:pPr>
              <w:spacing w:line="276" w:lineRule="auto"/>
              <w:rPr>
                <w:i/>
                <w:noProof/>
                <w:sz w:val="14"/>
                <w:szCs w:val="14"/>
                <w:lang w:val="de-DE"/>
              </w:rPr>
            </w:pPr>
          </w:p>
        </w:tc>
      </w:tr>
      <w:tr>
        <w:trPr>
          <w:trHeight w:val="629"/>
        </w:trPr>
        <w:tc>
          <w:tcPr>
            <w:tcW w:w="2042"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i/>
                <w:noProof/>
                <w:sz w:val="14"/>
                <w:szCs w:val="14"/>
                <w:lang w:val="de-DE"/>
              </w:rPr>
            </w:pPr>
          </w:p>
        </w:tc>
        <w:tc>
          <w:tcPr>
            <w:tcW w:w="687"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i/>
                <w:noProof/>
                <w:sz w:val="14"/>
                <w:szCs w:val="14"/>
                <w:lang w:val="de-DE"/>
              </w:rPr>
            </w:pPr>
          </w:p>
        </w:tc>
        <w:tc>
          <w:tcPr>
            <w:tcW w:w="611"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i/>
                <w:noProof/>
                <w:sz w:val="14"/>
                <w:szCs w:val="14"/>
                <w:lang w:val="de-DE"/>
              </w:rPr>
            </w:pPr>
          </w:p>
        </w:tc>
        <w:tc>
          <w:tcPr>
            <w:tcW w:w="763" w:type="pct"/>
            <w:tcBorders>
              <w:top w:val="single" w:sz="4" w:space="0" w:color="auto"/>
              <w:left w:val="single" w:sz="4" w:space="0" w:color="auto"/>
              <w:bottom w:val="single" w:sz="4" w:space="0" w:color="auto"/>
              <w:right w:val="single" w:sz="4" w:space="0" w:color="auto"/>
            </w:tcBorders>
          </w:tcPr>
          <w:p>
            <w:pPr>
              <w:pStyle w:val="Text1"/>
              <w:spacing w:line="276" w:lineRule="auto"/>
              <w:ind w:left="0"/>
              <w:rPr>
                <w:b/>
                <w:noProof/>
                <w:sz w:val="14"/>
                <w:szCs w:val="14"/>
                <w:lang w:val="de-DE"/>
              </w:rPr>
            </w:pPr>
          </w:p>
        </w:tc>
        <w:tc>
          <w:tcPr>
            <w:tcW w:w="897" w:type="pct"/>
            <w:tcBorders>
              <w:top w:val="single" w:sz="4" w:space="0" w:color="auto"/>
              <w:left w:val="single" w:sz="4" w:space="0" w:color="auto"/>
              <w:bottom w:val="single" w:sz="4" w:space="0" w:color="auto"/>
              <w:right w:val="single" w:sz="4" w:space="0" w:color="auto"/>
            </w:tcBorders>
          </w:tcPr>
          <w:p>
            <w:pPr>
              <w:spacing w:line="276" w:lineRule="auto"/>
              <w:rPr>
                <w:i/>
                <w:noProof/>
                <w:sz w:val="14"/>
                <w:szCs w:val="14"/>
                <w:lang w:val="de-DE"/>
              </w:rPr>
            </w:pPr>
          </w:p>
        </w:tc>
      </w:tr>
    </w:tbl>
    <w:p>
      <w:pPr>
        <w:rPr>
          <w:rFonts w:eastAsia="Times New Roman"/>
          <w:b/>
          <w:noProof/>
          <w:szCs w:val="24"/>
          <w:lang w:val="de-DE"/>
        </w:rPr>
      </w:pPr>
    </w:p>
    <w:p>
      <w:pPr>
        <w:rPr>
          <w:noProof/>
          <w:lang w:val="de-DE"/>
        </w:rPr>
      </w:pPr>
      <w:r>
        <w:rPr>
          <w:noProof/>
          <w:lang w:val="de-DE"/>
        </w:rPr>
        <w:br w:type="page"/>
      </w:r>
    </w:p>
    <w:p>
      <w:pPr>
        <w:rPr>
          <w:b/>
          <w:noProof/>
          <w:szCs w:val="24"/>
          <w:lang w:val="de-DE"/>
        </w:rPr>
      </w:pPr>
      <w:r>
        <w:rPr>
          <w:b/>
          <w:i/>
          <w:noProof/>
          <w:lang w:val="de-DE"/>
        </w:rPr>
        <w:t>Anlage  4</w:t>
      </w:r>
      <w:r>
        <w:rPr>
          <w:b/>
          <w:noProof/>
          <w:lang w:val="de-DE"/>
        </w:rPr>
        <w:t xml:space="preserve">: </w:t>
      </w:r>
      <w:r>
        <w:rPr>
          <w:noProof/>
          <w:lang w:val="de-DE"/>
        </w:rPr>
        <w:tab/>
      </w:r>
      <w:r>
        <w:rPr>
          <w:b/>
          <w:noProof/>
          <w:lang w:val="de-DE"/>
        </w:rPr>
        <w:t>EMFF-</w:t>
      </w:r>
      <w:r>
        <w:rPr>
          <w:noProof/>
          <w:lang w:val="de-DE"/>
        </w:rPr>
        <w:t xml:space="preserve"> </w:t>
      </w:r>
      <w:r>
        <w:rPr>
          <w:b/>
          <w:noProof/>
          <w:lang w:val="de-DE"/>
        </w:rPr>
        <w:t>Aktionsplan für die Gebiete in äußerster Randlage</w:t>
      </w:r>
    </w:p>
    <w:p>
      <w:pPr>
        <w:spacing w:before="0" w:after="0"/>
        <w:jc w:val="center"/>
        <w:rPr>
          <w:b/>
          <w:noProof/>
          <w:szCs w:val="24"/>
          <w:lang w:val="de-DE"/>
        </w:rPr>
      </w:pPr>
    </w:p>
    <w:p>
      <w:pPr>
        <w:jc w:val="center"/>
        <w:rPr>
          <w:b/>
          <w:noProof/>
          <w:szCs w:val="24"/>
          <w:u w:val="single"/>
          <w:lang w:val="de-DE"/>
        </w:rPr>
      </w:pPr>
      <w:r>
        <w:rPr>
          <w:b/>
          <w:noProof/>
          <w:u w:val="single"/>
          <w:lang w:val="de-DE"/>
        </w:rPr>
        <w:t>Muster für die Einreichung von Daten zur Prüfung durch die Kommission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tcBorders>
              <w:top w:val="single" w:sz="4" w:space="0" w:color="auto"/>
              <w:left w:val="single" w:sz="4" w:space="0" w:color="auto"/>
              <w:bottom w:val="single" w:sz="4" w:space="0" w:color="auto"/>
              <w:right w:val="single" w:sz="4" w:space="0" w:color="auto"/>
            </w:tcBorders>
            <w:hideMark/>
          </w:tcPr>
          <w:p>
            <w:pPr>
              <w:spacing w:line="276" w:lineRule="auto"/>
              <w:rPr>
                <w:noProof/>
                <w:szCs w:val="24"/>
                <w:lang w:val="de-DE"/>
              </w:rPr>
            </w:pPr>
            <w:r>
              <w:rPr>
                <w:noProof/>
                <w:lang w:val="de-DE"/>
              </w:rPr>
              <w:t>Datum der Einreichung des Vorschlags</w:t>
            </w:r>
          </w:p>
        </w:tc>
        <w:tc>
          <w:tcPr>
            <w:tcW w:w="4644" w:type="dxa"/>
            <w:tcBorders>
              <w:top w:val="single" w:sz="4" w:space="0" w:color="auto"/>
              <w:left w:val="single" w:sz="4" w:space="0" w:color="auto"/>
              <w:bottom w:val="single" w:sz="4" w:space="0" w:color="auto"/>
              <w:right w:val="single" w:sz="4" w:space="0" w:color="auto"/>
            </w:tcBorders>
          </w:tcPr>
          <w:p>
            <w:pPr>
              <w:spacing w:line="276" w:lineRule="auto"/>
              <w:rPr>
                <w:noProof/>
                <w:szCs w:val="24"/>
                <w:lang w:val="de-DE"/>
              </w:rPr>
            </w:pPr>
          </w:p>
        </w:tc>
      </w:tr>
      <w:tr>
        <w:tc>
          <w:tcPr>
            <w:tcW w:w="4644" w:type="dxa"/>
            <w:tcBorders>
              <w:top w:val="single" w:sz="4" w:space="0" w:color="auto"/>
              <w:left w:val="single" w:sz="4" w:space="0" w:color="auto"/>
              <w:bottom w:val="single" w:sz="4" w:space="0" w:color="auto"/>
              <w:right w:val="single" w:sz="4" w:space="0" w:color="auto"/>
            </w:tcBorders>
            <w:hideMark/>
          </w:tcPr>
          <w:p>
            <w:pPr>
              <w:spacing w:line="276" w:lineRule="auto"/>
              <w:rPr>
                <w:noProof/>
                <w:szCs w:val="24"/>
                <w:lang w:val="de-DE"/>
              </w:rPr>
            </w:pPr>
            <w:r>
              <w:rPr>
                <w:noProof/>
                <w:lang w:val="de-DE"/>
              </w:rPr>
              <w:t>Derzeitige Version</w:t>
            </w:r>
          </w:p>
        </w:tc>
        <w:tc>
          <w:tcPr>
            <w:tcW w:w="4644" w:type="dxa"/>
            <w:tcBorders>
              <w:top w:val="single" w:sz="4" w:space="0" w:color="auto"/>
              <w:left w:val="single" w:sz="4" w:space="0" w:color="auto"/>
              <w:bottom w:val="single" w:sz="4" w:space="0" w:color="auto"/>
              <w:right w:val="single" w:sz="4" w:space="0" w:color="auto"/>
            </w:tcBorders>
          </w:tcPr>
          <w:p>
            <w:pPr>
              <w:spacing w:line="276" w:lineRule="auto"/>
              <w:rPr>
                <w:noProof/>
                <w:szCs w:val="24"/>
                <w:lang w:val="de-DE"/>
              </w:rPr>
            </w:pPr>
          </w:p>
        </w:tc>
      </w:tr>
    </w:tbl>
    <w:p>
      <w:pPr>
        <w:spacing w:before="0" w:after="0"/>
        <w:jc w:val="center"/>
        <w:rPr>
          <w:b/>
          <w:noProof/>
          <w:szCs w:val="24"/>
          <w:lang w:val="de-DE"/>
        </w:rPr>
      </w:pPr>
    </w:p>
    <w:p>
      <w:pPr>
        <w:rPr>
          <w:rFonts w:eastAsia="Times New Roman"/>
          <w:b/>
          <w:iCs/>
          <w:noProof/>
          <w:szCs w:val="24"/>
          <w:lang w:val="de-DE"/>
        </w:rPr>
      </w:pPr>
      <w:r>
        <w:rPr>
          <w:b/>
          <w:noProof/>
          <w:color w:val="000000"/>
          <w:lang w:val="de-DE"/>
        </w:rPr>
        <w:t>1. Beschreibung der Strategie für die nachhaltige Nutzung der Fischereiressourcen und die Entwicklung der</w:t>
      </w:r>
      <w:r>
        <w:rPr>
          <w:noProof/>
          <w:lang w:val="de-DE"/>
        </w:rPr>
        <w:t xml:space="preserve"> </w:t>
      </w:r>
      <w:r>
        <w:rPr>
          <w:b/>
          <w:noProof/>
          <w:color w:val="000000"/>
          <w:lang w:val="de-DE"/>
        </w:rPr>
        <w:t>nachhaltigen blauen Wirtschaft</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lang w:val="de-DE"/>
              </w:rPr>
            </w:pPr>
            <w:r>
              <w:rPr>
                <w:i/>
                <w:noProof/>
                <w:lang w:val="de-DE"/>
              </w:rPr>
              <w:t>Textfeld [30 000]</w:t>
            </w:r>
          </w:p>
        </w:tc>
      </w:tr>
    </w:tbl>
    <w:p>
      <w:pPr>
        <w:spacing w:before="0" w:after="0"/>
        <w:jc w:val="center"/>
        <w:rPr>
          <w:rFonts w:eastAsia="Times New Roman"/>
          <w:b/>
          <w:noProof/>
          <w:color w:val="000000"/>
          <w:szCs w:val="24"/>
          <w:lang w:val="de-DE"/>
        </w:rPr>
      </w:pPr>
    </w:p>
    <w:p>
      <w:pPr>
        <w:rPr>
          <w:rFonts w:eastAsia="Times New Roman"/>
          <w:b/>
          <w:noProof/>
          <w:color w:val="000000"/>
          <w:szCs w:val="24"/>
          <w:lang w:val="de-DE"/>
        </w:rPr>
      </w:pPr>
      <w:r>
        <w:rPr>
          <w:b/>
          <w:noProof/>
          <w:color w:val="000000"/>
          <w:lang w:val="de-DE"/>
        </w:rPr>
        <w:t>2. Beschreibung der wichtigsten geplanten Maßnahmen und der entsprechenden finanziellen Mittel</w:t>
      </w:r>
    </w:p>
    <w:tbl>
      <w:tblPr>
        <w:tblStyle w:val="TableGrid"/>
        <w:tblW w:w="0" w:type="auto"/>
        <w:tblLook w:val="04A0" w:firstRow="1" w:lastRow="0" w:firstColumn="1" w:lastColumn="0" w:noHBand="0" w:noVBand="1"/>
      </w:tblPr>
      <w:tblGrid>
        <w:gridCol w:w="6487"/>
        <w:gridCol w:w="2801"/>
      </w:tblGrid>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b/>
                <w:noProof/>
                <w:color w:val="000000"/>
                <w:szCs w:val="24"/>
                <w:lang w:val="de-DE"/>
              </w:rPr>
            </w:pPr>
            <w:r>
              <w:rPr>
                <w:b/>
                <w:noProof/>
                <w:color w:val="000000"/>
                <w:lang w:val="de-DE"/>
              </w:rPr>
              <w:t>Beschreibung der wichtigsten Maßnahmen</w:t>
            </w:r>
          </w:p>
        </w:tc>
        <w:tc>
          <w:tcPr>
            <w:tcW w:w="2801"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b/>
                <w:noProof/>
                <w:color w:val="000000"/>
                <w:szCs w:val="24"/>
                <w:lang w:val="de-DE"/>
              </w:rPr>
            </w:pPr>
            <w:r>
              <w:rPr>
                <w:b/>
                <w:noProof/>
                <w:color w:val="000000"/>
                <w:lang w:val="de-DE"/>
              </w:rPr>
              <w:t xml:space="preserve">Zugewiesener EMFF-Richtbetrag (EUR) </w:t>
            </w:r>
          </w:p>
        </w:tc>
      </w:tr>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noProof/>
                <w:color w:val="000000"/>
                <w:szCs w:val="24"/>
                <w:lang w:val="de-DE"/>
              </w:rPr>
            </w:pPr>
            <w:r>
              <w:rPr>
                <w:noProof/>
                <w:color w:val="000000"/>
                <w:lang w:val="de-DE"/>
              </w:rPr>
              <w:t>Strukturelle Unterstützung für den Fischerei- und Aquakultursektor im Rahmen des EMFF</w:t>
            </w:r>
          </w:p>
          <w:p>
            <w:pPr>
              <w:spacing w:before="240" w:after="240"/>
              <w:rPr>
                <w:rFonts w:eastAsia="Times New Roman"/>
                <w:noProof/>
                <w:color w:val="000000"/>
                <w:szCs w:val="24"/>
                <w:lang w:val="de-DE"/>
              </w:rPr>
            </w:pPr>
            <w:r>
              <w:rPr>
                <w:i/>
                <w:noProof/>
                <w:lang w:val="de-DE"/>
              </w:rPr>
              <w:t>Textfeld [10 000]</w:t>
            </w:r>
          </w:p>
        </w:tc>
        <w:tc>
          <w:tcPr>
            <w:tcW w:w="2801" w:type="dxa"/>
            <w:tcBorders>
              <w:top w:val="single" w:sz="4" w:space="0" w:color="auto"/>
              <w:left w:val="single" w:sz="4" w:space="0" w:color="auto"/>
              <w:bottom w:val="single" w:sz="4" w:space="0" w:color="auto"/>
              <w:right w:val="single" w:sz="4" w:space="0" w:color="auto"/>
            </w:tcBorders>
          </w:tcPr>
          <w:p>
            <w:pPr>
              <w:spacing w:before="240" w:after="240"/>
              <w:rPr>
                <w:rFonts w:eastAsia="Times New Roman"/>
                <w:noProof/>
                <w:color w:val="000000"/>
                <w:szCs w:val="24"/>
                <w:lang w:val="de-DE"/>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i/>
                <w:iCs/>
                <w:noProof/>
                <w:lang w:val="de-DE"/>
              </w:rPr>
            </w:pPr>
            <w:r>
              <w:rPr>
                <w:noProof/>
                <w:color w:val="000000"/>
                <w:lang w:val="de-DE"/>
              </w:rPr>
              <w:t>Ausgleich für Mehrkosten gemäß Artikel 21 des EMFF</w:t>
            </w:r>
          </w:p>
          <w:p>
            <w:pPr>
              <w:spacing w:before="240" w:after="240"/>
              <w:rPr>
                <w:rFonts w:eastAsia="Times New Roman"/>
                <w:noProof/>
                <w:color w:val="000000"/>
                <w:szCs w:val="24"/>
                <w:lang w:val="de-DE"/>
              </w:rPr>
            </w:pPr>
            <w:r>
              <w:rPr>
                <w:i/>
                <w:noProof/>
                <w:lang w:val="de-DE"/>
              </w:rPr>
              <w:t>Textfeld [10 000]</w:t>
            </w:r>
          </w:p>
        </w:tc>
        <w:tc>
          <w:tcPr>
            <w:tcW w:w="2801" w:type="dxa"/>
            <w:tcBorders>
              <w:top w:val="single" w:sz="4" w:space="0" w:color="auto"/>
              <w:left w:val="single" w:sz="4" w:space="0" w:color="auto"/>
              <w:bottom w:val="single" w:sz="4" w:space="0" w:color="auto"/>
              <w:right w:val="single" w:sz="4" w:space="0" w:color="auto"/>
            </w:tcBorders>
          </w:tcPr>
          <w:p>
            <w:pPr>
              <w:spacing w:before="240" w:after="240"/>
              <w:rPr>
                <w:rFonts w:eastAsia="Times New Roman"/>
                <w:noProof/>
                <w:color w:val="000000"/>
                <w:szCs w:val="24"/>
                <w:lang w:val="de-DE"/>
              </w:rPr>
            </w:pPr>
          </w:p>
        </w:tc>
      </w:tr>
      <w:tr>
        <w:tc>
          <w:tcPr>
            <w:tcW w:w="6487" w:type="dxa"/>
            <w:tcBorders>
              <w:top w:val="single" w:sz="4" w:space="0" w:color="auto"/>
              <w:left w:val="single" w:sz="4" w:space="0" w:color="auto"/>
              <w:bottom w:val="single" w:sz="4" w:space="0" w:color="auto"/>
              <w:right w:val="single" w:sz="4" w:space="0" w:color="auto"/>
            </w:tcBorders>
            <w:hideMark/>
          </w:tcPr>
          <w:p>
            <w:pPr>
              <w:spacing w:before="240" w:after="240"/>
              <w:rPr>
                <w:rFonts w:eastAsia="Times New Roman"/>
                <w:i/>
                <w:iCs/>
                <w:noProof/>
                <w:lang w:val="de-DE"/>
              </w:rPr>
            </w:pPr>
            <w:r>
              <w:rPr>
                <w:noProof/>
                <w:color w:val="000000"/>
                <w:lang w:val="de-DE"/>
              </w:rPr>
              <w:t>sonstige Investitionen in die nachhaltige blaue Wirtschaft, die für eine nachhaltige Entwicklung der Küstengebiete erforderlich sind</w:t>
            </w:r>
          </w:p>
          <w:p>
            <w:pPr>
              <w:spacing w:before="240" w:after="240"/>
              <w:rPr>
                <w:rFonts w:eastAsia="Times New Roman"/>
                <w:noProof/>
                <w:color w:val="000000"/>
                <w:szCs w:val="24"/>
                <w:lang w:val="de-DE"/>
              </w:rPr>
            </w:pPr>
            <w:r>
              <w:rPr>
                <w:i/>
                <w:noProof/>
                <w:lang w:val="de-DE"/>
              </w:rPr>
              <w:t>Textfeld [10 000]</w:t>
            </w:r>
          </w:p>
        </w:tc>
        <w:tc>
          <w:tcPr>
            <w:tcW w:w="2801" w:type="dxa"/>
            <w:tcBorders>
              <w:top w:val="single" w:sz="4" w:space="0" w:color="auto"/>
              <w:left w:val="single" w:sz="4" w:space="0" w:color="auto"/>
              <w:bottom w:val="single" w:sz="4" w:space="0" w:color="auto"/>
              <w:right w:val="single" w:sz="4" w:space="0" w:color="auto"/>
            </w:tcBorders>
          </w:tcPr>
          <w:p>
            <w:pPr>
              <w:spacing w:before="240" w:after="240"/>
              <w:rPr>
                <w:rFonts w:eastAsia="Times New Roman"/>
                <w:noProof/>
                <w:color w:val="000000"/>
                <w:szCs w:val="24"/>
                <w:lang w:val="de-DE"/>
              </w:rPr>
            </w:pPr>
          </w:p>
        </w:tc>
      </w:tr>
    </w:tbl>
    <w:p>
      <w:pPr>
        <w:spacing w:before="0" w:after="0"/>
        <w:jc w:val="center"/>
        <w:rPr>
          <w:rFonts w:eastAsia="Times New Roman"/>
          <w:b/>
          <w:noProof/>
          <w:color w:val="000000"/>
          <w:szCs w:val="24"/>
          <w:lang w:val="de-DE"/>
        </w:rPr>
      </w:pPr>
    </w:p>
    <w:p>
      <w:pPr>
        <w:rPr>
          <w:rFonts w:eastAsia="Times New Roman"/>
          <w:b/>
          <w:noProof/>
          <w:color w:val="000000"/>
          <w:szCs w:val="24"/>
          <w:lang w:val="de-DE"/>
        </w:rPr>
      </w:pPr>
      <w:r>
        <w:rPr>
          <w:b/>
          <w:noProof/>
          <w:color w:val="000000"/>
          <w:lang w:val="de-DE"/>
        </w:rPr>
        <w:t>3. Beschreibung der Synergieeffekte mit anderen Finanzierungsquellen der Union</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lang w:val="de-DE"/>
              </w:rPr>
            </w:pPr>
            <w:r>
              <w:rPr>
                <w:i/>
                <w:noProof/>
                <w:lang w:val="de-DE"/>
              </w:rPr>
              <w:t>Textfeld [10 000]</w:t>
            </w:r>
          </w:p>
        </w:tc>
      </w:tr>
    </w:tbl>
    <w:p>
      <w:pPr>
        <w:spacing w:before="0" w:after="0"/>
        <w:jc w:val="center"/>
        <w:rPr>
          <w:rFonts w:eastAsia="Times New Roman"/>
          <w:b/>
          <w:noProof/>
          <w:color w:val="000000"/>
          <w:szCs w:val="24"/>
          <w:lang w:val="de-DE"/>
        </w:rPr>
      </w:pPr>
    </w:p>
    <w:p>
      <w:pPr>
        <w:spacing w:before="240" w:after="240"/>
        <w:rPr>
          <w:rFonts w:eastAsia="Times New Roman"/>
          <w:b/>
          <w:noProof/>
          <w:color w:val="000000"/>
          <w:szCs w:val="24"/>
          <w:lang w:val="de-DE"/>
        </w:rPr>
      </w:pPr>
      <w:r>
        <w:rPr>
          <w:b/>
          <w:noProof/>
          <w:color w:val="000000"/>
          <w:lang w:val="de-DE"/>
        </w:rPr>
        <w:t>4. Beschreibung der Synergieeffekte mit dem Aktionsplan für die kleine Küstenfischerei</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hideMark/>
          </w:tcPr>
          <w:p>
            <w:pPr>
              <w:rPr>
                <w:rFonts w:eastAsia="Times New Roman"/>
                <w:i/>
                <w:noProof/>
                <w:color w:val="000000"/>
                <w:lang w:val="de-DE"/>
              </w:rPr>
            </w:pPr>
            <w:r>
              <w:rPr>
                <w:i/>
                <w:noProof/>
                <w:lang w:val="de-DE"/>
              </w:rPr>
              <w:t>Textfeld [10 000]</w:t>
            </w:r>
          </w:p>
        </w:tc>
      </w:tr>
    </w:tbl>
    <w:p>
      <w:pPr>
        <w:spacing w:before="0" w:after="200" w:line="276" w:lineRule="auto"/>
        <w:jc w:val="left"/>
        <w:rPr>
          <w:b/>
          <w:noProof/>
          <w:szCs w:val="24"/>
          <w:lang w:val="de-DE"/>
        </w:rPr>
      </w:pPr>
    </w:p>
    <w:p>
      <w:pPr>
        <w:spacing w:before="0" w:after="200" w:line="276" w:lineRule="auto"/>
        <w:jc w:val="left"/>
        <w:rPr>
          <w:b/>
          <w:noProof/>
          <w:szCs w:val="24"/>
          <w:lang w:val="de-DE"/>
        </w:rPr>
        <w:sectPr>
          <w:headerReference w:type="even" r:id="rId76"/>
          <w:headerReference w:type="default" r:id="rId77"/>
          <w:footerReference w:type="even" r:id="rId78"/>
          <w:footerReference w:type="default" r:id="rId79"/>
          <w:headerReference w:type="first" r:id="rId80"/>
          <w:footerReference w:type="first" r:id="rId81"/>
          <w:pgSz w:w="11906" w:h="16838" w:code="9"/>
          <w:pgMar w:top="567" w:right="1134" w:bottom="567" w:left="1134" w:header="709" w:footer="709" w:gutter="0"/>
          <w:cols w:space="708"/>
          <w:titlePg/>
          <w:docGrid w:linePitch="360"/>
        </w:sectPr>
      </w:pPr>
    </w:p>
    <w:p>
      <w:pPr>
        <w:jc w:val="center"/>
        <w:rPr>
          <w:b/>
          <w:noProof/>
          <w:szCs w:val="24"/>
          <w:u w:val="single"/>
          <w:lang w:val="de-DE"/>
        </w:rPr>
      </w:pPr>
      <w:r>
        <w:rPr>
          <w:b/>
          <w:noProof/>
          <w:u w:val="single"/>
          <w:lang w:val="de-DE"/>
        </w:rPr>
        <w:t>ANHANG VI</w:t>
      </w:r>
    </w:p>
    <w:p>
      <w:pPr>
        <w:jc w:val="center"/>
        <w:rPr>
          <w:b/>
          <w:noProof/>
          <w:szCs w:val="24"/>
          <w:lang w:val="de-DE"/>
        </w:rPr>
      </w:pPr>
      <w:r>
        <w:rPr>
          <w:b/>
          <w:noProof/>
          <w:lang w:val="de-DE"/>
        </w:rPr>
        <w:t>Muster für ein Programm für den AMIF, den ISF und das BMVI – Artikel 16 Absatz 3</w:t>
      </w:r>
    </w:p>
    <w:tbl>
      <w:tblPr>
        <w:tblStyle w:val="TableGrid"/>
        <w:tblW w:w="0" w:type="auto"/>
        <w:tblInd w:w="360" w:type="dxa"/>
        <w:tblLook w:val="04A0" w:firstRow="1" w:lastRow="0" w:firstColumn="1" w:lastColumn="0" w:noHBand="0" w:noVBand="1"/>
      </w:tblPr>
      <w:tblGrid>
        <w:gridCol w:w="3433"/>
        <w:gridCol w:w="6061"/>
      </w:tblGrid>
      <w:tr>
        <w:tc>
          <w:tcPr>
            <w:tcW w:w="3440" w:type="dxa"/>
          </w:tcPr>
          <w:p>
            <w:pPr>
              <w:rPr>
                <w:rFonts w:eastAsia="Times New Roman"/>
                <w:b/>
                <w:iCs/>
                <w:noProof/>
                <w:sz w:val="20"/>
                <w:lang w:val="de-DE"/>
              </w:rPr>
            </w:pPr>
            <w:r>
              <w:rPr>
                <w:b/>
                <w:noProof/>
                <w:sz w:val="20"/>
                <w:lang w:val="de-DE"/>
              </w:rPr>
              <w:t>CCI-Nr.</w:t>
            </w:r>
          </w:p>
        </w:tc>
        <w:tc>
          <w:tcPr>
            <w:tcW w:w="6089" w:type="dxa"/>
          </w:tcPr>
          <w:p>
            <w:pPr>
              <w:rPr>
                <w:rFonts w:eastAsia="Times New Roman"/>
                <w:iCs/>
                <w:noProof/>
                <w:sz w:val="20"/>
                <w:lang w:val="de-DE"/>
              </w:rPr>
            </w:pPr>
          </w:p>
        </w:tc>
      </w:tr>
      <w:tr>
        <w:trPr>
          <w:trHeight w:val="287"/>
        </w:trPr>
        <w:tc>
          <w:tcPr>
            <w:tcW w:w="3440" w:type="dxa"/>
          </w:tcPr>
          <w:p>
            <w:pPr>
              <w:rPr>
                <w:rFonts w:eastAsia="Times New Roman"/>
                <w:b/>
                <w:iCs/>
                <w:noProof/>
                <w:sz w:val="20"/>
                <w:lang w:val="de-DE"/>
              </w:rPr>
            </w:pPr>
            <w:r>
              <w:rPr>
                <w:b/>
                <w:noProof/>
                <w:sz w:val="20"/>
                <w:lang w:val="de-DE"/>
              </w:rPr>
              <w:t>Bezeichnung auf Englisch</w:t>
            </w:r>
          </w:p>
        </w:tc>
        <w:tc>
          <w:tcPr>
            <w:tcW w:w="6089" w:type="dxa"/>
          </w:tcPr>
          <w:p>
            <w:pPr>
              <w:rPr>
                <w:rFonts w:eastAsia="Times New Roman"/>
                <w:iCs/>
                <w:noProof/>
                <w:sz w:val="20"/>
                <w:lang w:val="de-DE"/>
              </w:rPr>
            </w:pPr>
            <w:r>
              <w:rPr>
                <w:noProof/>
                <w:sz w:val="20"/>
                <w:lang w:val="de-DE"/>
              </w:rPr>
              <w:t>[255 Zeichen</w:t>
            </w:r>
            <w:r>
              <w:rPr>
                <w:rStyle w:val="FootnoteReference"/>
                <w:noProof/>
                <w:sz w:val="20"/>
                <w:lang w:val="de-DE"/>
              </w:rPr>
              <w:footnoteReference w:id="18"/>
            </w:r>
            <w:r>
              <w:rPr>
                <w:noProof/>
                <w:sz w:val="20"/>
                <w:lang w:val="de-DE"/>
              </w:rPr>
              <w:t>]</w:t>
            </w:r>
          </w:p>
        </w:tc>
      </w:tr>
      <w:tr>
        <w:trPr>
          <w:trHeight w:val="287"/>
        </w:trPr>
        <w:tc>
          <w:tcPr>
            <w:tcW w:w="3440" w:type="dxa"/>
          </w:tcPr>
          <w:p>
            <w:pPr>
              <w:rPr>
                <w:rFonts w:eastAsia="Times New Roman"/>
                <w:b/>
                <w:iCs/>
                <w:noProof/>
                <w:sz w:val="20"/>
                <w:lang w:val="de-DE"/>
              </w:rPr>
            </w:pPr>
            <w:r>
              <w:rPr>
                <w:b/>
                <w:noProof/>
                <w:sz w:val="20"/>
                <w:lang w:val="de-DE"/>
              </w:rPr>
              <w:t>Bezeichnung in der Landessprache</w:t>
            </w:r>
          </w:p>
        </w:tc>
        <w:tc>
          <w:tcPr>
            <w:tcW w:w="6089" w:type="dxa"/>
          </w:tcPr>
          <w:p>
            <w:pPr>
              <w:rPr>
                <w:rFonts w:eastAsia="Times New Roman"/>
                <w:iCs/>
                <w:noProof/>
                <w:sz w:val="20"/>
                <w:lang w:val="de-DE"/>
              </w:rPr>
            </w:pPr>
            <w:r>
              <w:rPr>
                <w:noProof/>
                <w:sz w:val="20"/>
                <w:lang w:val="de-DE"/>
              </w:rPr>
              <w:t>[255]</w:t>
            </w:r>
          </w:p>
        </w:tc>
      </w:tr>
      <w:tr>
        <w:tc>
          <w:tcPr>
            <w:tcW w:w="3440" w:type="dxa"/>
          </w:tcPr>
          <w:p>
            <w:pPr>
              <w:rPr>
                <w:rFonts w:eastAsia="Times New Roman"/>
                <w:b/>
                <w:iCs/>
                <w:noProof/>
                <w:sz w:val="20"/>
                <w:lang w:val="de-DE"/>
              </w:rPr>
            </w:pPr>
            <w:r>
              <w:rPr>
                <w:b/>
                <w:noProof/>
                <w:sz w:val="20"/>
                <w:lang w:val="de-DE"/>
              </w:rPr>
              <w:t>Version</w:t>
            </w:r>
          </w:p>
        </w:tc>
        <w:tc>
          <w:tcPr>
            <w:tcW w:w="6089" w:type="dxa"/>
          </w:tcPr>
          <w:p>
            <w:pPr>
              <w:rPr>
                <w:rFonts w:eastAsia="Times New Roman"/>
                <w:iCs/>
                <w:noProof/>
                <w:sz w:val="20"/>
                <w:lang w:val="de-DE"/>
              </w:rPr>
            </w:pPr>
          </w:p>
        </w:tc>
      </w:tr>
      <w:tr>
        <w:tc>
          <w:tcPr>
            <w:tcW w:w="3440" w:type="dxa"/>
          </w:tcPr>
          <w:p>
            <w:pPr>
              <w:rPr>
                <w:rFonts w:eastAsia="Times New Roman"/>
                <w:b/>
                <w:iCs/>
                <w:noProof/>
                <w:sz w:val="20"/>
                <w:lang w:val="de-DE"/>
              </w:rPr>
            </w:pPr>
            <w:r>
              <w:rPr>
                <w:b/>
                <w:noProof/>
                <w:sz w:val="20"/>
                <w:lang w:val="de-DE"/>
              </w:rPr>
              <w:t xml:space="preserve">Erstes Jahr </w:t>
            </w:r>
          </w:p>
        </w:tc>
        <w:tc>
          <w:tcPr>
            <w:tcW w:w="6089" w:type="dxa"/>
          </w:tcPr>
          <w:p>
            <w:pPr>
              <w:rPr>
                <w:rFonts w:eastAsia="Times New Roman"/>
                <w:iCs/>
                <w:noProof/>
                <w:sz w:val="20"/>
                <w:lang w:val="de-DE"/>
              </w:rPr>
            </w:pPr>
            <w:r>
              <w:rPr>
                <w:noProof/>
                <w:sz w:val="20"/>
                <w:lang w:val="de-DE"/>
              </w:rPr>
              <w:t>[4]</w:t>
            </w:r>
          </w:p>
        </w:tc>
      </w:tr>
      <w:tr>
        <w:tc>
          <w:tcPr>
            <w:tcW w:w="3440" w:type="dxa"/>
          </w:tcPr>
          <w:p>
            <w:pPr>
              <w:rPr>
                <w:rFonts w:eastAsia="Times New Roman"/>
                <w:b/>
                <w:iCs/>
                <w:noProof/>
                <w:sz w:val="20"/>
                <w:lang w:val="de-DE"/>
              </w:rPr>
            </w:pPr>
            <w:r>
              <w:rPr>
                <w:b/>
                <w:noProof/>
                <w:sz w:val="20"/>
                <w:lang w:val="de-DE"/>
              </w:rPr>
              <w:t xml:space="preserve">Letztes Jahr </w:t>
            </w:r>
          </w:p>
        </w:tc>
        <w:tc>
          <w:tcPr>
            <w:tcW w:w="6089" w:type="dxa"/>
          </w:tcPr>
          <w:p>
            <w:pPr>
              <w:rPr>
                <w:rFonts w:eastAsia="Times New Roman"/>
                <w:iCs/>
                <w:noProof/>
                <w:sz w:val="20"/>
                <w:lang w:val="de-DE"/>
              </w:rPr>
            </w:pPr>
            <w:r>
              <w:rPr>
                <w:noProof/>
                <w:sz w:val="20"/>
                <w:lang w:val="de-DE"/>
              </w:rPr>
              <w:t>[4]</w:t>
            </w:r>
          </w:p>
        </w:tc>
      </w:tr>
      <w:tr>
        <w:tc>
          <w:tcPr>
            <w:tcW w:w="3440" w:type="dxa"/>
          </w:tcPr>
          <w:p>
            <w:pPr>
              <w:rPr>
                <w:rFonts w:eastAsia="Times New Roman"/>
                <w:b/>
                <w:iCs/>
                <w:noProof/>
                <w:sz w:val="20"/>
                <w:lang w:val="de-DE"/>
              </w:rPr>
            </w:pPr>
            <w:r>
              <w:rPr>
                <w:b/>
                <w:noProof/>
                <w:sz w:val="20"/>
                <w:lang w:val="de-DE"/>
              </w:rPr>
              <w:t>Förderfähig ab</w:t>
            </w:r>
          </w:p>
        </w:tc>
        <w:tc>
          <w:tcPr>
            <w:tcW w:w="6089" w:type="dxa"/>
          </w:tcPr>
          <w:p>
            <w:pPr>
              <w:rPr>
                <w:rFonts w:eastAsia="Times New Roman"/>
                <w:iCs/>
                <w:noProof/>
                <w:sz w:val="20"/>
                <w:lang w:val="de-DE"/>
              </w:rPr>
            </w:pPr>
          </w:p>
        </w:tc>
      </w:tr>
      <w:tr>
        <w:tc>
          <w:tcPr>
            <w:tcW w:w="3440" w:type="dxa"/>
          </w:tcPr>
          <w:p>
            <w:pPr>
              <w:rPr>
                <w:rFonts w:eastAsia="Times New Roman"/>
                <w:b/>
                <w:iCs/>
                <w:noProof/>
                <w:sz w:val="20"/>
                <w:lang w:val="de-DE"/>
              </w:rPr>
            </w:pPr>
            <w:r>
              <w:rPr>
                <w:b/>
                <w:noProof/>
                <w:sz w:val="20"/>
                <w:lang w:val="de-DE"/>
              </w:rPr>
              <w:t>Förderfähig bis</w:t>
            </w:r>
          </w:p>
        </w:tc>
        <w:tc>
          <w:tcPr>
            <w:tcW w:w="6089" w:type="dxa"/>
          </w:tcPr>
          <w:p>
            <w:pPr>
              <w:rPr>
                <w:rFonts w:eastAsia="Times New Roman"/>
                <w:iCs/>
                <w:noProof/>
                <w:sz w:val="20"/>
                <w:lang w:val="de-DE"/>
              </w:rPr>
            </w:pPr>
          </w:p>
        </w:tc>
      </w:tr>
      <w:tr>
        <w:tc>
          <w:tcPr>
            <w:tcW w:w="3440" w:type="dxa"/>
          </w:tcPr>
          <w:p>
            <w:pPr>
              <w:rPr>
                <w:rFonts w:eastAsia="Times New Roman"/>
                <w:b/>
                <w:iCs/>
                <w:noProof/>
                <w:sz w:val="20"/>
                <w:lang w:val="de-DE"/>
              </w:rPr>
            </w:pPr>
            <w:r>
              <w:rPr>
                <w:b/>
                <w:noProof/>
                <w:sz w:val="20"/>
                <w:lang w:val="de-DE"/>
              </w:rPr>
              <w:t xml:space="preserve">Nummer des Kommissionsbeschlusses </w:t>
            </w:r>
          </w:p>
        </w:tc>
        <w:tc>
          <w:tcPr>
            <w:tcW w:w="6089" w:type="dxa"/>
          </w:tcPr>
          <w:p>
            <w:pPr>
              <w:rPr>
                <w:rFonts w:eastAsia="Times New Roman"/>
                <w:iCs/>
                <w:noProof/>
                <w:sz w:val="20"/>
                <w:lang w:val="de-DE"/>
              </w:rPr>
            </w:pPr>
          </w:p>
        </w:tc>
      </w:tr>
      <w:tr>
        <w:tc>
          <w:tcPr>
            <w:tcW w:w="3440" w:type="dxa"/>
          </w:tcPr>
          <w:p>
            <w:pPr>
              <w:rPr>
                <w:rFonts w:eastAsia="Times New Roman"/>
                <w:b/>
                <w:iCs/>
                <w:noProof/>
                <w:sz w:val="20"/>
                <w:lang w:val="de-DE"/>
              </w:rPr>
            </w:pPr>
            <w:r>
              <w:rPr>
                <w:b/>
                <w:noProof/>
                <w:sz w:val="20"/>
                <w:lang w:val="de-DE"/>
              </w:rPr>
              <w:t xml:space="preserve">Datum des Kommissionsbeschlusses </w:t>
            </w:r>
          </w:p>
        </w:tc>
        <w:tc>
          <w:tcPr>
            <w:tcW w:w="6089" w:type="dxa"/>
          </w:tcPr>
          <w:p>
            <w:pPr>
              <w:rPr>
                <w:rFonts w:eastAsia="Times New Roman"/>
                <w:b/>
                <w:iCs/>
                <w:noProof/>
                <w:sz w:val="20"/>
                <w:lang w:val="de-DE"/>
              </w:rPr>
            </w:pPr>
          </w:p>
        </w:tc>
      </w:tr>
      <w:tr>
        <w:tc>
          <w:tcPr>
            <w:tcW w:w="3440" w:type="dxa"/>
          </w:tcPr>
          <w:p>
            <w:pPr>
              <w:rPr>
                <w:rFonts w:eastAsia="Times New Roman"/>
                <w:b/>
                <w:iCs/>
                <w:noProof/>
                <w:sz w:val="20"/>
                <w:lang w:val="de-DE"/>
              </w:rPr>
            </w:pPr>
            <w:r>
              <w:rPr>
                <w:b/>
                <w:noProof/>
                <w:sz w:val="20"/>
                <w:lang w:val="de-DE"/>
              </w:rPr>
              <w:t>Nummer Änderungsbeschluss des Mitgliedstaats</w:t>
            </w:r>
          </w:p>
        </w:tc>
        <w:tc>
          <w:tcPr>
            <w:tcW w:w="6089" w:type="dxa"/>
          </w:tcPr>
          <w:p>
            <w:pPr>
              <w:rPr>
                <w:rFonts w:eastAsia="Times New Roman"/>
                <w:b/>
                <w:iCs/>
                <w:noProof/>
                <w:sz w:val="20"/>
                <w:lang w:val="de-DE"/>
              </w:rPr>
            </w:pPr>
          </w:p>
        </w:tc>
      </w:tr>
      <w:tr>
        <w:tc>
          <w:tcPr>
            <w:tcW w:w="3440" w:type="dxa"/>
          </w:tcPr>
          <w:p>
            <w:pPr>
              <w:rPr>
                <w:rFonts w:eastAsia="Times New Roman"/>
                <w:b/>
                <w:iCs/>
                <w:noProof/>
                <w:sz w:val="20"/>
                <w:lang w:val="de-DE"/>
              </w:rPr>
            </w:pPr>
            <w:r>
              <w:rPr>
                <w:b/>
                <w:noProof/>
                <w:sz w:val="20"/>
                <w:lang w:val="de-DE"/>
              </w:rPr>
              <w:t>Datum, an dem der Änderungsbeschluss des Mitgliedstaats in Kraft getreten ist</w:t>
            </w:r>
          </w:p>
        </w:tc>
        <w:tc>
          <w:tcPr>
            <w:tcW w:w="6089" w:type="dxa"/>
          </w:tcPr>
          <w:p>
            <w:pPr>
              <w:rPr>
                <w:rFonts w:eastAsia="Times New Roman"/>
                <w:b/>
                <w:iCs/>
                <w:noProof/>
                <w:sz w:val="20"/>
                <w:lang w:val="de-DE"/>
              </w:rPr>
            </w:pPr>
          </w:p>
        </w:tc>
      </w:tr>
    </w:tbl>
    <w:p>
      <w:pPr>
        <w:rPr>
          <w:rFonts w:eastAsia="Times New Roman"/>
          <w:b/>
          <w:iCs/>
          <w:noProof/>
          <w:szCs w:val="24"/>
          <w:lang w:val="de-DE"/>
        </w:rPr>
      </w:pPr>
    </w:p>
    <w:p>
      <w:pPr>
        <w:numPr>
          <w:ilvl w:val="0"/>
          <w:numId w:val="58"/>
        </w:numPr>
        <w:spacing w:before="240" w:after="240"/>
        <w:rPr>
          <w:rFonts w:eastAsia="Times New Roman"/>
          <w:b/>
          <w:iCs/>
          <w:noProof/>
          <w:szCs w:val="24"/>
          <w:lang w:val="de-DE"/>
        </w:rPr>
      </w:pPr>
      <w:r>
        <w:rPr>
          <w:b/>
          <w:noProof/>
          <w:lang w:val="de-DE"/>
        </w:rPr>
        <w:t xml:space="preserve">Programmstrategie: wichtigste Herausforderungen und politische Antworten </w:t>
      </w:r>
    </w:p>
    <w:p>
      <w:pPr>
        <w:rPr>
          <w:rFonts w:eastAsia="Times New Roman"/>
          <w:i/>
          <w:iCs/>
          <w:noProof/>
          <w:sz w:val="18"/>
          <w:szCs w:val="18"/>
          <w:lang w:val="de-DE"/>
        </w:rPr>
      </w:pPr>
      <w:r>
        <w:rPr>
          <w:i/>
          <w:noProof/>
          <w:sz w:val="18"/>
          <w:lang w:val="de-DE"/>
        </w:rPr>
        <w:t>Bezug: Artikel 17 Absatz 3 Buchstabe a Ziffern i bis v und vii und Artikel 17 Absatz 3 Buchstabe b</w:t>
      </w: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i/>
                <w:iCs/>
                <w:noProof/>
                <w:lang w:val="de-DE"/>
              </w:rPr>
            </w:pPr>
            <w:r>
              <w:rPr>
                <w:i/>
                <w:noProof/>
                <w:lang w:val="de-DE"/>
              </w:rPr>
              <w:t xml:space="preserve">In diesem Abschnitt wird erläutert, wie mit dem Programm die wichtigsten Herausforderungen angegangen werden, die in der Partnerschaftsvereinbarung genannt sind, und er enthält eine Zusammenfassung der auf nationaler Ebene ermittelten Herausforderungen auf der Grundlage von Bedarfsanalysen und/oder Strategien auf lokaler, regionaler und nationaler Ebene. Er gibt einen Überblick über den Stand der Umsetzung des einschlägigen EU-Besitzstands und über die bei den Aktionsplänen der EU erzielten Fortschritte, und es wird beschrieben, wie der Fonds ihre Entwicklung im Laufe des Programmzeitraums unterstützen wird. </w:t>
            </w:r>
          </w:p>
        </w:tc>
      </w:tr>
    </w:tbl>
    <w:p>
      <w:pPr>
        <w:spacing w:after="0"/>
        <w:rPr>
          <w:noProof/>
          <w:lang w:val="de-DE"/>
        </w:rPr>
      </w:pP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i/>
                <w:noProof/>
                <w:lang w:val="de-DE"/>
              </w:rPr>
            </w:pPr>
            <w:r>
              <w:rPr>
                <w:i/>
                <w:noProof/>
                <w:lang w:val="de-DE"/>
              </w:rPr>
              <w:t>Textfeld [15 000]</w:t>
            </w:r>
          </w:p>
        </w:tc>
      </w:tr>
    </w:tbl>
    <w:p>
      <w:pPr>
        <w:spacing w:after="0"/>
        <w:rPr>
          <w:rFonts w:eastAsia="Times New Roman"/>
          <w:i/>
          <w:iCs/>
          <w:noProof/>
          <w:szCs w:val="24"/>
          <w:lang w:val="de-DE"/>
        </w:rPr>
      </w:pPr>
    </w:p>
    <w:p>
      <w:pPr>
        <w:spacing w:after="0"/>
        <w:rPr>
          <w:rFonts w:eastAsia="Times New Roman"/>
          <w:i/>
          <w:iCs/>
          <w:noProof/>
          <w:szCs w:val="24"/>
          <w:lang w:val="de-DE"/>
        </w:rPr>
      </w:pPr>
    </w:p>
    <w:p>
      <w:pPr>
        <w:spacing w:after="0"/>
        <w:rPr>
          <w:rFonts w:eastAsia="Times New Roman"/>
          <w:i/>
          <w:iCs/>
          <w:noProof/>
          <w:szCs w:val="24"/>
          <w:lang w:val="de-DE"/>
        </w:rPr>
      </w:pPr>
    </w:p>
    <w:p>
      <w:pPr>
        <w:numPr>
          <w:ilvl w:val="0"/>
          <w:numId w:val="58"/>
        </w:numPr>
        <w:spacing w:before="240" w:after="240"/>
        <w:rPr>
          <w:rFonts w:eastAsia="Times New Roman"/>
          <w:b/>
          <w:noProof/>
          <w:szCs w:val="24"/>
          <w:lang w:val="de-DE"/>
        </w:rPr>
      </w:pPr>
      <w:r>
        <w:rPr>
          <w:b/>
          <w:noProof/>
          <w:lang w:val="de-DE"/>
        </w:rPr>
        <w:t>Spezifische Ziele</w:t>
      </w:r>
      <w:r>
        <w:rPr>
          <w:noProof/>
          <w:lang w:val="de-DE"/>
        </w:rPr>
        <w:t xml:space="preserve">  (für jedes spezifische Ziel zu wiederholen, außer für technische Hilfe)</w:t>
      </w:r>
    </w:p>
    <w:p>
      <w:pPr>
        <w:rPr>
          <w:rFonts w:eastAsia="Times New Roman"/>
          <w:i/>
          <w:iCs/>
          <w:noProof/>
          <w:sz w:val="18"/>
          <w:szCs w:val="18"/>
          <w:lang w:val="de-DE"/>
        </w:rPr>
      </w:pPr>
      <w:r>
        <w:rPr>
          <w:i/>
          <w:noProof/>
          <w:sz w:val="18"/>
          <w:lang w:val="de-DE"/>
        </w:rPr>
        <w:t>Bezug: Artikel 17 Absätze 2 und 4</w:t>
      </w:r>
    </w:p>
    <w:p>
      <w:pPr>
        <w:ind w:firstLine="360"/>
        <w:rPr>
          <w:b/>
          <w:noProof/>
          <w:lang w:val="de-DE"/>
        </w:rPr>
      </w:pPr>
      <w:r>
        <w:rPr>
          <w:b/>
          <w:noProof/>
          <w:lang w:val="de-DE"/>
        </w:rPr>
        <w:t xml:space="preserve">2.1. Bezeichnung des spezifischen Ziels [300] </w:t>
      </w:r>
    </w:p>
    <w:p>
      <w:pPr>
        <w:spacing w:before="240" w:after="240"/>
        <w:ind w:left="360"/>
        <w:rPr>
          <w:rFonts w:eastAsia="Times New Roman"/>
          <w:b/>
          <w:iCs/>
          <w:noProof/>
          <w:szCs w:val="24"/>
          <w:lang w:val="de-DE"/>
        </w:rPr>
      </w:pPr>
      <w:r>
        <w:rPr>
          <w:b/>
          <w:noProof/>
          <w:lang w:val="de-DE"/>
        </w:rPr>
        <w:t xml:space="preserve">2.1.1. Beschreibung eines spezifischen Ziels </w:t>
      </w:r>
    </w:p>
    <w:tbl>
      <w:tblPr>
        <w:tblStyle w:val="TableGrid"/>
        <w:tblW w:w="0" w:type="auto"/>
        <w:tblLook w:val="04A0" w:firstRow="1" w:lastRow="0" w:firstColumn="1" w:lastColumn="0" w:noHBand="0" w:noVBand="1"/>
      </w:tblPr>
      <w:tblGrid>
        <w:gridCol w:w="9854"/>
      </w:tblGrid>
      <w:tr>
        <w:tc>
          <w:tcPr>
            <w:tcW w:w="9889" w:type="dxa"/>
          </w:tcPr>
          <w:p>
            <w:pPr>
              <w:spacing w:after="80" w:line="276" w:lineRule="auto"/>
              <w:rPr>
                <w:rFonts w:eastAsia="Times New Roman"/>
                <w:i/>
                <w:iCs/>
                <w:noProof/>
                <w:lang w:val="de-DE"/>
              </w:rPr>
            </w:pPr>
            <w:r>
              <w:rPr>
                <w:i/>
                <w:noProof/>
                <w:lang w:val="de-DE"/>
              </w:rPr>
              <w:t>In diesem Abschnitt werden für jedes einzelne spezifische Ziel die Ausgangslage und die wichtigsten Herausforderungen beschrieben und die aus Fondsmitteln unterstützte Reaktion vorgeschlagen. Es wird beschrieben, welche operativen Ziele mit der Unterstützung aus dem Fonds angegangen werden; der Abschnitt enthält eine indikative Auflistung der Maßnahmen, die in den Geltungsbereich der Artikel 3 und 4 der AMIF-, der ISF- oder der BMVI-Verordnung fallen.</w:t>
            </w:r>
          </w:p>
          <w:p>
            <w:pPr>
              <w:spacing w:after="80" w:line="276" w:lineRule="auto"/>
              <w:rPr>
                <w:rFonts w:eastAsia="Times New Roman"/>
                <w:i/>
                <w:iCs/>
                <w:noProof/>
                <w:lang w:val="de-DE"/>
              </w:rPr>
            </w:pPr>
            <w:r>
              <w:rPr>
                <w:i/>
                <w:noProof/>
                <w:lang w:val="de-DE"/>
              </w:rPr>
              <w:t>Insbesondere Folgendes: Für die Betriebskostenunterstützung wird eine Begründung gemäß Artikel 17 der ISF-Verordnung, Artikel 17 und 18 der BMVI-Verordnung oder Artikel 20 der AMIF-Verordnung angegeben. Der Abschnitt enthält eine indikative Liste der Begünstigten mit ihren satzungsmäßigen Zuständigkeiten, den wichtigsten zu unterstützenden Aufgaben und der ungefähren Zahl der Mitarbeiter, die pro Begünstigten und Aufgabe unterstützt werden sollen. Für den ISF ist die Betriebskostenunterstützung unter Nummer 4 des Musters zu beschreiben.</w:t>
            </w:r>
          </w:p>
          <w:p>
            <w:pPr>
              <w:spacing w:after="80" w:line="276" w:lineRule="auto"/>
              <w:rPr>
                <w:rFonts w:eastAsia="Times New Roman"/>
                <w:i/>
                <w:iCs/>
                <w:noProof/>
                <w:lang w:val="de-DE"/>
              </w:rPr>
            </w:pPr>
            <w:r>
              <w:rPr>
                <w:i/>
                <w:noProof/>
                <w:lang w:val="de-DE"/>
              </w:rPr>
              <w:t xml:space="preserve">Für spezifische Maßnahmen wird beschrieben, wie die Maßnahme durchgeführt wird, und eine Begründung für den zugewiesenen Betrag angegeben. Darüber hinaus führt der federführende Mitgliedstaat bei gemeinsamen spezifischen Maßnahmen die beteiligten Mitgliedstaaten einschließlich ihrer Rolle und gegebenenfalls ihres Finanzbeitrags auf. </w:t>
            </w:r>
          </w:p>
          <w:p>
            <w:pPr>
              <w:spacing w:after="80" w:line="276" w:lineRule="auto"/>
              <w:rPr>
                <w:rFonts w:eastAsia="Times New Roman"/>
                <w:i/>
                <w:iCs/>
                <w:noProof/>
                <w:lang w:val="de-DE"/>
              </w:rPr>
            </w:pPr>
            <w:r>
              <w:rPr>
                <w:i/>
                <w:noProof/>
                <w:lang w:val="de-DE"/>
              </w:rPr>
              <w:t>Für Soforthilfe wird beschrieben, wie die Maßnahme durchgeführt wird, und eine Begründung für den zugewiesenen Betrag angegeben.</w:t>
            </w:r>
          </w:p>
          <w:p>
            <w:pPr>
              <w:spacing w:after="80" w:line="276" w:lineRule="auto"/>
              <w:rPr>
                <w:rFonts w:eastAsia="Times New Roman"/>
                <w:i/>
                <w:iCs/>
                <w:noProof/>
                <w:lang w:val="de-DE"/>
              </w:rPr>
            </w:pPr>
            <w:r>
              <w:rPr>
                <w:i/>
                <w:noProof/>
                <w:lang w:val="de-DE"/>
              </w:rPr>
              <w:t>Gegebenenfalls geplante Nutzung von Finanzierungsinstrumenten.</w:t>
            </w:r>
          </w:p>
          <w:p>
            <w:pPr>
              <w:spacing w:after="80" w:line="276" w:lineRule="auto"/>
              <w:rPr>
                <w:rFonts w:eastAsia="Times New Roman"/>
                <w:i/>
                <w:iCs/>
                <w:noProof/>
                <w:lang w:val="de-DE"/>
              </w:rPr>
            </w:pPr>
            <w:r>
              <w:rPr>
                <w:i/>
                <w:noProof/>
                <w:lang w:val="de-DE"/>
              </w:rPr>
              <w:t xml:space="preserve">Nur für den AMIF: Neuansiedlung und Solidarität sind gesondert darzustellen. </w:t>
            </w:r>
          </w:p>
          <w:p>
            <w:pPr>
              <w:spacing w:after="80" w:line="276" w:lineRule="auto"/>
              <w:rPr>
                <w:rFonts w:eastAsia="Times New Roman"/>
                <w:i/>
                <w:noProof/>
                <w:lang w:val="de-DE"/>
              </w:rPr>
            </w:pPr>
            <w:r>
              <w:rPr>
                <w:i/>
                <w:noProof/>
                <w:lang w:val="de-DE"/>
              </w:rPr>
              <w:t>Textfeld (16 000 Zeichen)</w:t>
            </w:r>
          </w:p>
        </w:tc>
      </w:tr>
    </w:tbl>
    <w:p>
      <w:pPr>
        <w:spacing w:before="240" w:after="240"/>
        <w:rPr>
          <w:rFonts w:eastAsia="Times New Roman"/>
          <w:b/>
          <w:iCs/>
          <w:noProof/>
          <w:szCs w:val="24"/>
          <w:lang w:val="de-DE"/>
        </w:rPr>
      </w:pPr>
      <w:r>
        <w:rPr>
          <w:b/>
          <w:noProof/>
          <w:lang w:val="de-DE"/>
        </w:rPr>
        <w:t xml:space="preserve">2.1.2 Indikatoren </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750"/>
        <w:gridCol w:w="1501"/>
        <w:gridCol w:w="1653"/>
        <w:gridCol w:w="1503"/>
        <w:gridCol w:w="2407"/>
      </w:tblGrid>
      <w:tr>
        <w:trPr>
          <w:trHeight w:val="425"/>
        </w:trPr>
        <w:tc>
          <w:tcPr>
            <w:tcW w:w="5000" w:type="pct"/>
            <w:gridSpan w:val="6"/>
          </w:tcPr>
          <w:p>
            <w:pPr>
              <w:pStyle w:val="Text1"/>
              <w:ind w:left="0"/>
              <w:rPr>
                <w:b/>
                <w:noProof/>
                <w:sz w:val="20"/>
                <w:szCs w:val="20"/>
                <w:lang w:val="de-DE"/>
              </w:rPr>
            </w:pPr>
            <w:r>
              <w:rPr>
                <w:b/>
                <w:noProof/>
                <w:sz w:val="20"/>
                <w:lang w:val="de-DE"/>
              </w:rPr>
              <w:t>Tabelle 1: Outputindikatoren</w:t>
            </w:r>
          </w:p>
        </w:tc>
      </w:tr>
      <w:tr>
        <w:trPr>
          <w:trHeight w:val="656"/>
        </w:trPr>
        <w:tc>
          <w:tcPr>
            <w:tcW w:w="793" w:type="pct"/>
          </w:tcPr>
          <w:p>
            <w:pPr>
              <w:pStyle w:val="Text1"/>
              <w:ind w:left="0"/>
              <w:rPr>
                <w:b/>
                <w:noProof/>
                <w:sz w:val="16"/>
                <w:szCs w:val="16"/>
                <w:lang w:val="de-DE"/>
              </w:rPr>
            </w:pPr>
            <w:r>
              <w:rPr>
                <w:b/>
                <w:noProof/>
                <w:sz w:val="16"/>
                <w:lang w:val="de-DE"/>
              </w:rPr>
              <w:t>Spezifisches Ziel</w:t>
            </w:r>
          </w:p>
        </w:tc>
        <w:tc>
          <w:tcPr>
            <w:tcW w:w="404" w:type="pct"/>
          </w:tcPr>
          <w:p>
            <w:pPr>
              <w:pStyle w:val="Text1"/>
              <w:ind w:left="0"/>
              <w:rPr>
                <w:b/>
                <w:noProof/>
                <w:sz w:val="16"/>
                <w:szCs w:val="16"/>
                <w:lang w:val="de-DE"/>
              </w:rPr>
            </w:pPr>
            <w:r>
              <w:rPr>
                <w:b/>
                <w:noProof/>
                <w:sz w:val="16"/>
                <w:lang w:val="de-DE"/>
              </w:rPr>
              <w:t>ID [5]</w:t>
            </w:r>
          </w:p>
        </w:tc>
        <w:tc>
          <w:tcPr>
            <w:tcW w:w="808" w:type="pct"/>
            <w:shd w:val="clear" w:color="auto" w:fill="auto"/>
          </w:tcPr>
          <w:p>
            <w:pPr>
              <w:pStyle w:val="Text1"/>
              <w:ind w:left="0"/>
              <w:rPr>
                <w:b/>
                <w:noProof/>
                <w:sz w:val="16"/>
                <w:szCs w:val="16"/>
                <w:lang w:val="de-DE"/>
              </w:rPr>
            </w:pPr>
            <w:r>
              <w:rPr>
                <w:b/>
                <w:noProof/>
                <w:sz w:val="16"/>
                <w:lang w:val="de-DE"/>
              </w:rPr>
              <w:t xml:space="preserve">Indikator [255] </w:t>
            </w:r>
          </w:p>
        </w:tc>
        <w:tc>
          <w:tcPr>
            <w:tcW w:w="890" w:type="pct"/>
          </w:tcPr>
          <w:p>
            <w:pPr>
              <w:pStyle w:val="Text1"/>
              <w:ind w:left="0"/>
              <w:rPr>
                <w:b/>
                <w:noProof/>
                <w:sz w:val="16"/>
                <w:szCs w:val="16"/>
                <w:lang w:val="de-DE"/>
              </w:rPr>
            </w:pPr>
            <w:r>
              <w:rPr>
                <w:b/>
                <w:noProof/>
                <w:sz w:val="16"/>
                <w:lang w:val="de-DE"/>
              </w:rPr>
              <w:t>Einheit für die Messung</w:t>
            </w:r>
          </w:p>
        </w:tc>
        <w:tc>
          <w:tcPr>
            <w:tcW w:w="809" w:type="pct"/>
            <w:shd w:val="clear" w:color="auto" w:fill="auto"/>
          </w:tcPr>
          <w:p>
            <w:pPr>
              <w:pStyle w:val="Text1"/>
              <w:ind w:left="0"/>
              <w:rPr>
                <w:b/>
                <w:noProof/>
                <w:sz w:val="16"/>
                <w:szCs w:val="16"/>
                <w:lang w:val="de-DE"/>
              </w:rPr>
            </w:pPr>
            <w:r>
              <w:rPr>
                <w:b/>
                <w:noProof/>
                <w:sz w:val="16"/>
                <w:lang w:val="de-DE"/>
              </w:rPr>
              <w:t>Etappenziel (2024)</w:t>
            </w:r>
          </w:p>
        </w:tc>
        <w:tc>
          <w:tcPr>
            <w:tcW w:w="1295" w:type="pct"/>
            <w:shd w:val="clear" w:color="auto" w:fill="auto"/>
          </w:tcPr>
          <w:p>
            <w:pPr>
              <w:pStyle w:val="Text1"/>
              <w:ind w:left="0"/>
              <w:rPr>
                <w:b/>
                <w:noProof/>
                <w:sz w:val="16"/>
                <w:szCs w:val="16"/>
                <w:lang w:val="de-DE"/>
              </w:rPr>
            </w:pPr>
            <w:r>
              <w:rPr>
                <w:b/>
                <w:noProof/>
                <w:sz w:val="16"/>
                <w:lang w:val="de-DE"/>
              </w:rPr>
              <w:t>Zielwert (2029)</w:t>
            </w:r>
          </w:p>
        </w:tc>
      </w:tr>
      <w:tr>
        <w:trPr>
          <w:trHeight w:val="300"/>
        </w:trPr>
        <w:tc>
          <w:tcPr>
            <w:tcW w:w="793" w:type="pct"/>
          </w:tcPr>
          <w:p>
            <w:pPr>
              <w:pStyle w:val="Text1"/>
              <w:ind w:left="0"/>
              <w:rPr>
                <w:b/>
                <w:i/>
                <w:noProof/>
                <w:sz w:val="16"/>
                <w:szCs w:val="16"/>
                <w:lang w:val="de-DE"/>
              </w:rPr>
            </w:pPr>
          </w:p>
        </w:tc>
        <w:tc>
          <w:tcPr>
            <w:tcW w:w="404" w:type="pct"/>
          </w:tcPr>
          <w:p>
            <w:pPr>
              <w:pStyle w:val="Text1"/>
              <w:ind w:left="0"/>
              <w:rPr>
                <w:b/>
                <w:i/>
                <w:noProof/>
                <w:sz w:val="16"/>
                <w:szCs w:val="16"/>
                <w:lang w:val="de-DE"/>
              </w:rPr>
            </w:pPr>
          </w:p>
        </w:tc>
        <w:tc>
          <w:tcPr>
            <w:tcW w:w="808" w:type="pct"/>
            <w:shd w:val="clear" w:color="auto" w:fill="auto"/>
          </w:tcPr>
          <w:p>
            <w:pPr>
              <w:pStyle w:val="Text1"/>
              <w:ind w:left="0"/>
              <w:rPr>
                <w:b/>
                <w:i/>
                <w:noProof/>
                <w:sz w:val="16"/>
                <w:szCs w:val="16"/>
                <w:lang w:val="de-DE"/>
              </w:rPr>
            </w:pPr>
          </w:p>
        </w:tc>
        <w:tc>
          <w:tcPr>
            <w:tcW w:w="890" w:type="pct"/>
          </w:tcPr>
          <w:p>
            <w:pPr>
              <w:pStyle w:val="Text1"/>
              <w:ind w:left="0"/>
              <w:rPr>
                <w:b/>
                <w:i/>
                <w:noProof/>
                <w:sz w:val="16"/>
                <w:szCs w:val="16"/>
                <w:lang w:val="de-DE"/>
              </w:rPr>
            </w:pPr>
          </w:p>
        </w:tc>
        <w:tc>
          <w:tcPr>
            <w:tcW w:w="809" w:type="pct"/>
            <w:shd w:val="clear" w:color="auto" w:fill="auto"/>
          </w:tcPr>
          <w:p>
            <w:pPr>
              <w:pStyle w:val="Text1"/>
              <w:ind w:left="0"/>
              <w:rPr>
                <w:b/>
                <w:i/>
                <w:noProof/>
                <w:sz w:val="16"/>
                <w:szCs w:val="16"/>
                <w:lang w:val="de-DE"/>
              </w:rPr>
            </w:pPr>
          </w:p>
        </w:tc>
        <w:tc>
          <w:tcPr>
            <w:tcW w:w="1295" w:type="pct"/>
            <w:shd w:val="clear" w:color="auto" w:fill="auto"/>
          </w:tcPr>
          <w:p>
            <w:pPr>
              <w:pStyle w:val="Text1"/>
              <w:ind w:left="0"/>
              <w:rPr>
                <w:b/>
                <w:i/>
                <w:noProof/>
                <w:sz w:val="16"/>
                <w:szCs w:val="16"/>
                <w:lang w:val="de-DE"/>
              </w:rPr>
            </w:pPr>
          </w:p>
        </w:tc>
      </w:tr>
    </w:tbl>
    <w:p>
      <w:pPr>
        <w:spacing w:after="0"/>
        <w:rPr>
          <w:rFonts w:eastAsia="Times New Roman"/>
          <w:b/>
          <w:iCs/>
          <w:noProof/>
          <w:szCs w:val="24"/>
          <w:lang w:val="de-DE"/>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602"/>
        <w:gridCol w:w="1053"/>
        <w:gridCol w:w="1051"/>
        <w:gridCol w:w="1204"/>
        <w:gridCol w:w="1055"/>
        <w:gridCol w:w="1050"/>
        <w:gridCol w:w="1055"/>
        <w:gridCol w:w="1200"/>
      </w:tblGrid>
      <w:tr>
        <w:trPr>
          <w:trHeight w:val="480"/>
        </w:trPr>
        <w:tc>
          <w:tcPr>
            <w:tcW w:w="5000" w:type="pct"/>
            <w:gridSpan w:val="9"/>
          </w:tcPr>
          <w:p>
            <w:pPr>
              <w:pStyle w:val="Text1"/>
              <w:ind w:left="0"/>
              <w:rPr>
                <w:rFonts w:cs="Times New Roman"/>
                <w:b/>
                <w:noProof/>
                <w:sz w:val="16"/>
                <w:szCs w:val="16"/>
                <w:lang w:val="de-DE"/>
              </w:rPr>
            </w:pPr>
            <w:r>
              <w:rPr>
                <w:b/>
                <w:noProof/>
                <w:sz w:val="20"/>
                <w:lang w:val="de-DE"/>
              </w:rPr>
              <w:t>Tabelle 2: Ergebnisindikatoren</w:t>
            </w:r>
          </w:p>
        </w:tc>
      </w:tr>
      <w:tr>
        <w:trPr>
          <w:trHeight w:val="675"/>
        </w:trPr>
        <w:tc>
          <w:tcPr>
            <w:tcW w:w="548" w:type="pct"/>
          </w:tcPr>
          <w:p>
            <w:pPr>
              <w:pStyle w:val="Text1"/>
              <w:ind w:left="0"/>
              <w:rPr>
                <w:rFonts w:cs="Times New Roman"/>
                <w:b/>
                <w:noProof/>
                <w:sz w:val="16"/>
                <w:szCs w:val="16"/>
                <w:lang w:val="de-DE"/>
              </w:rPr>
            </w:pPr>
            <w:r>
              <w:rPr>
                <w:b/>
                <w:noProof/>
                <w:sz w:val="16"/>
                <w:lang w:val="de-DE"/>
              </w:rPr>
              <w:t>Spezifisches Ziel</w:t>
            </w:r>
          </w:p>
        </w:tc>
        <w:tc>
          <w:tcPr>
            <w:tcW w:w="324" w:type="pct"/>
          </w:tcPr>
          <w:p>
            <w:pPr>
              <w:pStyle w:val="Text1"/>
              <w:ind w:left="0"/>
              <w:rPr>
                <w:rFonts w:cs="Times New Roman"/>
                <w:b/>
                <w:noProof/>
                <w:sz w:val="16"/>
                <w:szCs w:val="16"/>
                <w:lang w:val="de-DE"/>
              </w:rPr>
            </w:pPr>
            <w:r>
              <w:rPr>
                <w:b/>
                <w:noProof/>
                <w:sz w:val="16"/>
                <w:lang w:val="de-DE"/>
              </w:rPr>
              <w:t>ID [5]</w:t>
            </w:r>
          </w:p>
        </w:tc>
        <w:tc>
          <w:tcPr>
            <w:tcW w:w="567" w:type="pct"/>
            <w:shd w:val="clear" w:color="auto" w:fill="auto"/>
          </w:tcPr>
          <w:p>
            <w:pPr>
              <w:pStyle w:val="Text1"/>
              <w:ind w:left="0"/>
              <w:rPr>
                <w:rFonts w:cs="Times New Roman"/>
                <w:b/>
                <w:noProof/>
                <w:sz w:val="16"/>
                <w:szCs w:val="16"/>
                <w:lang w:val="de-DE"/>
              </w:rPr>
            </w:pPr>
            <w:r>
              <w:rPr>
                <w:b/>
                <w:noProof/>
                <w:sz w:val="16"/>
                <w:lang w:val="de-DE"/>
              </w:rPr>
              <w:t>Indikator [255]</w:t>
            </w:r>
          </w:p>
        </w:tc>
        <w:tc>
          <w:tcPr>
            <w:tcW w:w="566" w:type="pct"/>
          </w:tcPr>
          <w:p>
            <w:pPr>
              <w:pStyle w:val="Text1"/>
              <w:ind w:left="0"/>
              <w:rPr>
                <w:rFonts w:cs="Times New Roman"/>
                <w:b/>
                <w:noProof/>
                <w:sz w:val="16"/>
                <w:szCs w:val="16"/>
                <w:lang w:val="de-DE"/>
              </w:rPr>
            </w:pPr>
            <w:r>
              <w:rPr>
                <w:b/>
                <w:noProof/>
                <w:sz w:val="16"/>
                <w:lang w:val="de-DE"/>
              </w:rPr>
              <w:t>Einheit für die Messung</w:t>
            </w:r>
          </w:p>
        </w:tc>
        <w:tc>
          <w:tcPr>
            <w:tcW w:w="648" w:type="pct"/>
          </w:tcPr>
          <w:p>
            <w:pPr>
              <w:pStyle w:val="Text1"/>
              <w:ind w:left="0"/>
              <w:rPr>
                <w:rFonts w:cs="Times New Roman"/>
                <w:b/>
                <w:noProof/>
                <w:sz w:val="16"/>
                <w:szCs w:val="16"/>
                <w:lang w:val="de-DE"/>
              </w:rPr>
            </w:pPr>
            <w:r>
              <w:rPr>
                <w:b/>
                <w:noProof/>
                <w:sz w:val="16"/>
                <w:lang w:val="de-DE"/>
              </w:rPr>
              <w:t>Ausgangs- oder Referenzwert</w:t>
            </w:r>
          </w:p>
        </w:tc>
        <w:tc>
          <w:tcPr>
            <w:tcW w:w="568" w:type="pct"/>
          </w:tcPr>
          <w:p>
            <w:pPr>
              <w:pStyle w:val="Text1"/>
              <w:ind w:left="0"/>
              <w:rPr>
                <w:rFonts w:cs="Times New Roman"/>
                <w:b/>
                <w:noProof/>
                <w:sz w:val="16"/>
                <w:szCs w:val="16"/>
                <w:lang w:val="de-DE"/>
              </w:rPr>
            </w:pPr>
            <w:r>
              <w:rPr>
                <w:b/>
                <w:noProof/>
                <w:sz w:val="16"/>
                <w:lang w:val="de-DE"/>
              </w:rPr>
              <w:t>Bezugsjahr</w:t>
            </w:r>
          </w:p>
        </w:tc>
        <w:tc>
          <w:tcPr>
            <w:tcW w:w="565" w:type="pct"/>
            <w:shd w:val="clear" w:color="auto" w:fill="auto"/>
          </w:tcPr>
          <w:p>
            <w:pPr>
              <w:pStyle w:val="Text1"/>
              <w:ind w:left="0"/>
              <w:rPr>
                <w:rFonts w:cs="Times New Roman"/>
                <w:b/>
                <w:noProof/>
                <w:sz w:val="16"/>
                <w:szCs w:val="16"/>
                <w:lang w:val="de-DE"/>
              </w:rPr>
            </w:pPr>
            <w:r>
              <w:rPr>
                <w:b/>
                <w:noProof/>
                <w:sz w:val="16"/>
                <w:lang w:val="de-DE"/>
              </w:rPr>
              <w:t>Zielwert (2029)</w:t>
            </w:r>
          </w:p>
        </w:tc>
        <w:tc>
          <w:tcPr>
            <w:tcW w:w="568" w:type="pct"/>
            <w:shd w:val="clear" w:color="auto" w:fill="auto"/>
          </w:tcPr>
          <w:p>
            <w:pPr>
              <w:pStyle w:val="Text1"/>
              <w:ind w:left="0"/>
              <w:rPr>
                <w:rFonts w:cs="Times New Roman"/>
                <w:b/>
                <w:noProof/>
                <w:sz w:val="16"/>
                <w:szCs w:val="16"/>
                <w:lang w:val="de-DE"/>
              </w:rPr>
            </w:pPr>
            <w:r>
              <w:rPr>
                <w:b/>
                <w:noProof/>
                <w:sz w:val="16"/>
                <w:lang w:val="de-DE"/>
              </w:rPr>
              <w:t>Datenquelle [200]</w:t>
            </w:r>
          </w:p>
        </w:tc>
        <w:tc>
          <w:tcPr>
            <w:tcW w:w="646" w:type="pct"/>
          </w:tcPr>
          <w:p>
            <w:pPr>
              <w:pStyle w:val="Text1"/>
              <w:ind w:left="0"/>
              <w:rPr>
                <w:rFonts w:cs="Times New Roman"/>
                <w:b/>
                <w:noProof/>
                <w:sz w:val="16"/>
                <w:szCs w:val="16"/>
                <w:lang w:val="de-DE"/>
              </w:rPr>
            </w:pPr>
            <w:r>
              <w:rPr>
                <w:b/>
                <w:noProof/>
                <w:sz w:val="16"/>
                <w:lang w:val="de-DE"/>
              </w:rPr>
              <w:t>Bemerkungen [200]</w:t>
            </w:r>
          </w:p>
        </w:tc>
      </w:tr>
      <w:tr>
        <w:trPr>
          <w:trHeight w:val="398"/>
        </w:trPr>
        <w:tc>
          <w:tcPr>
            <w:tcW w:w="548" w:type="pct"/>
          </w:tcPr>
          <w:p>
            <w:pPr>
              <w:pStyle w:val="Text1"/>
              <w:ind w:left="0"/>
              <w:rPr>
                <w:i/>
                <w:noProof/>
                <w:sz w:val="14"/>
                <w:szCs w:val="14"/>
                <w:lang w:val="de-DE"/>
              </w:rPr>
            </w:pPr>
          </w:p>
        </w:tc>
        <w:tc>
          <w:tcPr>
            <w:tcW w:w="324" w:type="pct"/>
          </w:tcPr>
          <w:p>
            <w:pPr>
              <w:pStyle w:val="Text1"/>
              <w:ind w:left="0"/>
              <w:rPr>
                <w:i/>
                <w:noProof/>
                <w:sz w:val="14"/>
                <w:szCs w:val="14"/>
                <w:lang w:val="de-DE"/>
              </w:rPr>
            </w:pPr>
          </w:p>
        </w:tc>
        <w:tc>
          <w:tcPr>
            <w:tcW w:w="567" w:type="pct"/>
            <w:shd w:val="clear" w:color="auto" w:fill="auto"/>
          </w:tcPr>
          <w:p>
            <w:pPr>
              <w:pStyle w:val="Text1"/>
              <w:ind w:left="0"/>
              <w:rPr>
                <w:i/>
                <w:noProof/>
                <w:sz w:val="14"/>
                <w:szCs w:val="14"/>
                <w:lang w:val="de-DE"/>
              </w:rPr>
            </w:pPr>
          </w:p>
        </w:tc>
        <w:tc>
          <w:tcPr>
            <w:tcW w:w="566" w:type="pct"/>
          </w:tcPr>
          <w:p>
            <w:pPr>
              <w:pStyle w:val="Text1"/>
              <w:ind w:left="0"/>
              <w:rPr>
                <w:i/>
                <w:noProof/>
                <w:sz w:val="14"/>
                <w:szCs w:val="14"/>
                <w:lang w:val="de-DE"/>
              </w:rPr>
            </w:pPr>
          </w:p>
        </w:tc>
        <w:tc>
          <w:tcPr>
            <w:tcW w:w="648" w:type="pct"/>
          </w:tcPr>
          <w:p>
            <w:pPr>
              <w:pStyle w:val="Text1"/>
              <w:ind w:left="0"/>
              <w:rPr>
                <w:i/>
                <w:noProof/>
                <w:sz w:val="14"/>
                <w:szCs w:val="14"/>
                <w:lang w:val="de-DE"/>
              </w:rPr>
            </w:pPr>
          </w:p>
        </w:tc>
        <w:tc>
          <w:tcPr>
            <w:tcW w:w="568" w:type="pct"/>
          </w:tcPr>
          <w:p>
            <w:pPr>
              <w:pStyle w:val="Text1"/>
              <w:ind w:left="0"/>
              <w:rPr>
                <w:b/>
                <w:noProof/>
                <w:sz w:val="14"/>
                <w:szCs w:val="14"/>
                <w:lang w:val="de-DE"/>
              </w:rPr>
            </w:pPr>
          </w:p>
        </w:tc>
        <w:tc>
          <w:tcPr>
            <w:tcW w:w="565" w:type="pct"/>
            <w:shd w:val="clear" w:color="auto" w:fill="auto"/>
          </w:tcPr>
          <w:p>
            <w:pPr>
              <w:pStyle w:val="Text1"/>
              <w:ind w:left="0"/>
              <w:jc w:val="center"/>
              <w:rPr>
                <w:b/>
                <w:noProof/>
                <w:sz w:val="14"/>
                <w:szCs w:val="14"/>
                <w:lang w:val="de-DE"/>
              </w:rPr>
            </w:pPr>
          </w:p>
        </w:tc>
        <w:tc>
          <w:tcPr>
            <w:tcW w:w="568" w:type="pct"/>
            <w:shd w:val="clear" w:color="auto" w:fill="auto"/>
          </w:tcPr>
          <w:p>
            <w:pPr>
              <w:pStyle w:val="Text1"/>
              <w:spacing w:line="480" w:lineRule="auto"/>
              <w:ind w:left="0"/>
              <w:rPr>
                <w:i/>
                <w:noProof/>
                <w:sz w:val="14"/>
                <w:szCs w:val="14"/>
                <w:lang w:val="de-DE"/>
              </w:rPr>
            </w:pPr>
          </w:p>
        </w:tc>
        <w:tc>
          <w:tcPr>
            <w:tcW w:w="646" w:type="pct"/>
          </w:tcPr>
          <w:p>
            <w:pPr>
              <w:rPr>
                <w:i/>
                <w:noProof/>
                <w:sz w:val="14"/>
                <w:szCs w:val="14"/>
                <w:lang w:val="de-DE"/>
              </w:rPr>
            </w:pPr>
          </w:p>
        </w:tc>
      </w:tr>
    </w:tbl>
    <w:p>
      <w:pPr>
        <w:keepNext/>
        <w:spacing w:before="240" w:after="240"/>
        <w:rPr>
          <w:rFonts w:eastAsia="Times New Roman"/>
          <w:b/>
          <w:iCs/>
          <w:noProof/>
          <w:szCs w:val="24"/>
          <w:lang w:val="de-DE"/>
        </w:rPr>
      </w:pPr>
      <w:r>
        <w:rPr>
          <w:b/>
          <w:noProof/>
          <w:lang w:val="de-DE"/>
        </w:rPr>
        <w:t xml:space="preserve">2.1.3 Indikative Aufschlüsselung der Programmressourcen (EU) nach Interventionsart </w:t>
      </w:r>
    </w:p>
    <w:p>
      <w:pPr>
        <w:rPr>
          <w:rFonts w:eastAsia="Times New Roman"/>
          <w:i/>
          <w:iCs/>
          <w:noProof/>
          <w:sz w:val="18"/>
          <w:szCs w:val="18"/>
          <w:lang w:val="de-DE"/>
        </w:rPr>
      </w:pPr>
      <w:r>
        <w:rPr>
          <w:i/>
          <w:noProof/>
          <w:sz w:val="18"/>
          <w:lang w:val="de-DE"/>
        </w:rPr>
        <w:t>Bezug: Artikel 17 Absatz 5 und Artikel 10 Absatz 16 der BMVI-Verordnung, Artikel 10 Absatz 9 der ISF-Verordnung oder Artikel 10 Absatz 8 der AMIF-Verordnung</w:t>
      </w:r>
    </w:p>
    <w:tbl>
      <w:tblPr>
        <w:tblStyle w:val="TableGrid"/>
        <w:tblW w:w="0" w:type="auto"/>
        <w:tblInd w:w="-34" w:type="dxa"/>
        <w:tblLook w:val="04A0" w:firstRow="1" w:lastRow="0" w:firstColumn="1" w:lastColumn="0" w:noHBand="0" w:noVBand="1"/>
      </w:tblPr>
      <w:tblGrid>
        <w:gridCol w:w="2073"/>
        <w:gridCol w:w="2180"/>
        <w:gridCol w:w="1134"/>
        <w:gridCol w:w="3935"/>
      </w:tblGrid>
      <w:tr>
        <w:trPr>
          <w:trHeight w:val="315"/>
        </w:trPr>
        <w:tc>
          <w:tcPr>
            <w:tcW w:w="9322" w:type="dxa"/>
            <w:gridSpan w:val="4"/>
          </w:tcPr>
          <w:p>
            <w:pPr>
              <w:pStyle w:val="Text1"/>
              <w:ind w:left="0"/>
              <w:rPr>
                <w:rFonts w:eastAsia="Times New Roman"/>
                <w:b/>
                <w:noProof/>
                <w:sz w:val="20"/>
                <w:lang w:val="de-DE"/>
              </w:rPr>
            </w:pPr>
            <w:r>
              <w:rPr>
                <w:b/>
                <w:noProof/>
                <w:sz w:val="20"/>
                <w:lang w:val="de-DE"/>
              </w:rPr>
              <w:t>Tabelle 3</w:t>
            </w:r>
          </w:p>
        </w:tc>
      </w:tr>
      <w:tr>
        <w:tc>
          <w:tcPr>
            <w:tcW w:w="2073" w:type="dxa"/>
          </w:tcPr>
          <w:p>
            <w:pPr>
              <w:pStyle w:val="Text1"/>
              <w:ind w:left="0"/>
              <w:rPr>
                <w:rFonts w:cs="Times New Roman"/>
                <w:b/>
                <w:noProof/>
                <w:sz w:val="16"/>
                <w:szCs w:val="16"/>
                <w:lang w:val="de-DE"/>
              </w:rPr>
            </w:pPr>
            <w:r>
              <w:rPr>
                <w:b/>
                <w:noProof/>
                <w:sz w:val="16"/>
                <w:lang w:val="de-DE"/>
              </w:rPr>
              <w:t xml:space="preserve">Spezifisches Ziel </w:t>
            </w:r>
          </w:p>
        </w:tc>
        <w:tc>
          <w:tcPr>
            <w:tcW w:w="2180" w:type="dxa"/>
          </w:tcPr>
          <w:p>
            <w:pPr>
              <w:pStyle w:val="Text1"/>
              <w:ind w:left="0"/>
              <w:rPr>
                <w:rFonts w:cs="Times New Roman"/>
                <w:b/>
                <w:noProof/>
                <w:sz w:val="16"/>
                <w:szCs w:val="16"/>
                <w:lang w:val="de-DE"/>
              </w:rPr>
            </w:pPr>
            <w:r>
              <w:rPr>
                <w:b/>
                <w:noProof/>
                <w:sz w:val="16"/>
                <w:lang w:val="de-DE"/>
              </w:rPr>
              <w:t>Art der Intervention</w:t>
            </w:r>
          </w:p>
        </w:tc>
        <w:tc>
          <w:tcPr>
            <w:tcW w:w="1134" w:type="dxa"/>
          </w:tcPr>
          <w:p>
            <w:pPr>
              <w:pStyle w:val="Text1"/>
              <w:ind w:left="0"/>
              <w:rPr>
                <w:rFonts w:cs="Times New Roman"/>
                <w:b/>
                <w:noProof/>
                <w:sz w:val="16"/>
                <w:szCs w:val="16"/>
                <w:lang w:val="de-DE"/>
              </w:rPr>
            </w:pPr>
            <w:r>
              <w:rPr>
                <w:b/>
                <w:noProof/>
                <w:sz w:val="16"/>
                <w:lang w:val="de-DE"/>
              </w:rPr>
              <w:t>Code</w:t>
            </w:r>
          </w:p>
        </w:tc>
        <w:tc>
          <w:tcPr>
            <w:tcW w:w="3935" w:type="dxa"/>
          </w:tcPr>
          <w:p>
            <w:pPr>
              <w:pStyle w:val="Text1"/>
              <w:ind w:left="0"/>
              <w:rPr>
                <w:rFonts w:cs="Times New Roman"/>
                <w:b/>
                <w:noProof/>
                <w:sz w:val="16"/>
                <w:szCs w:val="16"/>
                <w:lang w:val="de-DE"/>
              </w:rPr>
            </w:pPr>
            <w:r>
              <w:rPr>
                <w:b/>
                <w:noProof/>
                <w:sz w:val="16"/>
                <w:lang w:val="de-DE"/>
              </w:rPr>
              <w:t>Richtbetrag (in EUR)</w:t>
            </w:r>
          </w:p>
        </w:tc>
      </w:tr>
      <w:tr>
        <w:tc>
          <w:tcPr>
            <w:tcW w:w="2073" w:type="dxa"/>
          </w:tcPr>
          <w:p>
            <w:pPr>
              <w:rPr>
                <w:rFonts w:eastAsia="Times New Roman"/>
                <w:noProof/>
                <w:sz w:val="20"/>
                <w:lang w:val="de-DE"/>
              </w:rPr>
            </w:pPr>
          </w:p>
        </w:tc>
        <w:tc>
          <w:tcPr>
            <w:tcW w:w="2180" w:type="dxa"/>
          </w:tcPr>
          <w:p>
            <w:pPr>
              <w:rPr>
                <w:rFonts w:eastAsia="Times New Roman"/>
                <w:noProof/>
                <w:sz w:val="20"/>
                <w:lang w:val="de-DE"/>
              </w:rPr>
            </w:pPr>
          </w:p>
        </w:tc>
        <w:tc>
          <w:tcPr>
            <w:tcW w:w="1134" w:type="dxa"/>
          </w:tcPr>
          <w:p>
            <w:pPr>
              <w:rPr>
                <w:rFonts w:eastAsia="Times New Roman"/>
                <w:noProof/>
                <w:sz w:val="20"/>
                <w:lang w:val="de-DE"/>
              </w:rPr>
            </w:pPr>
          </w:p>
        </w:tc>
        <w:tc>
          <w:tcPr>
            <w:tcW w:w="3935" w:type="dxa"/>
          </w:tcPr>
          <w:p>
            <w:pPr>
              <w:rPr>
                <w:rFonts w:eastAsia="Times New Roman"/>
                <w:noProof/>
                <w:sz w:val="20"/>
                <w:lang w:val="de-DE"/>
              </w:rPr>
            </w:pPr>
          </w:p>
        </w:tc>
      </w:tr>
    </w:tbl>
    <w:p>
      <w:pPr>
        <w:spacing w:after="0"/>
        <w:rPr>
          <w:rFonts w:eastAsia="Times New Roman"/>
          <w:noProof/>
          <w:szCs w:val="24"/>
          <w:lang w:val="de-DE"/>
        </w:rPr>
      </w:pPr>
    </w:p>
    <w:p>
      <w:pPr>
        <w:pStyle w:val="ListParagraph"/>
        <w:numPr>
          <w:ilvl w:val="1"/>
          <w:numId w:val="59"/>
        </w:numPr>
        <w:spacing w:before="240" w:after="240"/>
        <w:rPr>
          <w:rFonts w:eastAsia="Times New Roman"/>
          <w:b/>
          <w:iCs/>
          <w:noProof/>
          <w:szCs w:val="24"/>
          <w:lang w:val="de-DE"/>
        </w:rPr>
      </w:pPr>
      <w:r>
        <w:rPr>
          <w:b/>
          <w:noProof/>
          <w:lang w:val="de-DE"/>
        </w:rPr>
        <w:t>Betriebskostenunterstützung (nur ISF)</w:t>
      </w: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b/>
                <w:iCs/>
                <w:noProof/>
                <w:szCs w:val="24"/>
                <w:lang w:val="de-DE"/>
              </w:rPr>
            </w:pPr>
            <w:r>
              <w:rPr>
                <w:i/>
                <w:noProof/>
                <w:lang w:val="de-DE"/>
              </w:rPr>
              <w:t xml:space="preserve">Dieser Abschnitt ist nur für Programme, die aus dem ISF unterstützt werden, relevant und enthält eine Begründung für dessen Inanspruchnahme im Einklang mit Artikel 17 der ISF-Verordnung. Er enthält eine indikative Liste der Begünstigten mit ihren satzungsmäßigen Zuständigkeiten, den wichtigsten zu unterstützenden Aufgaben und der ungefähren Zahl der Mitarbeiter, die pro Begünstigten und Aufgabe unterstützt werden sollen. Siehe auch Nummer 2.1.1. </w:t>
            </w:r>
          </w:p>
        </w:tc>
      </w:tr>
    </w:tbl>
    <w:p>
      <w:pPr>
        <w:spacing w:after="0"/>
        <w:rPr>
          <w:rFonts w:eastAsia="Times New Roman"/>
          <w:b/>
          <w:iCs/>
          <w:noProof/>
          <w:szCs w:val="24"/>
          <w:lang w:val="de-DE"/>
        </w:rPr>
      </w:pPr>
    </w:p>
    <w:tbl>
      <w:tblPr>
        <w:tblStyle w:val="TableGrid"/>
        <w:tblW w:w="0" w:type="auto"/>
        <w:tblLook w:val="04A0" w:firstRow="1" w:lastRow="0" w:firstColumn="1" w:lastColumn="0" w:noHBand="0" w:noVBand="1"/>
      </w:tblPr>
      <w:tblGrid>
        <w:gridCol w:w="9854"/>
      </w:tblGrid>
      <w:tr>
        <w:tc>
          <w:tcPr>
            <w:tcW w:w="9889" w:type="dxa"/>
          </w:tcPr>
          <w:p>
            <w:pPr>
              <w:spacing w:after="200" w:line="276" w:lineRule="auto"/>
              <w:rPr>
                <w:rFonts w:eastAsia="Times New Roman"/>
                <w:i/>
                <w:noProof/>
                <w:lang w:val="de-DE"/>
              </w:rPr>
            </w:pPr>
            <w:r>
              <w:rPr>
                <w:i/>
                <w:noProof/>
                <w:lang w:val="de-DE"/>
              </w:rPr>
              <w:t>Textfeld [5000]</w:t>
            </w:r>
          </w:p>
        </w:tc>
      </w:tr>
    </w:tbl>
    <w:p>
      <w:pPr>
        <w:spacing w:after="0"/>
        <w:rPr>
          <w:rFonts w:eastAsia="Times New Roman"/>
          <w:b/>
          <w:iCs/>
          <w:noProof/>
          <w:szCs w:val="24"/>
          <w:lang w:val="de-DE"/>
        </w:rPr>
      </w:pPr>
    </w:p>
    <w:tbl>
      <w:tblPr>
        <w:tblStyle w:val="TableGrid"/>
        <w:tblW w:w="0" w:type="auto"/>
        <w:tblInd w:w="-34" w:type="dxa"/>
        <w:tblLook w:val="04A0" w:firstRow="1" w:lastRow="0" w:firstColumn="1" w:lastColumn="0" w:noHBand="0" w:noVBand="1"/>
      </w:tblPr>
      <w:tblGrid>
        <w:gridCol w:w="4253"/>
        <w:gridCol w:w="1134"/>
        <w:gridCol w:w="3935"/>
      </w:tblGrid>
      <w:tr>
        <w:trPr>
          <w:trHeight w:val="315"/>
        </w:trPr>
        <w:tc>
          <w:tcPr>
            <w:tcW w:w="9322" w:type="dxa"/>
            <w:gridSpan w:val="3"/>
          </w:tcPr>
          <w:p>
            <w:pPr>
              <w:pStyle w:val="Text1"/>
              <w:ind w:left="0"/>
              <w:rPr>
                <w:rFonts w:eastAsia="Times New Roman"/>
                <w:b/>
                <w:noProof/>
                <w:sz w:val="20"/>
                <w:lang w:val="de-DE"/>
              </w:rPr>
            </w:pPr>
            <w:r>
              <w:rPr>
                <w:b/>
                <w:noProof/>
                <w:sz w:val="20"/>
                <w:lang w:val="de-DE"/>
              </w:rPr>
              <w:t>Tabelle 4</w:t>
            </w:r>
          </w:p>
        </w:tc>
      </w:tr>
      <w:tr>
        <w:tc>
          <w:tcPr>
            <w:tcW w:w="4253" w:type="dxa"/>
          </w:tcPr>
          <w:p>
            <w:pPr>
              <w:pStyle w:val="Text1"/>
              <w:ind w:left="0"/>
              <w:rPr>
                <w:rFonts w:cs="Times New Roman"/>
                <w:b/>
                <w:noProof/>
                <w:sz w:val="16"/>
                <w:szCs w:val="16"/>
                <w:lang w:val="de-DE"/>
              </w:rPr>
            </w:pPr>
            <w:r>
              <w:rPr>
                <w:b/>
                <w:noProof/>
                <w:sz w:val="16"/>
                <w:lang w:val="de-DE"/>
              </w:rPr>
              <w:t>Art der Intervention</w:t>
            </w:r>
          </w:p>
        </w:tc>
        <w:tc>
          <w:tcPr>
            <w:tcW w:w="1134" w:type="dxa"/>
          </w:tcPr>
          <w:p>
            <w:pPr>
              <w:pStyle w:val="Text1"/>
              <w:ind w:left="0"/>
              <w:rPr>
                <w:rFonts w:cs="Times New Roman"/>
                <w:b/>
                <w:noProof/>
                <w:sz w:val="16"/>
                <w:szCs w:val="16"/>
                <w:lang w:val="de-DE"/>
              </w:rPr>
            </w:pPr>
            <w:r>
              <w:rPr>
                <w:b/>
                <w:noProof/>
                <w:sz w:val="16"/>
                <w:lang w:val="de-DE"/>
              </w:rPr>
              <w:t>Code</w:t>
            </w:r>
          </w:p>
        </w:tc>
        <w:tc>
          <w:tcPr>
            <w:tcW w:w="3935" w:type="dxa"/>
          </w:tcPr>
          <w:p>
            <w:pPr>
              <w:pStyle w:val="Text1"/>
              <w:ind w:left="0"/>
              <w:rPr>
                <w:rFonts w:cs="Times New Roman"/>
                <w:b/>
                <w:noProof/>
                <w:sz w:val="16"/>
                <w:szCs w:val="16"/>
                <w:lang w:val="de-DE"/>
              </w:rPr>
            </w:pPr>
            <w:r>
              <w:rPr>
                <w:b/>
                <w:noProof/>
                <w:sz w:val="16"/>
                <w:lang w:val="de-DE"/>
              </w:rPr>
              <w:t>Richtbetrag (in EUR)</w:t>
            </w:r>
          </w:p>
        </w:tc>
      </w:tr>
      <w:tr>
        <w:tc>
          <w:tcPr>
            <w:tcW w:w="4253" w:type="dxa"/>
          </w:tcPr>
          <w:p>
            <w:pPr>
              <w:rPr>
                <w:rFonts w:eastAsia="Times New Roman"/>
                <w:noProof/>
                <w:sz w:val="20"/>
                <w:lang w:val="de-DE"/>
              </w:rPr>
            </w:pPr>
          </w:p>
        </w:tc>
        <w:tc>
          <w:tcPr>
            <w:tcW w:w="1134" w:type="dxa"/>
          </w:tcPr>
          <w:p>
            <w:pPr>
              <w:rPr>
                <w:rFonts w:eastAsia="Times New Roman"/>
                <w:noProof/>
                <w:sz w:val="20"/>
                <w:lang w:val="de-DE"/>
              </w:rPr>
            </w:pPr>
          </w:p>
        </w:tc>
        <w:tc>
          <w:tcPr>
            <w:tcW w:w="3935" w:type="dxa"/>
          </w:tcPr>
          <w:p>
            <w:pPr>
              <w:rPr>
                <w:rFonts w:eastAsia="Times New Roman"/>
                <w:noProof/>
                <w:sz w:val="20"/>
                <w:lang w:val="de-DE"/>
              </w:rPr>
            </w:pPr>
          </w:p>
        </w:tc>
      </w:tr>
    </w:tbl>
    <w:p>
      <w:pPr>
        <w:spacing w:after="0"/>
        <w:rPr>
          <w:rFonts w:eastAsia="Times New Roman"/>
          <w:b/>
          <w:iCs/>
          <w:noProof/>
          <w:szCs w:val="24"/>
          <w:lang w:val="de-DE"/>
        </w:rPr>
      </w:pPr>
    </w:p>
    <w:p>
      <w:pPr>
        <w:pStyle w:val="ListParagraph"/>
        <w:numPr>
          <w:ilvl w:val="1"/>
          <w:numId w:val="59"/>
        </w:numPr>
        <w:spacing w:before="240" w:after="240"/>
        <w:rPr>
          <w:rFonts w:eastAsia="Times New Roman"/>
          <w:b/>
          <w:iCs/>
          <w:noProof/>
          <w:szCs w:val="24"/>
          <w:lang w:val="de-DE"/>
        </w:rPr>
      </w:pPr>
      <w:r>
        <w:rPr>
          <w:b/>
          <w:noProof/>
          <w:lang w:val="de-DE"/>
        </w:rPr>
        <w:t xml:space="preserve">Technische Hilfe </w:t>
      </w:r>
    </w:p>
    <w:p>
      <w:pPr>
        <w:rPr>
          <w:rFonts w:eastAsia="Times New Roman"/>
          <w:b/>
          <w:i/>
          <w:iCs/>
          <w:noProof/>
          <w:sz w:val="20"/>
          <w:lang w:val="de-DE"/>
        </w:rPr>
      </w:pPr>
      <w:r>
        <w:rPr>
          <w:i/>
          <w:noProof/>
          <w:sz w:val="20"/>
          <w:lang w:val="de-DE"/>
        </w:rPr>
        <w:t>Bezug:  Artikel 17 Absatz 3 Buchstabe e, Artikel 30 der Dachverordnung, Artikel 31 der Dachverordnung, Artikel 89 der Dachverordnung</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iCs/>
                <w:noProof/>
                <w:szCs w:val="24"/>
                <w:lang w:val="de-DE"/>
              </w:rPr>
            </w:pPr>
            <w:r>
              <w:rPr>
                <w:i/>
                <w:noProof/>
                <w:lang w:val="de-DE"/>
              </w:rPr>
              <w:t>Textfeld [5000] (Technische Hilfe im Rahmen der Pauschalfinanzierungen)</w:t>
            </w:r>
          </w:p>
        </w:tc>
      </w:tr>
      <w:tr>
        <w:tc>
          <w:tcPr>
            <w:tcW w:w="9288" w:type="dxa"/>
          </w:tcPr>
          <w:p>
            <w:pPr>
              <w:rPr>
                <w:rFonts w:eastAsia="Times New Roman"/>
                <w:i/>
                <w:noProof/>
                <w:lang w:val="de-DE"/>
              </w:rPr>
            </w:pPr>
            <w:r>
              <w:rPr>
                <w:i/>
                <w:noProof/>
                <w:lang w:val="de-DE"/>
              </w:rPr>
              <w:t>Textfeld [3000] (Technische Hilfe im Rahmen von nicht mit Kosten verknüpften Zahlungen)</w:t>
            </w:r>
          </w:p>
        </w:tc>
      </w:tr>
    </w:tbl>
    <w:p>
      <w:pPr>
        <w:spacing w:after="0"/>
        <w:rPr>
          <w:rFonts w:eastAsia="Times New Roman"/>
          <w:b/>
          <w:iCs/>
          <w:noProof/>
          <w:szCs w:val="24"/>
          <w:lang w:val="de-DE"/>
        </w:rPr>
      </w:pPr>
    </w:p>
    <w:tbl>
      <w:tblPr>
        <w:tblStyle w:val="TableGrid"/>
        <w:tblW w:w="0" w:type="auto"/>
        <w:tblInd w:w="-34" w:type="dxa"/>
        <w:tblLook w:val="04A0" w:firstRow="1" w:lastRow="0" w:firstColumn="1" w:lastColumn="0" w:noHBand="0" w:noVBand="1"/>
      </w:tblPr>
      <w:tblGrid>
        <w:gridCol w:w="4253"/>
        <w:gridCol w:w="1134"/>
        <w:gridCol w:w="3935"/>
      </w:tblGrid>
      <w:tr>
        <w:trPr>
          <w:trHeight w:val="315"/>
        </w:trPr>
        <w:tc>
          <w:tcPr>
            <w:tcW w:w="9322" w:type="dxa"/>
            <w:gridSpan w:val="3"/>
          </w:tcPr>
          <w:p>
            <w:pPr>
              <w:pStyle w:val="Text1"/>
              <w:ind w:left="0"/>
              <w:rPr>
                <w:rFonts w:eastAsia="Times New Roman"/>
                <w:b/>
                <w:noProof/>
                <w:sz w:val="20"/>
                <w:lang w:val="de-DE"/>
              </w:rPr>
            </w:pPr>
            <w:r>
              <w:rPr>
                <w:b/>
                <w:noProof/>
                <w:sz w:val="20"/>
                <w:lang w:val="de-DE"/>
              </w:rPr>
              <w:t>Tabelle 5</w:t>
            </w:r>
          </w:p>
        </w:tc>
      </w:tr>
      <w:tr>
        <w:tc>
          <w:tcPr>
            <w:tcW w:w="4253" w:type="dxa"/>
          </w:tcPr>
          <w:p>
            <w:pPr>
              <w:pStyle w:val="Text1"/>
              <w:ind w:left="0"/>
              <w:rPr>
                <w:rFonts w:cs="Times New Roman"/>
                <w:b/>
                <w:noProof/>
                <w:sz w:val="16"/>
                <w:szCs w:val="16"/>
                <w:lang w:val="de-DE"/>
              </w:rPr>
            </w:pPr>
            <w:r>
              <w:rPr>
                <w:b/>
                <w:noProof/>
                <w:sz w:val="16"/>
                <w:lang w:val="de-DE"/>
              </w:rPr>
              <w:t>Art der Intervention</w:t>
            </w:r>
          </w:p>
        </w:tc>
        <w:tc>
          <w:tcPr>
            <w:tcW w:w="1134" w:type="dxa"/>
          </w:tcPr>
          <w:p>
            <w:pPr>
              <w:pStyle w:val="Text1"/>
              <w:ind w:left="0"/>
              <w:rPr>
                <w:rFonts w:cs="Times New Roman"/>
                <w:b/>
                <w:noProof/>
                <w:sz w:val="16"/>
                <w:szCs w:val="16"/>
                <w:lang w:val="de-DE"/>
              </w:rPr>
            </w:pPr>
            <w:r>
              <w:rPr>
                <w:b/>
                <w:noProof/>
                <w:sz w:val="16"/>
                <w:lang w:val="de-DE"/>
              </w:rPr>
              <w:t>Code</w:t>
            </w:r>
          </w:p>
        </w:tc>
        <w:tc>
          <w:tcPr>
            <w:tcW w:w="3935" w:type="dxa"/>
          </w:tcPr>
          <w:p>
            <w:pPr>
              <w:pStyle w:val="Text1"/>
              <w:ind w:left="0"/>
              <w:rPr>
                <w:rFonts w:cs="Times New Roman"/>
                <w:b/>
                <w:noProof/>
                <w:sz w:val="16"/>
                <w:szCs w:val="16"/>
                <w:lang w:val="de-DE"/>
              </w:rPr>
            </w:pPr>
            <w:r>
              <w:rPr>
                <w:b/>
                <w:noProof/>
                <w:sz w:val="16"/>
                <w:lang w:val="de-DE"/>
              </w:rPr>
              <w:t>Richtbetrag (in EUR)</w:t>
            </w:r>
          </w:p>
        </w:tc>
      </w:tr>
      <w:tr>
        <w:tc>
          <w:tcPr>
            <w:tcW w:w="4253" w:type="dxa"/>
          </w:tcPr>
          <w:p>
            <w:pPr>
              <w:rPr>
                <w:rFonts w:eastAsia="Times New Roman"/>
                <w:noProof/>
                <w:sz w:val="20"/>
                <w:lang w:val="de-DE"/>
              </w:rPr>
            </w:pPr>
          </w:p>
        </w:tc>
        <w:tc>
          <w:tcPr>
            <w:tcW w:w="1134" w:type="dxa"/>
          </w:tcPr>
          <w:p>
            <w:pPr>
              <w:rPr>
                <w:rFonts w:eastAsia="Times New Roman"/>
                <w:noProof/>
                <w:sz w:val="20"/>
                <w:lang w:val="de-DE"/>
              </w:rPr>
            </w:pPr>
          </w:p>
        </w:tc>
        <w:tc>
          <w:tcPr>
            <w:tcW w:w="3935" w:type="dxa"/>
          </w:tcPr>
          <w:p>
            <w:pPr>
              <w:rPr>
                <w:rFonts w:eastAsia="Times New Roman"/>
                <w:noProof/>
                <w:sz w:val="20"/>
                <w:lang w:val="de-DE"/>
              </w:rPr>
            </w:pPr>
          </w:p>
        </w:tc>
      </w:tr>
    </w:tbl>
    <w:p>
      <w:pPr>
        <w:spacing w:before="240" w:after="240"/>
        <w:rPr>
          <w:rFonts w:eastAsia="Times New Roman"/>
          <w:b/>
          <w:iCs/>
          <w:noProof/>
          <w:szCs w:val="24"/>
          <w:lang w:val="de-DE"/>
        </w:rPr>
      </w:pPr>
    </w:p>
    <w:p>
      <w:pPr>
        <w:numPr>
          <w:ilvl w:val="0"/>
          <w:numId w:val="58"/>
        </w:numPr>
        <w:spacing w:before="240" w:after="240"/>
        <w:rPr>
          <w:rFonts w:eastAsia="Times New Roman"/>
          <w:b/>
          <w:iCs/>
          <w:noProof/>
          <w:szCs w:val="24"/>
          <w:lang w:val="de-DE"/>
        </w:rPr>
      </w:pPr>
      <w:r>
        <w:rPr>
          <w:b/>
          <w:noProof/>
          <w:lang w:val="de-DE"/>
        </w:rPr>
        <w:t>Finanzplan</w:t>
      </w:r>
    </w:p>
    <w:p>
      <w:pPr>
        <w:spacing w:before="240" w:after="240"/>
        <w:rPr>
          <w:rFonts w:eastAsia="Times New Roman"/>
          <w:b/>
          <w:iCs/>
          <w:noProof/>
          <w:szCs w:val="24"/>
          <w:lang w:val="de-DE"/>
        </w:rPr>
      </w:pPr>
      <w:r>
        <w:rPr>
          <w:i/>
          <w:noProof/>
          <w:sz w:val="20"/>
          <w:lang w:val="de-DE"/>
        </w:rPr>
        <w:t>Bezug:  Artikel 17 Absatz 3 Buchstabe f</w:t>
      </w:r>
    </w:p>
    <w:p>
      <w:pPr>
        <w:spacing w:before="240" w:after="240"/>
        <w:ind w:left="360"/>
        <w:rPr>
          <w:rFonts w:eastAsia="Times New Roman"/>
          <w:b/>
          <w:iCs/>
          <w:noProof/>
          <w:szCs w:val="24"/>
          <w:lang w:val="de-DE"/>
        </w:rPr>
      </w:pPr>
      <w:r>
        <w:rPr>
          <w:b/>
          <w:noProof/>
          <w:lang w:val="de-DE"/>
        </w:rPr>
        <w:t>3.1. Mittelausstattung aufgeschlüsselt nach Jahr</w:t>
      </w:r>
    </w:p>
    <w:tbl>
      <w:tblPr>
        <w:tblStyle w:val="TableGrid"/>
        <w:tblW w:w="9889" w:type="dxa"/>
        <w:tblLook w:val="04A0" w:firstRow="1" w:lastRow="0" w:firstColumn="1" w:lastColumn="0" w:noHBand="0" w:noVBand="1"/>
      </w:tblPr>
      <w:tblGrid>
        <w:gridCol w:w="1035"/>
        <w:gridCol w:w="1036"/>
        <w:gridCol w:w="1036"/>
        <w:gridCol w:w="1036"/>
        <w:gridCol w:w="1035"/>
        <w:gridCol w:w="1036"/>
        <w:gridCol w:w="1036"/>
        <w:gridCol w:w="1036"/>
        <w:gridCol w:w="1603"/>
      </w:tblGrid>
      <w:tr>
        <w:tc>
          <w:tcPr>
            <w:tcW w:w="9889" w:type="dxa"/>
            <w:gridSpan w:val="9"/>
          </w:tcPr>
          <w:p>
            <w:pPr>
              <w:pStyle w:val="Text1"/>
              <w:ind w:left="0"/>
              <w:rPr>
                <w:b/>
                <w:noProof/>
                <w:sz w:val="20"/>
                <w:lang w:val="de-DE"/>
              </w:rPr>
            </w:pPr>
            <w:r>
              <w:rPr>
                <w:b/>
                <w:noProof/>
                <w:sz w:val="20"/>
                <w:lang w:val="de-DE"/>
              </w:rPr>
              <w:t>Tabelle 6</w:t>
            </w:r>
          </w:p>
        </w:tc>
      </w:tr>
      <w:tr>
        <w:tc>
          <w:tcPr>
            <w:tcW w:w="1035" w:type="dxa"/>
          </w:tcPr>
          <w:p>
            <w:pPr>
              <w:pStyle w:val="Text1"/>
              <w:ind w:left="0"/>
              <w:rPr>
                <w:rFonts w:cs="Times New Roman"/>
                <w:b/>
                <w:noProof/>
                <w:sz w:val="16"/>
                <w:szCs w:val="16"/>
                <w:lang w:val="de-DE"/>
              </w:rPr>
            </w:pPr>
            <w:r>
              <w:rPr>
                <w:b/>
                <w:noProof/>
                <w:sz w:val="16"/>
                <w:lang w:val="de-DE"/>
              </w:rPr>
              <w:t>Fonds</w:t>
            </w:r>
          </w:p>
        </w:tc>
        <w:tc>
          <w:tcPr>
            <w:tcW w:w="1036" w:type="dxa"/>
          </w:tcPr>
          <w:p>
            <w:pPr>
              <w:pStyle w:val="Text1"/>
              <w:ind w:left="0"/>
              <w:rPr>
                <w:rFonts w:cs="Times New Roman"/>
                <w:b/>
                <w:noProof/>
                <w:sz w:val="16"/>
                <w:szCs w:val="16"/>
                <w:lang w:val="de-DE"/>
              </w:rPr>
            </w:pPr>
            <w:r>
              <w:rPr>
                <w:b/>
                <w:noProof/>
                <w:sz w:val="16"/>
                <w:lang w:val="de-DE"/>
              </w:rPr>
              <w:t>2021</w:t>
            </w:r>
          </w:p>
        </w:tc>
        <w:tc>
          <w:tcPr>
            <w:tcW w:w="1036" w:type="dxa"/>
          </w:tcPr>
          <w:p>
            <w:pPr>
              <w:pStyle w:val="Text1"/>
              <w:ind w:left="0"/>
              <w:rPr>
                <w:rFonts w:cs="Times New Roman"/>
                <w:b/>
                <w:noProof/>
                <w:sz w:val="16"/>
                <w:szCs w:val="16"/>
                <w:lang w:val="de-DE"/>
              </w:rPr>
            </w:pPr>
            <w:r>
              <w:rPr>
                <w:b/>
                <w:noProof/>
                <w:sz w:val="16"/>
                <w:lang w:val="de-DE"/>
              </w:rPr>
              <w:t>2022</w:t>
            </w:r>
          </w:p>
        </w:tc>
        <w:tc>
          <w:tcPr>
            <w:tcW w:w="1036" w:type="dxa"/>
          </w:tcPr>
          <w:p>
            <w:pPr>
              <w:pStyle w:val="Text1"/>
              <w:ind w:left="0"/>
              <w:rPr>
                <w:rFonts w:cs="Times New Roman"/>
                <w:b/>
                <w:noProof/>
                <w:sz w:val="16"/>
                <w:szCs w:val="16"/>
                <w:lang w:val="de-DE"/>
              </w:rPr>
            </w:pPr>
            <w:r>
              <w:rPr>
                <w:b/>
                <w:noProof/>
                <w:sz w:val="16"/>
                <w:lang w:val="de-DE"/>
              </w:rPr>
              <w:t>2023</w:t>
            </w:r>
          </w:p>
        </w:tc>
        <w:tc>
          <w:tcPr>
            <w:tcW w:w="1035" w:type="dxa"/>
          </w:tcPr>
          <w:p>
            <w:pPr>
              <w:pStyle w:val="Text1"/>
              <w:ind w:left="0"/>
              <w:rPr>
                <w:rFonts w:cs="Times New Roman"/>
                <w:b/>
                <w:noProof/>
                <w:sz w:val="16"/>
                <w:szCs w:val="16"/>
                <w:lang w:val="de-DE"/>
              </w:rPr>
            </w:pPr>
            <w:r>
              <w:rPr>
                <w:b/>
                <w:noProof/>
                <w:sz w:val="16"/>
                <w:lang w:val="de-DE"/>
              </w:rPr>
              <w:t>2024</w:t>
            </w:r>
          </w:p>
        </w:tc>
        <w:tc>
          <w:tcPr>
            <w:tcW w:w="1036" w:type="dxa"/>
          </w:tcPr>
          <w:p>
            <w:pPr>
              <w:pStyle w:val="Text1"/>
              <w:ind w:left="0"/>
              <w:rPr>
                <w:rFonts w:cs="Times New Roman"/>
                <w:b/>
                <w:noProof/>
                <w:sz w:val="16"/>
                <w:szCs w:val="16"/>
                <w:lang w:val="de-DE"/>
              </w:rPr>
            </w:pPr>
            <w:r>
              <w:rPr>
                <w:b/>
                <w:noProof/>
                <w:sz w:val="16"/>
                <w:lang w:val="de-DE"/>
              </w:rPr>
              <w:t>2025</w:t>
            </w:r>
          </w:p>
        </w:tc>
        <w:tc>
          <w:tcPr>
            <w:tcW w:w="1036" w:type="dxa"/>
          </w:tcPr>
          <w:p>
            <w:pPr>
              <w:pStyle w:val="Text1"/>
              <w:ind w:left="0"/>
              <w:rPr>
                <w:rFonts w:cs="Times New Roman"/>
                <w:b/>
                <w:noProof/>
                <w:sz w:val="16"/>
                <w:szCs w:val="16"/>
                <w:lang w:val="de-DE"/>
              </w:rPr>
            </w:pPr>
            <w:r>
              <w:rPr>
                <w:b/>
                <w:noProof/>
                <w:sz w:val="16"/>
                <w:lang w:val="de-DE"/>
              </w:rPr>
              <w:t>2026</w:t>
            </w:r>
          </w:p>
        </w:tc>
        <w:tc>
          <w:tcPr>
            <w:tcW w:w="1036" w:type="dxa"/>
          </w:tcPr>
          <w:p>
            <w:pPr>
              <w:pStyle w:val="Text1"/>
              <w:ind w:left="0"/>
              <w:rPr>
                <w:rFonts w:cs="Times New Roman"/>
                <w:b/>
                <w:noProof/>
                <w:sz w:val="16"/>
                <w:szCs w:val="16"/>
                <w:lang w:val="de-DE"/>
              </w:rPr>
            </w:pPr>
            <w:r>
              <w:rPr>
                <w:b/>
                <w:noProof/>
                <w:sz w:val="16"/>
                <w:lang w:val="de-DE"/>
              </w:rPr>
              <w:t>2027</w:t>
            </w:r>
          </w:p>
        </w:tc>
        <w:tc>
          <w:tcPr>
            <w:tcW w:w="1603" w:type="dxa"/>
          </w:tcPr>
          <w:p>
            <w:pPr>
              <w:pStyle w:val="Text1"/>
              <w:ind w:left="0"/>
              <w:rPr>
                <w:rFonts w:cs="Times New Roman"/>
                <w:b/>
                <w:noProof/>
                <w:sz w:val="16"/>
                <w:szCs w:val="16"/>
                <w:lang w:val="de-DE"/>
              </w:rPr>
            </w:pPr>
            <w:r>
              <w:rPr>
                <w:b/>
                <w:noProof/>
                <w:sz w:val="16"/>
                <w:lang w:val="de-DE"/>
              </w:rPr>
              <w:t xml:space="preserve">Insgesamt </w:t>
            </w:r>
          </w:p>
        </w:tc>
      </w:tr>
      <w:tr>
        <w:tc>
          <w:tcPr>
            <w:tcW w:w="1035" w:type="dxa"/>
          </w:tcPr>
          <w:p>
            <w:pPr>
              <w:rPr>
                <w:noProof/>
                <w:sz w:val="20"/>
                <w:lang w:val="de-DE"/>
              </w:rPr>
            </w:pPr>
          </w:p>
        </w:tc>
        <w:tc>
          <w:tcPr>
            <w:tcW w:w="1036" w:type="dxa"/>
          </w:tcPr>
          <w:p>
            <w:pPr>
              <w:rPr>
                <w:noProof/>
                <w:sz w:val="20"/>
                <w:lang w:val="de-DE"/>
              </w:rPr>
            </w:pPr>
          </w:p>
        </w:tc>
        <w:tc>
          <w:tcPr>
            <w:tcW w:w="1036" w:type="dxa"/>
          </w:tcPr>
          <w:p>
            <w:pPr>
              <w:rPr>
                <w:noProof/>
                <w:sz w:val="20"/>
                <w:lang w:val="de-DE"/>
              </w:rPr>
            </w:pPr>
          </w:p>
        </w:tc>
        <w:tc>
          <w:tcPr>
            <w:tcW w:w="1036" w:type="dxa"/>
          </w:tcPr>
          <w:p>
            <w:pPr>
              <w:rPr>
                <w:noProof/>
                <w:sz w:val="20"/>
                <w:lang w:val="de-DE"/>
              </w:rPr>
            </w:pPr>
          </w:p>
        </w:tc>
        <w:tc>
          <w:tcPr>
            <w:tcW w:w="1035" w:type="dxa"/>
          </w:tcPr>
          <w:p>
            <w:pPr>
              <w:rPr>
                <w:noProof/>
                <w:sz w:val="20"/>
                <w:lang w:val="de-DE"/>
              </w:rPr>
            </w:pPr>
          </w:p>
        </w:tc>
        <w:tc>
          <w:tcPr>
            <w:tcW w:w="1036" w:type="dxa"/>
          </w:tcPr>
          <w:p>
            <w:pPr>
              <w:rPr>
                <w:noProof/>
                <w:sz w:val="20"/>
                <w:lang w:val="de-DE"/>
              </w:rPr>
            </w:pPr>
          </w:p>
        </w:tc>
        <w:tc>
          <w:tcPr>
            <w:tcW w:w="1036" w:type="dxa"/>
          </w:tcPr>
          <w:p>
            <w:pPr>
              <w:rPr>
                <w:noProof/>
                <w:sz w:val="20"/>
                <w:lang w:val="de-DE"/>
              </w:rPr>
            </w:pPr>
          </w:p>
        </w:tc>
        <w:tc>
          <w:tcPr>
            <w:tcW w:w="1036" w:type="dxa"/>
          </w:tcPr>
          <w:p>
            <w:pPr>
              <w:rPr>
                <w:noProof/>
                <w:sz w:val="20"/>
                <w:lang w:val="de-DE"/>
              </w:rPr>
            </w:pPr>
          </w:p>
        </w:tc>
        <w:tc>
          <w:tcPr>
            <w:tcW w:w="1603" w:type="dxa"/>
          </w:tcPr>
          <w:p>
            <w:pPr>
              <w:rPr>
                <w:noProof/>
                <w:sz w:val="20"/>
                <w:lang w:val="de-DE"/>
              </w:rPr>
            </w:pPr>
          </w:p>
        </w:tc>
      </w:tr>
    </w:tbl>
    <w:p>
      <w:pPr>
        <w:rPr>
          <w:noProof/>
          <w:lang w:val="de-DE"/>
        </w:rPr>
      </w:pPr>
    </w:p>
    <w:p>
      <w:pPr>
        <w:spacing w:before="240" w:after="240"/>
        <w:ind w:left="360"/>
        <w:rPr>
          <w:rFonts w:eastAsia="Times New Roman"/>
          <w:b/>
          <w:iCs/>
          <w:noProof/>
          <w:szCs w:val="24"/>
          <w:lang w:val="de-DE"/>
        </w:rPr>
      </w:pPr>
      <w:r>
        <w:rPr>
          <w:b/>
          <w:noProof/>
          <w:lang w:val="de-DE"/>
        </w:rPr>
        <w:t>3.2 Mittelausstattung aus dem Fonds insgesamt und nationale Kofinanzierung</w:t>
      </w:r>
    </w:p>
    <w:p>
      <w:pPr>
        <w:spacing w:before="240" w:after="240"/>
        <w:rPr>
          <w:rFonts w:eastAsia="Times New Roman"/>
          <w:b/>
          <w:iCs/>
          <w:noProof/>
          <w:szCs w:val="24"/>
          <w:lang w:val="de-DE"/>
        </w:rPr>
      </w:pPr>
      <w:r>
        <w:rPr>
          <w:i/>
          <w:noProof/>
          <w:sz w:val="20"/>
          <w:lang w:val="de-DE"/>
        </w:rPr>
        <w:t>Bezug:  Artikel 17 Absatz 3 Buchstabe f Ziffer iv</w:t>
      </w:r>
    </w:p>
    <w:tbl>
      <w:tblPr>
        <w:tblStyle w:val="TableGrid"/>
        <w:tblW w:w="0" w:type="auto"/>
        <w:jc w:val="center"/>
        <w:tblLook w:val="04A0" w:firstRow="1" w:lastRow="0" w:firstColumn="1" w:lastColumn="0" w:noHBand="0" w:noVBand="1"/>
      </w:tblPr>
      <w:tblGrid>
        <w:gridCol w:w="1329"/>
        <w:gridCol w:w="1390"/>
        <w:gridCol w:w="1602"/>
        <w:gridCol w:w="1065"/>
        <w:gridCol w:w="832"/>
        <w:gridCol w:w="784"/>
        <w:gridCol w:w="582"/>
        <w:gridCol w:w="824"/>
        <w:gridCol w:w="1446"/>
      </w:tblGrid>
      <w:tr>
        <w:trPr>
          <w:trHeight w:val="471"/>
          <w:jc w:val="center"/>
        </w:trPr>
        <w:tc>
          <w:tcPr>
            <w:tcW w:w="10374" w:type="dxa"/>
            <w:gridSpan w:val="9"/>
          </w:tcPr>
          <w:p>
            <w:pPr>
              <w:pStyle w:val="Text1"/>
              <w:ind w:left="0"/>
              <w:rPr>
                <w:b/>
                <w:noProof/>
                <w:sz w:val="16"/>
                <w:szCs w:val="16"/>
                <w:lang w:val="de-DE"/>
              </w:rPr>
            </w:pPr>
            <w:r>
              <w:rPr>
                <w:b/>
                <w:noProof/>
                <w:sz w:val="20"/>
                <w:lang w:val="de-DE"/>
              </w:rPr>
              <w:t>Tabelle 7</w:t>
            </w:r>
          </w:p>
        </w:tc>
      </w:tr>
      <w:tr>
        <w:trPr>
          <w:trHeight w:val="875"/>
          <w:jc w:val="center"/>
        </w:trPr>
        <w:tc>
          <w:tcPr>
            <w:tcW w:w="959" w:type="dxa"/>
            <w:vMerge w:val="restart"/>
          </w:tcPr>
          <w:p>
            <w:pPr>
              <w:pStyle w:val="Text1"/>
              <w:ind w:left="0"/>
              <w:rPr>
                <w:rFonts w:cs="Times New Roman"/>
                <w:b/>
                <w:noProof/>
                <w:sz w:val="16"/>
                <w:szCs w:val="16"/>
                <w:lang w:val="de-DE"/>
              </w:rPr>
            </w:pPr>
            <w:r>
              <w:rPr>
                <w:noProof/>
                <w:lang w:val="de-DE"/>
              </w:rPr>
              <w:br w:type="page"/>
            </w:r>
            <w:r>
              <w:rPr>
                <w:b/>
                <w:noProof/>
                <w:sz w:val="16"/>
                <w:lang w:val="de-DE"/>
              </w:rPr>
              <w:t>Spezifisches Ziel</w:t>
            </w:r>
          </w:p>
          <w:p>
            <w:pPr>
              <w:pStyle w:val="Text1"/>
              <w:ind w:left="0"/>
              <w:rPr>
                <w:rFonts w:cs="Times New Roman"/>
                <w:b/>
                <w:noProof/>
                <w:sz w:val="16"/>
                <w:szCs w:val="16"/>
                <w:lang w:val="de-DE"/>
              </w:rPr>
            </w:pPr>
          </w:p>
        </w:tc>
        <w:tc>
          <w:tcPr>
            <w:tcW w:w="2231" w:type="dxa"/>
            <w:vMerge w:val="restart"/>
          </w:tcPr>
          <w:p>
            <w:pPr>
              <w:pStyle w:val="Text1"/>
              <w:ind w:left="0"/>
              <w:rPr>
                <w:rFonts w:cs="Times New Roman"/>
                <w:b/>
                <w:noProof/>
                <w:sz w:val="16"/>
                <w:szCs w:val="16"/>
                <w:lang w:val="de-DE"/>
              </w:rPr>
            </w:pPr>
          </w:p>
          <w:p>
            <w:pPr>
              <w:pStyle w:val="Text1"/>
              <w:ind w:left="0"/>
              <w:rPr>
                <w:rFonts w:cs="Times New Roman"/>
                <w:b/>
                <w:noProof/>
                <w:sz w:val="16"/>
                <w:szCs w:val="16"/>
                <w:lang w:val="de-DE"/>
              </w:rPr>
            </w:pPr>
            <w:r>
              <w:rPr>
                <w:b/>
                <w:noProof/>
                <w:sz w:val="16"/>
                <w:lang w:val="de-DE"/>
              </w:rPr>
              <w:t>Art der Maßnahme</w:t>
            </w:r>
          </w:p>
        </w:tc>
        <w:tc>
          <w:tcPr>
            <w:tcW w:w="1214" w:type="dxa"/>
            <w:vMerge w:val="restart"/>
          </w:tcPr>
          <w:p>
            <w:pPr>
              <w:pStyle w:val="Text1"/>
              <w:ind w:left="0"/>
              <w:rPr>
                <w:rFonts w:cs="Times New Roman"/>
                <w:b/>
                <w:noProof/>
                <w:sz w:val="16"/>
                <w:szCs w:val="16"/>
                <w:lang w:val="de-DE"/>
              </w:rPr>
            </w:pPr>
            <w:r>
              <w:rPr>
                <w:b/>
                <w:noProof/>
                <w:sz w:val="16"/>
                <w:lang w:val="de-DE"/>
              </w:rPr>
              <w:t>Berechnungsgrundlage Unionsunterstützung (insgesamt oder öffentlich)</w:t>
            </w:r>
          </w:p>
        </w:tc>
        <w:tc>
          <w:tcPr>
            <w:tcW w:w="1070" w:type="dxa"/>
            <w:vMerge w:val="restart"/>
          </w:tcPr>
          <w:p>
            <w:pPr>
              <w:pStyle w:val="Text1"/>
              <w:ind w:left="0"/>
              <w:rPr>
                <w:rFonts w:cs="Times New Roman"/>
                <w:b/>
                <w:noProof/>
                <w:sz w:val="16"/>
                <w:szCs w:val="16"/>
                <w:lang w:val="de-DE"/>
              </w:rPr>
            </w:pPr>
            <w:r>
              <w:rPr>
                <w:b/>
                <w:noProof/>
                <w:sz w:val="16"/>
                <w:lang w:val="de-DE"/>
              </w:rPr>
              <w:t>Unionsbeitrag (a)</w:t>
            </w:r>
          </w:p>
          <w:p>
            <w:pPr>
              <w:pStyle w:val="Text1"/>
              <w:ind w:left="0"/>
              <w:rPr>
                <w:rFonts w:cs="Times New Roman"/>
                <w:b/>
                <w:noProof/>
                <w:sz w:val="16"/>
                <w:szCs w:val="16"/>
                <w:lang w:val="de-DE"/>
              </w:rPr>
            </w:pPr>
          </w:p>
        </w:tc>
        <w:tc>
          <w:tcPr>
            <w:tcW w:w="1098" w:type="dxa"/>
            <w:vMerge w:val="restart"/>
          </w:tcPr>
          <w:p>
            <w:pPr>
              <w:pStyle w:val="Text1"/>
              <w:ind w:left="0"/>
              <w:rPr>
                <w:rFonts w:cs="Times New Roman"/>
                <w:b/>
                <w:noProof/>
                <w:sz w:val="16"/>
                <w:szCs w:val="16"/>
                <w:lang w:val="de-DE"/>
              </w:rPr>
            </w:pPr>
            <w:r>
              <w:rPr>
                <w:b/>
                <w:noProof/>
                <w:sz w:val="16"/>
                <w:lang w:val="de-DE"/>
              </w:rPr>
              <w:t>nationaler Beitrag (b) = (c) + (d)</w:t>
            </w:r>
          </w:p>
          <w:p>
            <w:pPr>
              <w:pStyle w:val="Text1"/>
              <w:ind w:left="0"/>
              <w:rPr>
                <w:rFonts w:cs="Times New Roman"/>
                <w:b/>
                <w:noProof/>
                <w:sz w:val="16"/>
                <w:szCs w:val="16"/>
                <w:lang w:val="de-DE"/>
              </w:rPr>
            </w:pPr>
          </w:p>
        </w:tc>
        <w:tc>
          <w:tcPr>
            <w:tcW w:w="1978" w:type="dxa"/>
            <w:gridSpan w:val="2"/>
          </w:tcPr>
          <w:p>
            <w:pPr>
              <w:pStyle w:val="Text1"/>
              <w:ind w:left="0"/>
              <w:rPr>
                <w:rFonts w:cs="Times New Roman"/>
                <w:b/>
                <w:noProof/>
                <w:sz w:val="16"/>
                <w:szCs w:val="16"/>
                <w:lang w:val="de-DE"/>
              </w:rPr>
            </w:pPr>
            <w:r>
              <w:rPr>
                <w:b/>
                <w:noProof/>
                <w:sz w:val="16"/>
                <w:lang w:val="de-DE"/>
              </w:rPr>
              <w:t>indikative Aufschlüsselung des nationalen Beitrags</w:t>
            </w:r>
          </w:p>
        </w:tc>
        <w:tc>
          <w:tcPr>
            <w:tcW w:w="852" w:type="dxa"/>
            <w:vMerge w:val="restart"/>
          </w:tcPr>
          <w:p>
            <w:pPr>
              <w:pStyle w:val="Text1"/>
              <w:ind w:left="0"/>
              <w:rPr>
                <w:rFonts w:cs="Times New Roman"/>
                <w:b/>
                <w:noProof/>
                <w:sz w:val="16"/>
                <w:szCs w:val="16"/>
                <w:lang w:val="de-DE"/>
              </w:rPr>
            </w:pPr>
            <w:r>
              <w:rPr>
                <w:b/>
                <w:noProof/>
                <w:sz w:val="16"/>
                <w:lang w:val="de-DE"/>
              </w:rPr>
              <w:t xml:space="preserve">Insgesamt </w:t>
            </w:r>
          </w:p>
          <w:p>
            <w:pPr>
              <w:pStyle w:val="Text1"/>
              <w:ind w:left="0"/>
              <w:rPr>
                <w:rFonts w:cs="Times New Roman"/>
                <w:b/>
                <w:noProof/>
                <w:sz w:val="16"/>
                <w:szCs w:val="16"/>
                <w:lang w:val="de-DE"/>
              </w:rPr>
            </w:pPr>
            <w:r>
              <w:rPr>
                <w:b/>
                <w:noProof/>
                <w:sz w:val="16"/>
                <w:lang w:val="de-DE"/>
              </w:rPr>
              <w:t>e=(a)+(b)</w:t>
            </w:r>
          </w:p>
        </w:tc>
        <w:tc>
          <w:tcPr>
            <w:tcW w:w="972" w:type="dxa"/>
            <w:vMerge w:val="restart"/>
          </w:tcPr>
          <w:p>
            <w:pPr>
              <w:pStyle w:val="Text1"/>
              <w:ind w:left="0"/>
              <w:rPr>
                <w:rFonts w:cs="Times New Roman"/>
                <w:b/>
                <w:noProof/>
                <w:sz w:val="16"/>
                <w:szCs w:val="16"/>
                <w:lang w:val="de-DE"/>
              </w:rPr>
            </w:pPr>
            <w:r>
              <w:rPr>
                <w:b/>
                <w:noProof/>
                <w:sz w:val="16"/>
                <w:lang w:val="de-DE"/>
              </w:rPr>
              <w:t>Kofinanzierungssatz (f) = (a) ÷ (e)</w:t>
            </w:r>
          </w:p>
        </w:tc>
      </w:tr>
      <w:tr>
        <w:trPr>
          <w:jc w:val="center"/>
        </w:trPr>
        <w:tc>
          <w:tcPr>
            <w:tcW w:w="959" w:type="dxa"/>
            <w:vMerge/>
          </w:tcPr>
          <w:p>
            <w:pPr>
              <w:pStyle w:val="Text1"/>
              <w:ind w:left="0"/>
              <w:rPr>
                <w:rFonts w:cs="Times New Roman"/>
                <w:b/>
                <w:noProof/>
                <w:sz w:val="16"/>
                <w:szCs w:val="16"/>
                <w:lang w:val="de-DE"/>
              </w:rPr>
            </w:pPr>
          </w:p>
        </w:tc>
        <w:tc>
          <w:tcPr>
            <w:tcW w:w="2231" w:type="dxa"/>
            <w:vMerge/>
          </w:tcPr>
          <w:p>
            <w:pPr>
              <w:pStyle w:val="Text1"/>
              <w:ind w:left="0"/>
              <w:rPr>
                <w:rFonts w:cs="Times New Roman"/>
                <w:b/>
                <w:noProof/>
                <w:sz w:val="16"/>
                <w:szCs w:val="16"/>
                <w:lang w:val="de-DE"/>
              </w:rPr>
            </w:pPr>
          </w:p>
        </w:tc>
        <w:tc>
          <w:tcPr>
            <w:tcW w:w="1214" w:type="dxa"/>
            <w:vMerge/>
          </w:tcPr>
          <w:p>
            <w:pPr>
              <w:pStyle w:val="Text1"/>
              <w:ind w:left="0"/>
              <w:rPr>
                <w:rFonts w:cs="Times New Roman"/>
                <w:b/>
                <w:noProof/>
                <w:sz w:val="16"/>
                <w:szCs w:val="16"/>
                <w:lang w:val="de-DE"/>
              </w:rPr>
            </w:pPr>
          </w:p>
        </w:tc>
        <w:tc>
          <w:tcPr>
            <w:tcW w:w="1070" w:type="dxa"/>
            <w:vMerge/>
          </w:tcPr>
          <w:p>
            <w:pPr>
              <w:pStyle w:val="Text1"/>
              <w:ind w:left="0"/>
              <w:rPr>
                <w:rFonts w:cs="Times New Roman"/>
                <w:b/>
                <w:noProof/>
                <w:sz w:val="16"/>
                <w:szCs w:val="16"/>
                <w:lang w:val="de-DE"/>
              </w:rPr>
            </w:pPr>
          </w:p>
        </w:tc>
        <w:tc>
          <w:tcPr>
            <w:tcW w:w="1098" w:type="dxa"/>
            <w:vMerge/>
          </w:tcPr>
          <w:p>
            <w:pPr>
              <w:pStyle w:val="Text1"/>
              <w:ind w:left="0"/>
              <w:rPr>
                <w:rFonts w:cs="Times New Roman"/>
                <w:b/>
                <w:noProof/>
                <w:sz w:val="16"/>
                <w:szCs w:val="16"/>
                <w:lang w:val="de-DE"/>
              </w:rPr>
            </w:pPr>
          </w:p>
        </w:tc>
        <w:tc>
          <w:tcPr>
            <w:tcW w:w="1018" w:type="dxa"/>
          </w:tcPr>
          <w:p>
            <w:pPr>
              <w:pStyle w:val="Text1"/>
              <w:ind w:left="0"/>
              <w:rPr>
                <w:rFonts w:cs="Times New Roman"/>
                <w:b/>
                <w:noProof/>
                <w:sz w:val="16"/>
                <w:szCs w:val="16"/>
                <w:lang w:val="de-DE"/>
              </w:rPr>
            </w:pPr>
            <w:r>
              <w:rPr>
                <w:b/>
                <w:noProof/>
                <w:sz w:val="16"/>
                <w:lang w:val="de-DE"/>
              </w:rPr>
              <w:t>öffentlich (c)</w:t>
            </w:r>
          </w:p>
        </w:tc>
        <w:tc>
          <w:tcPr>
            <w:tcW w:w="960" w:type="dxa"/>
          </w:tcPr>
          <w:p>
            <w:pPr>
              <w:pStyle w:val="Text1"/>
              <w:ind w:left="0"/>
              <w:rPr>
                <w:rFonts w:cs="Times New Roman"/>
                <w:b/>
                <w:noProof/>
                <w:sz w:val="16"/>
                <w:szCs w:val="16"/>
                <w:lang w:val="de-DE"/>
              </w:rPr>
            </w:pPr>
            <w:r>
              <w:rPr>
                <w:b/>
                <w:noProof/>
                <w:sz w:val="16"/>
                <w:lang w:val="de-DE"/>
              </w:rPr>
              <w:t>privat (d)</w:t>
            </w:r>
          </w:p>
        </w:tc>
        <w:tc>
          <w:tcPr>
            <w:tcW w:w="852" w:type="dxa"/>
            <w:vMerge/>
          </w:tcPr>
          <w:p>
            <w:pPr>
              <w:rPr>
                <w:b/>
                <w:noProof/>
                <w:sz w:val="16"/>
                <w:szCs w:val="16"/>
                <w:lang w:val="de-DE"/>
              </w:rPr>
            </w:pPr>
          </w:p>
        </w:tc>
        <w:tc>
          <w:tcPr>
            <w:tcW w:w="972" w:type="dxa"/>
            <w:vMerge/>
          </w:tcPr>
          <w:p>
            <w:pPr>
              <w:rPr>
                <w:b/>
                <w:noProof/>
                <w:sz w:val="16"/>
                <w:szCs w:val="16"/>
                <w:lang w:val="de-DE"/>
              </w:rPr>
            </w:pPr>
          </w:p>
        </w:tc>
      </w:tr>
      <w:tr>
        <w:trPr>
          <w:jc w:val="center"/>
        </w:trPr>
        <w:tc>
          <w:tcPr>
            <w:tcW w:w="959" w:type="dxa"/>
          </w:tcPr>
          <w:p>
            <w:pPr>
              <w:rPr>
                <w:noProof/>
                <w:sz w:val="20"/>
                <w:lang w:val="de-DE"/>
              </w:rPr>
            </w:pPr>
            <w:r>
              <w:rPr>
                <w:noProof/>
                <w:sz w:val="18"/>
                <w:lang w:val="de-DE"/>
              </w:rPr>
              <w:t>Spezifisches Ziel</w:t>
            </w:r>
            <w:r>
              <w:rPr>
                <w:noProof/>
                <w:sz w:val="20"/>
                <w:lang w:val="de-DE"/>
              </w:rPr>
              <w:t xml:space="preserve"> 1</w:t>
            </w:r>
          </w:p>
        </w:tc>
        <w:tc>
          <w:tcPr>
            <w:tcW w:w="2231" w:type="dxa"/>
          </w:tcPr>
          <w:p>
            <w:pPr>
              <w:rPr>
                <w:noProof/>
                <w:sz w:val="18"/>
                <w:szCs w:val="18"/>
                <w:lang w:val="de-DE"/>
              </w:rPr>
            </w:pPr>
            <w:r>
              <w:rPr>
                <w:noProof/>
                <w:sz w:val="18"/>
                <w:lang w:val="de-DE"/>
              </w:rPr>
              <w:t>Art der Maßnahme Nr. 1 [Bezugnahme auf Artikel 8 Absatz 1 der AMIF/ISF/BMVI-Verordnung]</w:t>
            </w: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20"/>
                <w:lang w:val="de-DE"/>
              </w:rPr>
            </w:pPr>
          </w:p>
        </w:tc>
        <w:tc>
          <w:tcPr>
            <w:tcW w:w="2231" w:type="dxa"/>
          </w:tcPr>
          <w:p>
            <w:pPr>
              <w:rPr>
                <w:noProof/>
                <w:sz w:val="18"/>
                <w:szCs w:val="18"/>
                <w:lang w:val="de-DE"/>
              </w:rPr>
            </w:pPr>
            <w:r>
              <w:rPr>
                <w:noProof/>
                <w:sz w:val="18"/>
                <w:lang w:val="de-DE"/>
              </w:rPr>
              <w:t>Art der Maßnahme Nr. 2 [Bezugnahme auf Artikel 8 Absatz 2 der AMIF/ISF/BMVI-Verordnung]</w:t>
            </w: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20"/>
                <w:lang w:val="de-DE"/>
              </w:rPr>
            </w:pPr>
          </w:p>
        </w:tc>
        <w:tc>
          <w:tcPr>
            <w:tcW w:w="2231" w:type="dxa"/>
          </w:tcPr>
          <w:p>
            <w:pPr>
              <w:rPr>
                <w:noProof/>
                <w:sz w:val="18"/>
                <w:szCs w:val="18"/>
                <w:lang w:val="de-DE"/>
              </w:rPr>
            </w:pPr>
            <w:r>
              <w:rPr>
                <w:noProof/>
                <w:sz w:val="18"/>
                <w:lang w:val="de-DE"/>
              </w:rPr>
              <w:t>Art der Maßnahme Nr. 3 [Bezugnahme auf Artikel 8 Absätze 3 und 4 der AMIF/ISF/BMVI-Verordnung]</w:t>
            </w: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20"/>
                <w:lang w:val="de-DE"/>
              </w:rPr>
            </w:pPr>
          </w:p>
        </w:tc>
        <w:tc>
          <w:tcPr>
            <w:tcW w:w="2231" w:type="dxa"/>
          </w:tcPr>
          <w:p>
            <w:pPr>
              <w:rPr>
                <w:noProof/>
                <w:sz w:val="18"/>
                <w:szCs w:val="18"/>
                <w:lang w:val="de-DE"/>
              </w:rPr>
            </w:pPr>
            <w:r>
              <w:rPr>
                <w:noProof/>
                <w:sz w:val="18"/>
                <w:lang w:val="de-DE"/>
              </w:rPr>
              <w:t>Art der Maßnahme Nr. 4 [Bezugnahme auf Artikel 14 und 15 der AMIF-Verordnung]</w:t>
            </w: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18"/>
                <w:szCs w:val="18"/>
                <w:lang w:val="de-DE"/>
              </w:rPr>
            </w:pPr>
            <w:r>
              <w:rPr>
                <w:noProof/>
                <w:sz w:val="18"/>
                <w:lang w:val="de-DE"/>
              </w:rPr>
              <w:t>Insgesamt für spezifisches Ziel 1</w:t>
            </w:r>
          </w:p>
        </w:tc>
        <w:tc>
          <w:tcPr>
            <w:tcW w:w="2231" w:type="dxa"/>
          </w:tcPr>
          <w:p>
            <w:pPr>
              <w:rPr>
                <w:noProof/>
                <w:sz w:val="18"/>
                <w:szCs w:val="18"/>
                <w:lang w:val="de-DE"/>
              </w:rPr>
            </w:pPr>
          </w:p>
        </w:tc>
        <w:tc>
          <w:tcPr>
            <w:tcW w:w="1214" w:type="dxa"/>
            <w:shd w:val="clear" w:color="auto" w:fill="BFBFBF" w:themeFill="background1" w:themeFillShade="BF"/>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shd w:val="clear" w:color="auto" w:fill="BFBFBF" w:themeFill="background1" w:themeFillShade="BF"/>
          </w:tcPr>
          <w:p>
            <w:pPr>
              <w:rPr>
                <w:noProof/>
                <w:sz w:val="20"/>
                <w:lang w:val="de-DE"/>
              </w:rPr>
            </w:pPr>
          </w:p>
        </w:tc>
      </w:tr>
      <w:tr>
        <w:trPr>
          <w:jc w:val="center"/>
        </w:trPr>
        <w:tc>
          <w:tcPr>
            <w:tcW w:w="959" w:type="dxa"/>
          </w:tcPr>
          <w:p>
            <w:pPr>
              <w:rPr>
                <w:noProof/>
                <w:sz w:val="18"/>
                <w:szCs w:val="18"/>
                <w:lang w:val="de-DE"/>
              </w:rPr>
            </w:pPr>
            <w:r>
              <w:rPr>
                <w:noProof/>
                <w:sz w:val="18"/>
                <w:lang w:val="de-DE"/>
              </w:rPr>
              <w:t>Spezifisches Ziel 2</w:t>
            </w:r>
          </w:p>
        </w:tc>
        <w:tc>
          <w:tcPr>
            <w:tcW w:w="2231" w:type="dxa"/>
          </w:tcPr>
          <w:p>
            <w:pPr>
              <w:rPr>
                <w:noProof/>
                <w:sz w:val="20"/>
                <w:lang w:val="de-DE"/>
              </w:rPr>
            </w:pPr>
            <w:r>
              <w:rPr>
                <w:noProof/>
                <w:sz w:val="18"/>
                <w:lang w:val="de-DE"/>
              </w:rPr>
              <w:t>Art der Maßnahme Nr. 1 [Bezugnahme auf Artikel 8 Absatz 1 der AMIF/ISF/BMVI-Verordnung]</w:t>
            </w: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18"/>
                <w:szCs w:val="18"/>
                <w:lang w:val="de-DE"/>
              </w:rPr>
            </w:pPr>
          </w:p>
        </w:tc>
        <w:tc>
          <w:tcPr>
            <w:tcW w:w="2231" w:type="dxa"/>
          </w:tcPr>
          <w:p>
            <w:pPr>
              <w:rPr>
                <w:noProof/>
                <w:sz w:val="20"/>
                <w:lang w:val="de-DE"/>
              </w:rPr>
            </w:pPr>
            <w:r>
              <w:rPr>
                <w:noProof/>
                <w:sz w:val="18"/>
                <w:lang w:val="de-DE"/>
              </w:rPr>
              <w:t>Art der Maßnahme Nr. 2 [Bezugnahme auf Artikel 8 Absatz 2 der AMIF/ISF/BMVI-Verordnung]</w:t>
            </w: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18"/>
                <w:szCs w:val="18"/>
                <w:lang w:val="de-DE"/>
              </w:rPr>
            </w:pPr>
          </w:p>
        </w:tc>
        <w:tc>
          <w:tcPr>
            <w:tcW w:w="2231" w:type="dxa"/>
          </w:tcPr>
          <w:p>
            <w:pPr>
              <w:rPr>
                <w:noProof/>
                <w:sz w:val="20"/>
                <w:lang w:val="de-DE"/>
              </w:rPr>
            </w:pPr>
            <w:r>
              <w:rPr>
                <w:noProof/>
                <w:sz w:val="18"/>
                <w:lang w:val="de-DE"/>
              </w:rPr>
              <w:t>Art der Maßnahme Nr. 3 [Bezugnahme auf Artikel 8 Absätze 3 und 4 der AMIF/ISF/BMVI-Verordnung]</w:t>
            </w: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18"/>
                <w:szCs w:val="18"/>
                <w:lang w:val="de-DE"/>
              </w:rPr>
            </w:pPr>
            <w:r>
              <w:rPr>
                <w:noProof/>
                <w:sz w:val="18"/>
                <w:lang w:val="de-DE"/>
              </w:rPr>
              <w:t>Insgesamt für spezifisches Ziel 2</w:t>
            </w:r>
          </w:p>
        </w:tc>
        <w:tc>
          <w:tcPr>
            <w:tcW w:w="2231" w:type="dxa"/>
          </w:tcPr>
          <w:p>
            <w:pPr>
              <w:rPr>
                <w:noProof/>
                <w:sz w:val="20"/>
                <w:lang w:val="de-DE"/>
              </w:rPr>
            </w:pPr>
          </w:p>
        </w:tc>
        <w:tc>
          <w:tcPr>
            <w:tcW w:w="1214" w:type="dxa"/>
            <w:shd w:val="clear" w:color="auto" w:fill="BFBFBF" w:themeFill="background1" w:themeFillShade="BF"/>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shd w:val="clear" w:color="auto" w:fill="BFBFBF" w:themeFill="background1" w:themeFillShade="BF"/>
          </w:tcPr>
          <w:p>
            <w:pPr>
              <w:rPr>
                <w:noProof/>
                <w:sz w:val="20"/>
                <w:lang w:val="de-DE"/>
              </w:rPr>
            </w:pPr>
          </w:p>
        </w:tc>
      </w:tr>
      <w:tr>
        <w:trPr>
          <w:jc w:val="center"/>
        </w:trPr>
        <w:tc>
          <w:tcPr>
            <w:tcW w:w="959" w:type="dxa"/>
          </w:tcPr>
          <w:p>
            <w:pPr>
              <w:rPr>
                <w:noProof/>
                <w:sz w:val="18"/>
                <w:szCs w:val="18"/>
                <w:lang w:val="de-DE"/>
              </w:rPr>
            </w:pPr>
            <w:r>
              <w:rPr>
                <w:noProof/>
                <w:sz w:val="18"/>
                <w:lang w:val="de-DE"/>
              </w:rPr>
              <w:t>Spezifisches Ziel 3</w:t>
            </w:r>
          </w:p>
        </w:tc>
        <w:tc>
          <w:tcPr>
            <w:tcW w:w="2231" w:type="dxa"/>
          </w:tcPr>
          <w:p>
            <w:pPr>
              <w:rPr>
                <w:noProof/>
                <w:sz w:val="20"/>
                <w:lang w:val="de-DE"/>
              </w:rPr>
            </w:pPr>
            <w:r>
              <w:rPr>
                <w:noProof/>
                <w:sz w:val="18"/>
                <w:lang w:val="de-DE"/>
              </w:rPr>
              <w:t>Art der Maßnahme Nr. 1 [Bezugnahme auf Artikel 8 Absatz 1 der AMIF/ISF/BMVI-Verordnung]</w:t>
            </w: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18"/>
                <w:szCs w:val="18"/>
                <w:lang w:val="de-DE"/>
              </w:rPr>
            </w:pPr>
          </w:p>
        </w:tc>
        <w:tc>
          <w:tcPr>
            <w:tcW w:w="2231" w:type="dxa"/>
          </w:tcPr>
          <w:p>
            <w:pPr>
              <w:rPr>
                <w:noProof/>
                <w:sz w:val="20"/>
                <w:lang w:val="de-DE"/>
              </w:rPr>
            </w:pPr>
            <w:r>
              <w:rPr>
                <w:noProof/>
                <w:sz w:val="18"/>
                <w:lang w:val="de-DE"/>
              </w:rPr>
              <w:t>Art der Maßnahme Nr. 2 [Bezugnahme auf Artikel 8 Absatz 2 der AMIF/ISF/BMVI-Verordnung]</w:t>
            </w: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18"/>
                <w:szCs w:val="18"/>
                <w:lang w:val="de-DE"/>
              </w:rPr>
            </w:pPr>
          </w:p>
        </w:tc>
        <w:tc>
          <w:tcPr>
            <w:tcW w:w="2231" w:type="dxa"/>
          </w:tcPr>
          <w:p>
            <w:pPr>
              <w:rPr>
                <w:noProof/>
                <w:sz w:val="20"/>
                <w:lang w:val="de-DE"/>
              </w:rPr>
            </w:pPr>
            <w:r>
              <w:rPr>
                <w:noProof/>
                <w:sz w:val="18"/>
                <w:lang w:val="de-DE"/>
              </w:rPr>
              <w:t>Art der Maßnahme Nr. 3 [Bezugnahme auf Artikel 8 Absätze 3 und 4 der AMIF/ISF/BMVI-Verordnung]</w:t>
            </w: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18"/>
                <w:szCs w:val="18"/>
                <w:lang w:val="de-DE"/>
              </w:rPr>
            </w:pPr>
            <w:r>
              <w:rPr>
                <w:noProof/>
                <w:sz w:val="18"/>
                <w:lang w:val="de-DE"/>
              </w:rPr>
              <w:t>Insgesamt für SZ 3</w:t>
            </w:r>
          </w:p>
        </w:tc>
        <w:tc>
          <w:tcPr>
            <w:tcW w:w="2231" w:type="dxa"/>
          </w:tcPr>
          <w:p>
            <w:pPr>
              <w:rPr>
                <w:noProof/>
                <w:sz w:val="20"/>
                <w:lang w:val="de-DE"/>
              </w:rPr>
            </w:pPr>
          </w:p>
        </w:tc>
        <w:tc>
          <w:tcPr>
            <w:tcW w:w="1214" w:type="dxa"/>
            <w:shd w:val="clear" w:color="auto" w:fill="BFBFBF" w:themeFill="background1" w:themeFillShade="BF"/>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shd w:val="clear" w:color="auto" w:fill="BFBFBF" w:themeFill="background1" w:themeFillShade="BF"/>
          </w:tcPr>
          <w:p>
            <w:pPr>
              <w:rPr>
                <w:noProof/>
                <w:sz w:val="20"/>
                <w:lang w:val="de-DE"/>
              </w:rPr>
            </w:pPr>
          </w:p>
        </w:tc>
      </w:tr>
      <w:tr>
        <w:trPr>
          <w:jc w:val="center"/>
        </w:trPr>
        <w:tc>
          <w:tcPr>
            <w:tcW w:w="959" w:type="dxa"/>
          </w:tcPr>
          <w:p>
            <w:pPr>
              <w:rPr>
                <w:noProof/>
                <w:sz w:val="18"/>
                <w:szCs w:val="18"/>
                <w:lang w:val="de-DE"/>
              </w:rPr>
            </w:pPr>
            <w:r>
              <w:rPr>
                <w:noProof/>
                <w:sz w:val="18"/>
                <w:lang w:val="de-DE"/>
              </w:rPr>
              <w:t>Technische Hilfe (Artikel 30 der Dachverordnung)</w:t>
            </w:r>
          </w:p>
        </w:tc>
        <w:tc>
          <w:tcPr>
            <w:tcW w:w="2231" w:type="dxa"/>
          </w:tcPr>
          <w:p>
            <w:pPr>
              <w:rPr>
                <w:noProof/>
                <w:sz w:val="20"/>
                <w:lang w:val="de-DE"/>
              </w:rPr>
            </w:pP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18"/>
                <w:szCs w:val="18"/>
                <w:lang w:val="de-DE"/>
              </w:rPr>
            </w:pPr>
            <w:r>
              <w:rPr>
                <w:noProof/>
                <w:sz w:val="18"/>
                <w:lang w:val="de-DE"/>
              </w:rPr>
              <w:t>Technische Hilfe (Artikel 31 der Dachverordnung)</w:t>
            </w:r>
          </w:p>
        </w:tc>
        <w:tc>
          <w:tcPr>
            <w:tcW w:w="2231" w:type="dxa"/>
          </w:tcPr>
          <w:p>
            <w:pPr>
              <w:rPr>
                <w:noProof/>
                <w:sz w:val="20"/>
                <w:lang w:val="de-DE"/>
              </w:rPr>
            </w:pPr>
          </w:p>
        </w:tc>
        <w:tc>
          <w:tcPr>
            <w:tcW w:w="1214" w:type="dxa"/>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tcPr>
          <w:p>
            <w:pPr>
              <w:rPr>
                <w:noProof/>
                <w:sz w:val="20"/>
                <w:lang w:val="de-DE"/>
              </w:rPr>
            </w:pPr>
          </w:p>
        </w:tc>
      </w:tr>
      <w:tr>
        <w:trPr>
          <w:jc w:val="center"/>
        </w:trPr>
        <w:tc>
          <w:tcPr>
            <w:tcW w:w="959" w:type="dxa"/>
          </w:tcPr>
          <w:p>
            <w:pPr>
              <w:rPr>
                <w:noProof/>
                <w:sz w:val="18"/>
                <w:szCs w:val="18"/>
                <w:lang w:val="de-DE"/>
              </w:rPr>
            </w:pPr>
            <w:r>
              <w:rPr>
                <w:noProof/>
                <w:sz w:val="18"/>
                <w:lang w:val="de-DE"/>
              </w:rPr>
              <w:t>Endsumme</w:t>
            </w:r>
          </w:p>
        </w:tc>
        <w:tc>
          <w:tcPr>
            <w:tcW w:w="2231" w:type="dxa"/>
          </w:tcPr>
          <w:p>
            <w:pPr>
              <w:rPr>
                <w:noProof/>
                <w:sz w:val="20"/>
                <w:lang w:val="de-DE"/>
              </w:rPr>
            </w:pPr>
          </w:p>
        </w:tc>
        <w:tc>
          <w:tcPr>
            <w:tcW w:w="1214" w:type="dxa"/>
            <w:shd w:val="clear" w:color="auto" w:fill="BFBFBF" w:themeFill="background1" w:themeFillShade="BF"/>
          </w:tcPr>
          <w:p>
            <w:pPr>
              <w:rPr>
                <w:noProof/>
                <w:sz w:val="20"/>
                <w:lang w:val="de-DE"/>
              </w:rPr>
            </w:pPr>
          </w:p>
        </w:tc>
        <w:tc>
          <w:tcPr>
            <w:tcW w:w="1070" w:type="dxa"/>
          </w:tcPr>
          <w:p>
            <w:pPr>
              <w:rPr>
                <w:noProof/>
                <w:sz w:val="20"/>
                <w:lang w:val="de-DE"/>
              </w:rPr>
            </w:pPr>
          </w:p>
        </w:tc>
        <w:tc>
          <w:tcPr>
            <w:tcW w:w="1098" w:type="dxa"/>
          </w:tcPr>
          <w:p>
            <w:pPr>
              <w:rPr>
                <w:noProof/>
                <w:sz w:val="20"/>
                <w:lang w:val="de-DE"/>
              </w:rPr>
            </w:pPr>
          </w:p>
        </w:tc>
        <w:tc>
          <w:tcPr>
            <w:tcW w:w="1018" w:type="dxa"/>
          </w:tcPr>
          <w:p>
            <w:pPr>
              <w:rPr>
                <w:noProof/>
                <w:sz w:val="20"/>
                <w:lang w:val="de-DE"/>
              </w:rPr>
            </w:pPr>
          </w:p>
        </w:tc>
        <w:tc>
          <w:tcPr>
            <w:tcW w:w="960" w:type="dxa"/>
          </w:tcPr>
          <w:p>
            <w:pPr>
              <w:rPr>
                <w:noProof/>
                <w:sz w:val="20"/>
                <w:lang w:val="de-DE"/>
              </w:rPr>
            </w:pPr>
          </w:p>
        </w:tc>
        <w:tc>
          <w:tcPr>
            <w:tcW w:w="852" w:type="dxa"/>
          </w:tcPr>
          <w:p>
            <w:pPr>
              <w:rPr>
                <w:noProof/>
                <w:sz w:val="20"/>
                <w:lang w:val="de-DE"/>
              </w:rPr>
            </w:pPr>
          </w:p>
        </w:tc>
        <w:tc>
          <w:tcPr>
            <w:tcW w:w="972" w:type="dxa"/>
            <w:shd w:val="clear" w:color="auto" w:fill="BFBFBF" w:themeFill="background1" w:themeFillShade="BF"/>
          </w:tcPr>
          <w:p>
            <w:pPr>
              <w:rPr>
                <w:noProof/>
                <w:sz w:val="20"/>
                <w:lang w:val="de-DE"/>
              </w:rPr>
            </w:pPr>
          </w:p>
        </w:tc>
      </w:tr>
    </w:tbl>
    <w:p>
      <w:pPr>
        <w:rPr>
          <w:noProof/>
          <w:szCs w:val="24"/>
          <w:lang w:val="de-DE"/>
        </w:rPr>
      </w:pPr>
    </w:p>
    <w:tbl>
      <w:tblPr>
        <w:tblStyle w:val="TableGrid"/>
        <w:tblW w:w="6521" w:type="dxa"/>
        <w:tblInd w:w="-34" w:type="dxa"/>
        <w:tblLayout w:type="fixed"/>
        <w:tblLook w:val="04A0" w:firstRow="1" w:lastRow="0" w:firstColumn="1" w:lastColumn="0" w:noHBand="0" w:noVBand="1"/>
      </w:tblPr>
      <w:tblGrid>
        <w:gridCol w:w="2127"/>
        <w:gridCol w:w="567"/>
        <w:gridCol w:w="709"/>
        <w:gridCol w:w="567"/>
        <w:gridCol w:w="567"/>
        <w:gridCol w:w="708"/>
        <w:gridCol w:w="709"/>
        <w:gridCol w:w="557"/>
        <w:gridCol w:w="10"/>
      </w:tblGrid>
      <w:tr>
        <w:trPr>
          <w:trHeight w:val="506"/>
        </w:trPr>
        <w:tc>
          <w:tcPr>
            <w:tcW w:w="2127" w:type="dxa"/>
          </w:tcPr>
          <w:p>
            <w:pPr>
              <w:pStyle w:val="Text1"/>
              <w:ind w:left="0"/>
              <w:rPr>
                <w:b/>
                <w:noProof/>
                <w:sz w:val="20"/>
                <w:lang w:val="de-DE"/>
              </w:rPr>
            </w:pPr>
            <w:r>
              <w:rPr>
                <w:b/>
                <w:noProof/>
                <w:sz w:val="20"/>
                <w:lang w:val="de-DE"/>
              </w:rPr>
              <w:t>Tabelle 8 [nur AMIF]</w:t>
            </w:r>
          </w:p>
        </w:tc>
        <w:tc>
          <w:tcPr>
            <w:tcW w:w="4394" w:type="dxa"/>
            <w:gridSpan w:val="8"/>
          </w:tcPr>
          <w:p>
            <w:pPr>
              <w:pStyle w:val="Text1"/>
              <w:ind w:left="0"/>
              <w:jc w:val="center"/>
              <w:rPr>
                <w:b/>
                <w:noProof/>
                <w:sz w:val="20"/>
                <w:lang w:val="de-DE"/>
              </w:rPr>
            </w:pPr>
            <w:r>
              <w:rPr>
                <w:b/>
                <w:noProof/>
                <w:sz w:val="16"/>
                <w:lang w:val="de-DE"/>
              </w:rPr>
              <w:t>Anzahl der Personen pro Jahr</w:t>
            </w:r>
          </w:p>
        </w:tc>
      </w:tr>
      <w:tr>
        <w:trPr>
          <w:gridAfter w:val="1"/>
          <w:wAfter w:w="10" w:type="dxa"/>
        </w:trPr>
        <w:tc>
          <w:tcPr>
            <w:tcW w:w="2127" w:type="dxa"/>
          </w:tcPr>
          <w:p>
            <w:pPr>
              <w:pStyle w:val="Text1"/>
              <w:ind w:left="0"/>
              <w:jc w:val="center"/>
              <w:rPr>
                <w:rFonts w:cs="Times New Roman"/>
                <w:b/>
                <w:noProof/>
                <w:sz w:val="16"/>
                <w:szCs w:val="16"/>
                <w:lang w:val="de-DE"/>
              </w:rPr>
            </w:pPr>
            <w:r>
              <w:rPr>
                <w:b/>
                <w:noProof/>
                <w:sz w:val="16"/>
                <w:lang w:val="de-DE"/>
              </w:rPr>
              <w:t>Kategorie</w:t>
            </w:r>
          </w:p>
        </w:tc>
        <w:tc>
          <w:tcPr>
            <w:tcW w:w="567" w:type="dxa"/>
          </w:tcPr>
          <w:p>
            <w:pPr>
              <w:pStyle w:val="Text1"/>
              <w:ind w:left="0"/>
              <w:jc w:val="center"/>
              <w:rPr>
                <w:rFonts w:cs="Times New Roman"/>
                <w:b/>
                <w:noProof/>
                <w:sz w:val="16"/>
                <w:szCs w:val="16"/>
                <w:lang w:val="de-DE"/>
              </w:rPr>
            </w:pPr>
            <w:r>
              <w:rPr>
                <w:b/>
                <w:noProof/>
                <w:sz w:val="16"/>
                <w:lang w:val="de-DE"/>
              </w:rPr>
              <w:t>2021</w:t>
            </w:r>
          </w:p>
        </w:tc>
        <w:tc>
          <w:tcPr>
            <w:tcW w:w="709" w:type="dxa"/>
          </w:tcPr>
          <w:p>
            <w:pPr>
              <w:pStyle w:val="Text1"/>
              <w:ind w:left="0"/>
              <w:jc w:val="center"/>
              <w:rPr>
                <w:rFonts w:cs="Times New Roman"/>
                <w:b/>
                <w:noProof/>
                <w:sz w:val="16"/>
                <w:szCs w:val="16"/>
                <w:lang w:val="de-DE"/>
              </w:rPr>
            </w:pPr>
            <w:r>
              <w:rPr>
                <w:b/>
                <w:noProof/>
                <w:sz w:val="16"/>
                <w:lang w:val="de-DE"/>
              </w:rPr>
              <w:t>2022</w:t>
            </w:r>
          </w:p>
        </w:tc>
        <w:tc>
          <w:tcPr>
            <w:tcW w:w="567" w:type="dxa"/>
          </w:tcPr>
          <w:p>
            <w:pPr>
              <w:pStyle w:val="Text1"/>
              <w:ind w:left="0"/>
              <w:jc w:val="center"/>
              <w:rPr>
                <w:rFonts w:cs="Times New Roman"/>
                <w:b/>
                <w:noProof/>
                <w:sz w:val="16"/>
                <w:szCs w:val="16"/>
                <w:lang w:val="de-DE"/>
              </w:rPr>
            </w:pPr>
            <w:r>
              <w:rPr>
                <w:b/>
                <w:noProof/>
                <w:sz w:val="16"/>
                <w:lang w:val="de-DE"/>
              </w:rPr>
              <w:t>2023</w:t>
            </w:r>
          </w:p>
        </w:tc>
        <w:tc>
          <w:tcPr>
            <w:tcW w:w="567" w:type="dxa"/>
          </w:tcPr>
          <w:p>
            <w:pPr>
              <w:pStyle w:val="Text1"/>
              <w:ind w:left="0"/>
              <w:jc w:val="center"/>
              <w:rPr>
                <w:rFonts w:cs="Times New Roman"/>
                <w:b/>
                <w:noProof/>
                <w:sz w:val="16"/>
                <w:szCs w:val="16"/>
                <w:lang w:val="de-DE"/>
              </w:rPr>
            </w:pPr>
            <w:r>
              <w:rPr>
                <w:b/>
                <w:noProof/>
                <w:sz w:val="16"/>
                <w:lang w:val="de-DE"/>
              </w:rPr>
              <w:t>2024</w:t>
            </w:r>
          </w:p>
        </w:tc>
        <w:tc>
          <w:tcPr>
            <w:tcW w:w="708" w:type="dxa"/>
          </w:tcPr>
          <w:p>
            <w:pPr>
              <w:pStyle w:val="Text1"/>
              <w:ind w:left="0"/>
              <w:jc w:val="center"/>
              <w:rPr>
                <w:rFonts w:cs="Times New Roman"/>
                <w:b/>
                <w:noProof/>
                <w:sz w:val="16"/>
                <w:szCs w:val="16"/>
                <w:lang w:val="de-DE"/>
              </w:rPr>
            </w:pPr>
            <w:r>
              <w:rPr>
                <w:b/>
                <w:noProof/>
                <w:sz w:val="16"/>
                <w:lang w:val="de-DE"/>
              </w:rPr>
              <w:t>2025</w:t>
            </w:r>
          </w:p>
        </w:tc>
        <w:tc>
          <w:tcPr>
            <w:tcW w:w="709" w:type="dxa"/>
          </w:tcPr>
          <w:p>
            <w:pPr>
              <w:pStyle w:val="Text1"/>
              <w:ind w:left="0"/>
              <w:jc w:val="center"/>
              <w:rPr>
                <w:rFonts w:cs="Times New Roman"/>
                <w:b/>
                <w:noProof/>
                <w:sz w:val="16"/>
                <w:szCs w:val="16"/>
                <w:lang w:val="de-DE"/>
              </w:rPr>
            </w:pPr>
            <w:r>
              <w:rPr>
                <w:b/>
                <w:noProof/>
                <w:sz w:val="16"/>
                <w:lang w:val="de-DE"/>
              </w:rPr>
              <w:t>2026</w:t>
            </w:r>
          </w:p>
        </w:tc>
        <w:tc>
          <w:tcPr>
            <w:tcW w:w="557" w:type="dxa"/>
          </w:tcPr>
          <w:p>
            <w:pPr>
              <w:pStyle w:val="Text1"/>
              <w:ind w:left="0"/>
              <w:jc w:val="center"/>
              <w:rPr>
                <w:rFonts w:cs="Times New Roman"/>
                <w:b/>
                <w:noProof/>
                <w:sz w:val="16"/>
                <w:szCs w:val="16"/>
                <w:lang w:val="de-DE"/>
              </w:rPr>
            </w:pPr>
            <w:r>
              <w:rPr>
                <w:b/>
                <w:noProof/>
                <w:sz w:val="16"/>
                <w:lang w:val="de-DE"/>
              </w:rPr>
              <w:t>2027</w:t>
            </w:r>
          </w:p>
        </w:tc>
      </w:tr>
      <w:tr>
        <w:trPr>
          <w:gridAfter w:val="1"/>
          <w:wAfter w:w="10" w:type="dxa"/>
        </w:trPr>
        <w:tc>
          <w:tcPr>
            <w:tcW w:w="2127" w:type="dxa"/>
          </w:tcPr>
          <w:p>
            <w:pPr>
              <w:rPr>
                <w:noProof/>
                <w:sz w:val="20"/>
                <w:lang w:val="de-DE"/>
              </w:rPr>
            </w:pPr>
            <w:r>
              <w:rPr>
                <w:noProof/>
                <w:sz w:val="20"/>
                <w:lang w:val="de-DE"/>
              </w:rPr>
              <w:t>Neuansiedlung</w:t>
            </w:r>
          </w:p>
        </w:tc>
        <w:tc>
          <w:tcPr>
            <w:tcW w:w="567" w:type="dxa"/>
          </w:tcPr>
          <w:p>
            <w:pPr>
              <w:rPr>
                <w:noProof/>
                <w:sz w:val="20"/>
                <w:lang w:val="de-DE"/>
              </w:rPr>
            </w:pPr>
          </w:p>
        </w:tc>
        <w:tc>
          <w:tcPr>
            <w:tcW w:w="709" w:type="dxa"/>
          </w:tcPr>
          <w:p>
            <w:pPr>
              <w:rPr>
                <w:noProof/>
                <w:sz w:val="20"/>
                <w:lang w:val="de-DE"/>
              </w:rPr>
            </w:pPr>
          </w:p>
        </w:tc>
        <w:tc>
          <w:tcPr>
            <w:tcW w:w="567" w:type="dxa"/>
          </w:tcPr>
          <w:p>
            <w:pPr>
              <w:rPr>
                <w:noProof/>
                <w:sz w:val="20"/>
                <w:lang w:val="de-DE"/>
              </w:rPr>
            </w:pPr>
          </w:p>
        </w:tc>
        <w:tc>
          <w:tcPr>
            <w:tcW w:w="567" w:type="dxa"/>
          </w:tcPr>
          <w:p>
            <w:pPr>
              <w:rPr>
                <w:noProof/>
                <w:sz w:val="20"/>
                <w:lang w:val="de-DE"/>
              </w:rPr>
            </w:pPr>
          </w:p>
        </w:tc>
        <w:tc>
          <w:tcPr>
            <w:tcW w:w="708" w:type="dxa"/>
          </w:tcPr>
          <w:p>
            <w:pPr>
              <w:rPr>
                <w:noProof/>
                <w:sz w:val="20"/>
                <w:lang w:val="de-DE"/>
              </w:rPr>
            </w:pPr>
          </w:p>
        </w:tc>
        <w:tc>
          <w:tcPr>
            <w:tcW w:w="709" w:type="dxa"/>
          </w:tcPr>
          <w:p>
            <w:pPr>
              <w:rPr>
                <w:noProof/>
                <w:sz w:val="20"/>
                <w:lang w:val="de-DE"/>
              </w:rPr>
            </w:pPr>
          </w:p>
        </w:tc>
        <w:tc>
          <w:tcPr>
            <w:tcW w:w="557" w:type="dxa"/>
          </w:tcPr>
          <w:p>
            <w:pPr>
              <w:rPr>
                <w:noProof/>
                <w:sz w:val="20"/>
                <w:lang w:val="de-DE"/>
              </w:rPr>
            </w:pPr>
          </w:p>
        </w:tc>
      </w:tr>
      <w:tr>
        <w:trPr>
          <w:gridAfter w:val="1"/>
          <w:wAfter w:w="10" w:type="dxa"/>
        </w:trPr>
        <w:tc>
          <w:tcPr>
            <w:tcW w:w="2127" w:type="dxa"/>
          </w:tcPr>
          <w:p>
            <w:pPr>
              <w:rPr>
                <w:noProof/>
                <w:sz w:val="20"/>
                <w:lang w:val="de-DE"/>
              </w:rPr>
            </w:pPr>
            <w:r>
              <w:rPr>
                <w:noProof/>
                <w:sz w:val="20"/>
                <w:lang w:val="de-DE"/>
              </w:rPr>
              <w:t>Aufnahme aus humanitären Gründen</w:t>
            </w:r>
          </w:p>
        </w:tc>
        <w:tc>
          <w:tcPr>
            <w:tcW w:w="567" w:type="dxa"/>
          </w:tcPr>
          <w:p>
            <w:pPr>
              <w:rPr>
                <w:noProof/>
                <w:sz w:val="20"/>
                <w:lang w:val="de-DE"/>
              </w:rPr>
            </w:pPr>
          </w:p>
        </w:tc>
        <w:tc>
          <w:tcPr>
            <w:tcW w:w="709" w:type="dxa"/>
          </w:tcPr>
          <w:p>
            <w:pPr>
              <w:rPr>
                <w:noProof/>
                <w:sz w:val="20"/>
                <w:lang w:val="de-DE"/>
              </w:rPr>
            </w:pPr>
          </w:p>
        </w:tc>
        <w:tc>
          <w:tcPr>
            <w:tcW w:w="567" w:type="dxa"/>
          </w:tcPr>
          <w:p>
            <w:pPr>
              <w:rPr>
                <w:noProof/>
                <w:sz w:val="20"/>
                <w:lang w:val="de-DE"/>
              </w:rPr>
            </w:pPr>
          </w:p>
        </w:tc>
        <w:tc>
          <w:tcPr>
            <w:tcW w:w="567" w:type="dxa"/>
          </w:tcPr>
          <w:p>
            <w:pPr>
              <w:rPr>
                <w:noProof/>
                <w:sz w:val="20"/>
                <w:lang w:val="de-DE"/>
              </w:rPr>
            </w:pPr>
          </w:p>
        </w:tc>
        <w:tc>
          <w:tcPr>
            <w:tcW w:w="708" w:type="dxa"/>
          </w:tcPr>
          <w:p>
            <w:pPr>
              <w:rPr>
                <w:noProof/>
                <w:sz w:val="20"/>
                <w:lang w:val="de-DE"/>
              </w:rPr>
            </w:pPr>
          </w:p>
        </w:tc>
        <w:tc>
          <w:tcPr>
            <w:tcW w:w="709" w:type="dxa"/>
          </w:tcPr>
          <w:p>
            <w:pPr>
              <w:rPr>
                <w:noProof/>
                <w:sz w:val="20"/>
                <w:lang w:val="de-DE"/>
              </w:rPr>
            </w:pPr>
          </w:p>
        </w:tc>
        <w:tc>
          <w:tcPr>
            <w:tcW w:w="557" w:type="dxa"/>
          </w:tcPr>
          <w:p>
            <w:pPr>
              <w:rPr>
                <w:noProof/>
                <w:sz w:val="20"/>
                <w:lang w:val="de-DE"/>
              </w:rPr>
            </w:pPr>
          </w:p>
        </w:tc>
      </w:tr>
      <w:tr>
        <w:trPr>
          <w:gridAfter w:val="1"/>
          <w:wAfter w:w="10" w:type="dxa"/>
        </w:trPr>
        <w:tc>
          <w:tcPr>
            <w:tcW w:w="2127" w:type="dxa"/>
          </w:tcPr>
          <w:p>
            <w:pPr>
              <w:rPr>
                <w:noProof/>
                <w:sz w:val="20"/>
                <w:lang w:val="de-DE"/>
              </w:rPr>
            </w:pPr>
            <w:r>
              <w:rPr>
                <w:noProof/>
                <w:sz w:val="20"/>
                <w:lang w:val="de-DE"/>
              </w:rPr>
              <w:t>[sonstige Kategorien]</w:t>
            </w:r>
          </w:p>
        </w:tc>
        <w:tc>
          <w:tcPr>
            <w:tcW w:w="567" w:type="dxa"/>
          </w:tcPr>
          <w:p>
            <w:pPr>
              <w:rPr>
                <w:noProof/>
                <w:sz w:val="20"/>
                <w:lang w:val="de-DE"/>
              </w:rPr>
            </w:pPr>
          </w:p>
        </w:tc>
        <w:tc>
          <w:tcPr>
            <w:tcW w:w="709" w:type="dxa"/>
          </w:tcPr>
          <w:p>
            <w:pPr>
              <w:rPr>
                <w:noProof/>
                <w:sz w:val="20"/>
                <w:lang w:val="de-DE"/>
              </w:rPr>
            </w:pPr>
          </w:p>
        </w:tc>
        <w:tc>
          <w:tcPr>
            <w:tcW w:w="567" w:type="dxa"/>
          </w:tcPr>
          <w:p>
            <w:pPr>
              <w:rPr>
                <w:noProof/>
                <w:sz w:val="20"/>
                <w:lang w:val="de-DE"/>
              </w:rPr>
            </w:pPr>
          </w:p>
        </w:tc>
        <w:tc>
          <w:tcPr>
            <w:tcW w:w="567" w:type="dxa"/>
          </w:tcPr>
          <w:p>
            <w:pPr>
              <w:rPr>
                <w:noProof/>
                <w:sz w:val="20"/>
                <w:lang w:val="de-DE"/>
              </w:rPr>
            </w:pPr>
          </w:p>
        </w:tc>
        <w:tc>
          <w:tcPr>
            <w:tcW w:w="708" w:type="dxa"/>
          </w:tcPr>
          <w:p>
            <w:pPr>
              <w:rPr>
                <w:noProof/>
                <w:sz w:val="20"/>
                <w:lang w:val="de-DE"/>
              </w:rPr>
            </w:pPr>
          </w:p>
        </w:tc>
        <w:tc>
          <w:tcPr>
            <w:tcW w:w="709" w:type="dxa"/>
          </w:tcPr>
          <w:p>
            <w:pPr>
              <w:rPr>
                <w:noProof/>
                <w:sz w:val="20"/>
                <w:lang w:val="de-DE"/>
              </w:rPr>
            </w:pPr>
          </w:p>
        </w:tc>
        <w:tc>
          <w:tcPr>
            <w:tcW w:w="557" w:type="dxa"/>
          </w:tcPr>
          <w:p>
            <w:pPr>
              <w:rPr>
                <w:noProof/>
                <w:sz w:val="20"/>
                <w:lang w:val="de-DE"/>
              </w:rPr>
            </w:pPr>
          </w:p>
        </w:tc>
      </w:tr>
    </w:tbl>
    <w:p>
      <w:pPr>
        <w:numPr>
          <w:ilvl w:val="0"/>
          <w:numId w:val="58"/>
        </w:numPr>
        <w:spacing w:before="240" w:after="240"/>
        <w:rPr>
          <w:rFonts w:eastAsia="Times New Roman"/>
          <w:b/>
          <w:iCs/>
          <w:noProof/>
          <w:szCs w:val="24"/>
          <w:lang w:val="de-DE"/>
        </w:rPr>
      </w:pPr>
      <w:r>
        <w:rPr>
          <w:b/>
          <w:noProof/>
          <w:lang w:val="de-DE"/>
        </w:rPr>
        <w:t xml:space="preserve">Grundlegende Voraussetzungen </w:t>
      </w:r>
    </w:p>
    <w:p>
      <w:pPr>
        <w:spacing w:before="240" w:after="240"/>
        <w:rPr>
          <w:rFonts w:eastAsia="Times New Roman"/>
          <w:b/>
          <w:iCs/>
          <w:noProof/>
          <w:szCs w:val="24"/>
          <w:lang w:val="de-DE"/>
        </w:rPr>
      </w:pPr>
      <w:r>
        <w:rPr>
          <w:i/>
          <w:noProof/>
          <w:sz w:val="20"/>
          <w:lang w:val="de-DE"/>
        </w:rPr>
        <w:t>Bezug:  Artikel 17 Absatz 3 Buchstabe h</w:t>
      </w:r>
    </w:p>
    <w:tbl>
      <w:tblPr>
        <w:tblStyle w:val="TableGrid"/>
        <w:tblW w:w="0" w:type="auto"/>
        <w:tblLook w:val="04A0" w:firstRow="1" w:lastRow="0" w:firstColumn="1" w:lastColumn="0" w:noHBand="0" w:noVBand="1"/>
      </w:tblPr>
      <w:tblGrid>
        <w:gridCol w:w="2235"/>
        <w:gridCol w:w="1701"/>
        <w:gridCol w:w="1155"/>
        <w:gridCol w:w="1289"/>
        <w:gridCol w:w="1688"/>
        <w:gridCol w:w="1255"/>
      </w:tblGrid>
      <w:tr>
        <w:tc>
          <w:tcPr>
            <w:tcW w:w="9288" w:type="dxa"/>
            <w:gridSpan w:val="6"/>
          </w:tcPr>
          <w:p>
            <w:pPr>
              <w:pStyle w:val="Text1"/>
              <w:ind w:left="0"/>
              <w:rPr>
                <w:rFonts w:eastAsia="Times New Roman"/>
                <w:b/>
                <w:iCs/>
                <w:noProof/>
                <w:sz w:val="20"/>
                <w:lang w:val="de-DE"/>
              </w:rPr>
            </w:pPr>
            <w:r>
              <w:rPr>
                <w:b/>
                <w:noProof/>
                <w:sz w:val="20"/>
                <w:lang w:val="de-DE"/>
              </w:rPr>
              <w:t>Tabelle 9</w:t>
            </w:r>
          </w:p>
        </w:tc>
      </w:tr>
      <w:tr>
        <w:tc>
          <w:tcPr>
            <w:tcW w:w="2235" w:type="dxa"/>
          </w:tcPr>
          <w:p>
            <w:pPr>
              <w:pStyle w:val="Text1"/>
              <w:ind w:left="0"/>
              <w:jc w:val="center"/>
              <w:rPr>
                <w:rFonts w:cs="Times New Roman"/>
                <w:b/>
                <w:noProof/>
                <w:sz w:val="16"/>
                <w:szCs w:val="16"/>
                <w:lang w:val="de-DE"/>
              </w:rPr>
            </w:pPr>
            <w:r>
              <w:rPr>
                <w:b/>
                <w:noProof/>
                <w:sz w:val="16"/>
                <w:lang w:val="de-DE"/>
              </w:rPr>
              <w:t>Grundlegende Voraussetzungen</w:t>
            </w:r>
          </w:p>
        </w:tc>
        <w:tc>
          <w:tcPr>
            <w:tcW w:w="1701" w:type="dxa"/>
          </w:tcPr>
          <w:p>
            <w:pPr>
              <w:pStyle w:val="Text1"/>
              <w:ind w:left="0"/>
              <w:jc w:val="center"/>
              <w:rPr>
                <w:rFonts w:cs="Times New Roman"/>
                <w:b/>
                <w:noProof/>
                <w:sz w:val="16"/>
                <w:szCs w:val="16"/>
                <w:lang w:val="de-DE"/>
              </w:rPr>
            </w:pPr>
            <w:r>
              <w:rPr>
                <w:b/>
                <w:noProof/>
                <w:sz w:val="16"/>
                <w:lang w:val="de-DE"/>
              </w:rPr>
              <w:t xml:space="preserve">Erfüllung der grundlegenden Voraussetzungen </w:t>
            </w:r>
          </w:p>
        </w:tc>
        <w:tc>
          <w:tcPr>
            <w:tcW w:w="1120" w:type="dxa"/>
          </w:tcPr>
          <w:p>
            <w:pPr>
              <w:pStyle w:val="Text1"/>
              <w:ind w:left="0"/>
              <w:jc w:val="center"/>
              <w:rPr>
                <w:rFonts w:cs="Times New Roman"/>
                <w:b/>
                <w:noProof/>
                <w:sz w:val="16"/>
                <w:szCs w:val="16"/>
                <w:lang w:val="de-DE"/>
              </w:rPr>
            </w:pPr>
            <w:r>
              <w:rPr>
                <w:b/>
                <w:noProof/>
                <w:sz w:val="16"/>
                <w:lang w:val="de-DE"/>
              </w:rPr>
              <w:t xml:space="preserve">Kriterien </w:t>
            </w:r>
          </w:p>
        </w:tc>
        <w:tc>
          <w:tcPr>
            <w:tcW w:w="1289" w:type="dxa"/>
          </w:tcPr>
          <w:p>
            <w:pPr>
              <w:pStyle w:val="Text1"/>
              <w:ind w:left="0"/>
              <w:jc w:val="center"/>
              <w:rPr>
                <w:rFonts w:cs="Times New Roman"/>
                <w:b/>
                <w:noProof/>
                <w:sz w:val="16"/>
                <w:szCs w:val="16"/>
                <w:lang w:val="de-DE"/>
              </w:rPr>
            </w:pPr>
            <w:r>
              <w:rPr>
                <w:b/>
                <w:noProof/>
                <w:sz w:val="16"/>
                <w:lang w:val="de-DE"/>
              </w:rPr>
              <w:t xml:space="preserve">Erfüllung der Kriterien </w:t>
            </w:r>
          </w:p>
        </w:tc>
        <w:tc>
          <w:tcPr>
            <w:tcW w:w="1688" w:type="dxa"/>
          </w:tcPr>
          <w:p>
            <w:pPr>
              <w:pStyle w:val="Text1"/>
              <w:ind w:left="0"/>
              <w:jc w:val="center"/>
              <w:rPr>
                <w:rFonts w:cs="Times New Roman"/>
                <w:b/>
                <w:noProof/>
                <w:sz w:val="16"/>
                <w:szCs w:val="16"/>
                <w:lang w:val="de-DE"/>
              </w:rPr>
            </w:pPr>
            <w:r>
              <w:rPr>
                <w:b/>
                <w:noProof/>
                <w:sz w:val="16"/>
                <w:lang w:val="de-DE"/>
              </w:rPr>
              <w:t>Verweis auf relevante Unterlagen</w:t>
            </w:r>
          </w:p>
        </w:tc>
        <w:tc>
          <w:tcPr>
            <w:tcW w:w="1255" w:type="dxa"/>
          </w:tcPr>
          <w:p>
            <w:pPr>
              <w:pStyle w:val="Text1"/>
              <w:ind w:left="0"/>
              <w:jc w:val="center"/>
              <w:rPr>
                <w:rFonts w:cs="Times New Roman"/>
                <w:b/>
                <w:noProof/>
                <w:sz w:val="16"/>
                <w:szCs w:val="16"/>
                <w:lang w:val="de-DE"/>
              </w:rPr>
            </w:pPr>
            <w:r>
              <w:rPr>
                <w:b/>
                <w:noProof/>
                <w:sz w:val="16"/>
                <w:lang w:val="de-DE"/>
              </w:rPr>
              <w:t>Begründung</w:t>
            </w:r>
          </w:p>
        </w:tc>
      </w:tr>
      <w:tr>
        <w:tc>
          <w:tcPr>
            <w:tcW w:w="2235" w:type="dxa"/>
          </w:tcPr>
          <w:p>
            <w:pPr>
              <w:rPr>
                <w:rFonts w:eastAsia="Times New Roman"/>
                <w:i/>
                <w:iCs/>
                <w:noProof/>
                <w:sz w:val="20"/>
                <w:lang w:val="de-DE"/>
              </w:rPr>
            </w:pPr>
          </w:p>
        </w:tc>
        <w:tc>
          <w:tcPr>
            <w:tcW w:w="1701" w:type="dxa"/>
          </w:tcPr>
          <w:p>
            <w:pPr>
              <w:rPr>
                <w:rFonts w:eastAsia="Times New Roman"/>
                <w:i/>
                <w:iCs/>
                <w:noProof/>
                <w:sz w:val="20"/>
                <w:lang w:val="de-DE"/>
              </w:rPr>
            </w:pPr>
          </w:p>
        </w:tc>
        <w:tc>
          <w:tcPr>
            <w:tcW w:w="1120" w:type="dxa"/>
          </w:tcPr>
          <w:p>
            <w:pPr>
              <w:rPr>
                <w:rFonts w:eastAsia="Times New Roman"/>
                <w:iCs/>
                <w:noProof/>
                <w:sz w:val="20"/>
                <w:lang w:val="de-DE"/>
              </w:rPr>
            </w:pPr>
            <w:r>
              <w:rPr>
                <w:noProof/>
                <w:sz w:val="20"/>
                <w:lang w:val="de-DE"/>
              </w:rPr>
              <w:t>Kriterium 1</w:t>
            </w:r>
          </w:p>
        </w:tc>
        <w:tc>
          <w:tcPr>
            <w:tcW w:w="1289" w:type="dxa"/>
          </w:tcPr>
          <w:p>
            <w:pPr>
              <w:rPr>
                <w:rFonts w:eastAsia="Times New Roman"/>
                <w:iCs/>
                <w:noProof/>
                <w:sz w:val="20"/>
                <w:lang w:val="de-DE"/>
              </w:rPr>
            </w:pPr>
            <w:r>
              <w:rPr>
                <w:noProof/>
                <w:sz w:val="20"/>
                <w:lang w:val="de-DE"/>
              </w:rPr>
              <w:t>j/n</w:t>
            </w:r>
          </w:p>
        </w:tc>
        <w:tc>
          <w:tcPr>
            <w:tcW w:w="1688" w:type="dxa"/>
          </w:tcPr>
          <w:p>
            <w:pPr>
              <w:rPr>
                <w:rFonts w:eastAsia="Times New Roman"/>
                <w:iCs/>
                <w:noProof/>
                <w:sz w:val="20"/>
                <w:lang w:val="de-DE"/>
              </w:rPr>
            </w:pPr>
            <w:r>
              <w:rPr>
                <w:noProof/>
                <w:sz w:val="20"/>
                <w:lang w:val="de-DE"/>
              </w:rPr>
              <w:t>[500]</w:t>
            </w:r>
          </w:p>
        </w:tc>
        <w:tc>
          <w:tcPr>
            <w:tcW w:w="1255" w:type="dxa"/>
          </w:tcPr>
          <w:p>
            <w:pPr>
              <w:rPr>
                <w:rFonts w:eastAsia="Times New Roman"/>
                <w:iCs/>
                <w:noProof/>
                <w:sz w:val="20"/>
                <w:lang w:val="de-DE"/>
              </w:rPr>
            </w:pPr>
            <w:r>
              <w:rPr>
                <w:noProof/>
                <w:sz w:val="20"/>
                <w:lang w:val="de-DE"/>
              </w:rPr>
              <w:t>[1000]</w:t>
            </w:r>
          </w:p>
        </w:tc>
      </w:tr>
      <w:tr>
        <w:tc>
          <w:tcPr>
            <w:tcW w:w="2235" w:type="dxa"/>
          </w:tcPr>
          <w:p>
            <w:pPr>
              <w:rPr>
                <w:rFonts w:eastAsia="Times New Roman"/>
                <w:i/>
                <w:iCs/>
                <w:noProof/>
                <w:sz w:val="20"/>
                <w:lang w:val="de-DE"/>
              </w:rPr>
            </w:pPr>
          </w:p>
        </w:tc>
        <w:tc>
          <w:tcPr>
            <w:tcW w:w="1701" w:type="dxa"/>
          </w:tcPr>
          <w:p>
            <w:pPr>
              <w:rPr>
                <w:rFonts w:eastAsia="Times New Roman"/>
                <w:i/>
                <w:iCs/>
                <w:noProof/>
                <w:sz w:val="20"/>
                <w:lang w:val="de-DE"/>
              </w:rPr>
            </w:pPr>
          </w:p>
        </w:tc>
        <w:tc>
          <w:tcPr>
            <w:tcW w:w="1120" w:type="dxa"/>
          </w:tcPr>
          <w:p>
            <w:pPr>
              <w:rPr>
                <w:rFonts w:eastAsia="Times New Roman"/>
                <w:iCs/>
                <w:noProof/>
                <w:sz w:val="20"/>
                <w:lang w:val="de-DE"/>
              </w:rPr>
            </w:pPr>
            <w:r>
              <w:rPr>
                <w:noProof/>
                <w:sz w:val="20"/>
                <w:lang w:val="de-DE"/>
              </w:rPr>
              <w:t>Kriterium 2</w:t>
            </w:r>
          </w:p>
        </w:tc>
        <w:tc>
          <w:tcPr>
            <w:tcW w:w="1289" w:type="dxa"/>
          </w:tcPr>
          <w:p>
            <w:pPr>
              <w:rPr>
                <w:rFonts w:eastAsia="Times New Roman"/>
                <w:iCs/>
                <w:noProof/>
                <w:sz w:val="20"/>
                <w:lang w:val="de-DE"/>
              </w:rPr>
            </w:pPr>
          </w:p>
        </w:tc>
        <w:tc>
          <w:tcPr>
            <w:tcW w:w="1688" w:type="dxa"/>
          </w:tcPr>
          <w:p>
            <w:pPr>
              <w:rPr>
                <w:rFonts w:eastAsia="Times New Roman"/>
                <w:iCs/>
                <w:noProof/>
                <w:sz w:val="20"/>
                <w:lang w:val="de-DE"/>
              </w:rPr>
            </w:pPr>
          </w:p>
        </w:tc>
        <w:tc>
          <w:tcPr>
            <w:tcW w:w="1255" w:type="dxa"/>
          </w:tcPr>
          <w:p>
            <w:pPr>
              <w:rPr>
                <w:rFonts w:eastAsia="Times New Roman"/>
                <w:iCs/>
                <w:noProof/>
                <w:sz w:val="20"/>
                <w:lang w:val="de-DE"/>
              </w:rPr>
            </w:pPr>
          </w:p>
        </w:tc>
      </w:tr>
    </w:tbl>
    <w:p>
      <w:pPr>
        <w:numPr>
          <w:ilvl w:val="0"/>
          <w:numId w:val="58"/>
        </w:numPr>
        <w:spacing w:before="240" w:after="240"/>
        <w:rPr>
          <w:rFonts w:eastAsia="Times New Roman"/>
          <w:b/>
          <w:iCs/>
          <w:noProof/>
          <w:szCs w:val="24"/>
          <w:lang w:val="de-DE"/>
        </w:rPr>
      </w:pPr>
      <w:r>
        <w:rPr>
          <w:b/>
          <w:noProof/>
          <w:lang w:val="de-DE"/>
        </w:rPr>
        <w:t xml:space="preserve">Programmbehörden </w:t>
      </w:r>
    </w:p>
    <w:p>
      <w:pPr>
        <w:spacing w:before="240" w:after="240"/>
        <w:rPr>
          <w:rFonts w:eastAsia="Times New Roman"/>
          <w:i/>
          <w:noProof/>
          <w:sz w:val="20"/>
          <w:lang w:val="de-DE"/>
        </w:rPr>
      </w:pPr>
      <w:r>
        <w:rPr>
          <w:i/>
          <w:noProof/>
          <w:sz w:val="20"/>
          <w:lang w:val="de-DE"/>
        </w:rPr>
        <w:t>Bezug: Artikel 17 Absatz 3 Buchstabe j, Artikel 65 und 78 der Dachverordnung</w:t>
      </w:r>
    </w:p>
    <w:tbl>
      <w:tblPr>
        <w:tblStyle w:val="TableGrid"/>
        <w:tblW w:w="0" w:type="auto"/>
        <w:tblLook w:val="04A0" w:firstRow="1" w:lastRow="0" w:firstColumn="1" w:lastColumn="0" w:noHBand="0" w:noVBand="1"/>
      </w:tblPr>
      <w:tblGrid>
        <w:gridCol w:w="2182"/>
        <w:gridCol w:w="2192"/>
        <w:gridCol w:w="2551"/>
        <w:gridCol w:w="2363"/>
      </w:tblGrid>
      <w:tr>
        <w:tc>
          <w:tcPr>
            <w:tcW w:w="2182" w:type="dxa"/>
          </w:tcPr>
          <w:p>
            <w:pPr>
              <w:rPr>
                <w:noProof/>
                <w:sz w:val="20"/>
                <w:lang w:val="de-DE"/>
              </w:rPr>
            </w:pPr>
            <w:r>
              <w:rPr>
                <w:b/>
                <w:noProof/>
                <w:sz w:val="20"/>
                <w:lang w:val="de-DE"/>
              </w:rPr>
              <w:t>Tabelle 10</w:t>
            </w:r>
          </w:p>
        </w:tc>
        <w:tc>
          <w:tcPr>
            <w:tcW w:w="2192" w:type="dxa"/>
          </w:tcPr>
          <w:p>
            <w:pPr>
              <w:pStyle w:val="Text1"/>
              <w:ind w:left="0"/>
              <w:jc w:val="center"/>
              <w:rPr>
                <w:rFonts w:cs="Times New Roman"/>
                <w:b/>
                <w:noProof/>
                <w:sz w:val="16"/>
                <w:szCs w:val="16"/>
                <w:lang w:val="de-DE"/>
              </w:rPr>
            </w:pPr>
            <w:r>
              <w:rPr>
                <w:b/>
                <w:noProof/>
                <w:sz w:val="20"/>
                <w:lang w:val="de-DE"/>
              </w:rPr>
              <w:t>Name der Einrichtung</w:t>
            </w:r>
            <w:r>
              <w:rPr>
                <w:noProof/>
                <w:sz w:val="20"/>
                <w:lang w:val="de-DE"/>
              </w:rPr>
              <w:t>[500]</w:t>
            </w:r>
          </w:p>
        </w:tc>
        <w:tc>
          <w:tcPr>
            <w:tcW w:w="2551" w:type="dxa"/>
          </w:tcPr>
          <w:p>
            <w:pPr>
              <w:pStyle w:val="Text1"/>
              <w:ind w:left="0"/>
              <w:jc w:val="center"/>
              <w:rPr>
                <w:rFonts w:cs="Times New Roman"/>
                <w:b/>
                <w:noProof/>
                <w:sz w:val="16"/>
                <w:szCs w:val="16"/>
                <w:lang w:val="de-DE"/>
              </w:rPr>
            </w:pPr>
            <w:r>
              <w:rPr>
                <w:b/>
                <w:noProof/>
                <w:sz w:val="16"/>
                <w:lang w:val="de-DE"/>
              </w:rPr>
              <w:t>Name und Funktion des Ansprechpartners</w:t>
            </w:r>
            <w:r>
              <w:rPr>
                <w:noProof/>
                <w:lang w:val="de-DE"/>
              </w:rPr>
              <w:t xml:space="preserve"> </w:t>
            </w:r>
            <w:r>
              <w:rPr>
                <w:noProof/>
                <w:sz w:val="16"/>
                <w:lang w:val="de-DE"/>
              </w:rPr>
              <w:t>[200]</w:t>
            </w:r>
          </w:p>
        </w:tc>
        <w:tc>
          <w:tcPr>
            <w:tcW w:w="2363" w:type="dxa"/>
          </w:tcPr>
          <w:p>
            <w:pPr>
              <w:pStyle w:val="Text1"/>
              <w:ind w:left="0"/>
              <w:jc w:val="center"/>
              <w:rPr>
                <w:rFonts w:cs="Times New Roman"/>
                <w:b/>
                <w:noProof/>
                <w:sz w:val="16"/>
                <w:szCs w:val="16"/>
                <w:lang w:val="de-DE"/>
              </w:rPr>
            </w:pPr>
            <w:r>
              <w:rPr>
                <w:b/>
                <w:noProof/>
                <w:sz w:val="16"/>
                <w:lang w:val="de-DE"/>
              </w:rPr>
              <w:t>E-Mail [200]</w:t>
            </w:r>
          </w:p>
        </w:tc>
      </w:tr>
      <w:tr>
        <w:tc>
          <w:tcPr>
            <w:tcW w:w="2182" w:type="dxa"/>
          </w:tcPr>
          <w:p>
            <w:pPr>
              <w:pStyle w:val="Text1"/>
              <w:ind w:left="0"/>
              <w:jc w:val="left"/>
              <w:rPr>
                <w:rFonts w:cs="Times New Roman"/>
                <w:noProof/>
                <w:sz w:val="16"/>
                <w:szCs w:val="16"/>
                <w:lang w:val="de-DE"/>
              </w:rPr>
            </w:pPr>
            <w:r>
              <w:rPr>
                <w:noProof/>
                <w:sz w:val="16"/>
                <w:lang w:val="de-DE"/>
              </w:rPr>
              <w:t>Verwaltungsbehörde</w:t>
            </w:r>
          </w:p>
        </w:tc>
        <w:tc>
          <w:tcPr>
            <w:tcW w:w="2192" w:type="dxa"/>
          </w:tcPr>
          <w:p>
            <w:pPr>
              <w:rPr>
                <w:noProof/>
                <w:sz w:val="20"/>
                <w:lang w:val="de-DE"/>
              </w:rPr>
            </w:pPr>
          </w:p>
        </w:tc>
        <w:tc>
          <w:tcPr>
            <w:tcW w:w="2551" w:type="dxa"/>
          </w:tcPr>
          <w:p>
            <w:pPr>
              <w:rPr>
                <w:noProof/>
                <w:sz w:val="20"/>
                <w:lang w:val="de-DE"/>
              </w:rPr>
            </w:pPr>
          </w:p>
        </w:tc>
        <w:tc>
          <w:tcPr>
            <w:tcW w:w="2363" w:type="dxa"/>
          </w:tcPr>
          <w:p>
            <w:pPr>
              <w:rPr>
                <w:noProof/>
                <w:sz w:val="20"/>
                <w:lang w:val="de-DE"/>
              </w:rPr>
            </w:pPr>
          </w:p>
        </w:tc>
      </w:tr>
      <w:tr>
        <w:tc>
          <w:tcPr>
            <w:tcW w:w="2182" w:type="dxa"/>
          </w:tcPr>
          <w:p>
            <w:pPr>
              <w:pStyle w:val="Text1"/>
              <w:ind w:left="0"/>
              <w:jc w:val="left"/>
              <w:rPr>
                <w:rFonts w:cs="Times New Roman"/>
                <w:noProof/>
                <w:sz w:val="16"/>
                <w:szCs w:val="16"/>
                <w:lang w:val="de-DE"/>
              </w:rPr>
            </w:pPr>
            <w:r>
              <w:rPr>
                <w:noProof/>
                <w:sz w:val="16"/>
                <w:lang w:val="de-DE"/>
              </w:rPr>
              <w:t>Prüfbehörde</w:t>
            </w:r>
          </w:p>
        </w:tc>
        <w:tc>
          <w:tcPr>
            <w:tcW w:w="2192" w:type="dxa"/>
          </w:tcPr>
          <w:p>
            <w:pPr>
              <w:rPr>
                <w:noProof/>
                <w:sz w:val="20"/>
                <w:lang w:val="de-DE"/>
              </w:rPr>
            </w:pPr>
          </w:p>
        </w:tc>
        <w:tc>
          <w:tcPr>
            <w:tcW w:w="2551" w:type="dxa"/>
          </w:tcPr>
          <w:p>
            <w:pPr>
              <w:rPr>
                <w:noProof/>
                <w:sz w:val="20"/>
                <w:lang w:val="de-DE"/>
              </w:rPr>
            </w:pPr>
          </w:p>
        </w:tc>
        <w:tc>
          <w:tcPr>
            <w:tcW w:w="2363" w:type="dxa"/>
          </w:tcPr>
          <w:p>
            <w:pPr>
              <w:rPr>
                <w:noProof/>
                <w:sz w:val="20"/>
                <w:lang w:val="de-DE"/>
              </w:rPr>
            </w:pPr>
          </w:p>
        </w:tc>
      </w:tr>
      <w:tr>
        <w:tc>
          <w:tcPr>
            <w:tcW w:w="2182" w:type="dxa"/>
          </w:tcPr>
          <w:p>
            <w:pPr>
              <w:pStyle w:val="Text1"/>
              <w:ind w:left="0"/>
              <w:jc w:val="left"/>
              <w:rPr>
                <w:rFonts w:cs="Times New Roman"/>
                <w:noProof/>
                <w:sz w:val="16"/>
                <w:szCs w:val="16"/>
                <w:lang w:val="de-DE"/>
              </w:rPr>
            </w:pPr>
            <w:r>
              <w:rPr>
                <w:noProof/>
                <w:sz w:val="16"/>
                <w:lang w:val="de-DE"/>
              </w:rPr>
              <w:t>Stelle, die Zahlungen der Kommission erhält</w:t>
            </w:r>
          </w:p>
        </w:tc>
        <w:tc>
          <w:tcPr>
            <w:tcW w:w="2192" w:type="dxa"/>
          </w:tcPr>
          <w:p>
            <w:pPr>
              <w:rPr>
                <w:noProof/>
                <w:sz w:val="20"/>
                <w:lang w:val="de-DE"/>
              </w:rPr>
            </w:pPr>
          </w:p>
        </w:tc>
        <w:tc>
          <w:tcPr>
            <w:tcW w:w="2551" w:type="dxa"/>
          </w:tcPr>
          <w:p>
            <w:pPr>
              <w:rPr>
                <w:noProof/>
                <w:sz w:val="20"/>
                <w:lang w:val="de-DE"/>
              </w:rPr>
            </w:pPr>
          </w:p>
        </w:tc>
        <w:tc>
          <w:tcPr>
            <w:tcW w:w="2363" w:type="dxa"/>
          </w:tcPr>
          <w:p>
            <w:pPr>
              <w:rPr>
                <w:noProof/>
                <w:sz w:val="20"/>
                <w:lang w:val="de-DE"/>
              </w:rPr>
            </w:pPr>
          </w:p>
        </w:tc>
      </w:tr>
    </w:tbl>
    <w:p>
      <w:pPr>
        <w:rPr>
          <w:noProof/>
          <w:lang w:val="de-DE"/>
        </w:rPr>
      </w:pPr>
    </w:p>
    <w:p>
      <w:pPr>
        <w:numPr>
          <w:ilvl w:val="0"/>
          <w:numId w:val="58"/>
        </w:numPr>
        <w:spacing w:before="240" w:after="240"/>
        <w:rPr>
          <w:rFonts w:eastAsia="Times New Roman"/>
          <w:b/>
          <w:iCs/>
          <w:noProof/>
          <w:szCs w:val="24"/>
          <w:lang w:val="de-DE"/>
        </w:rPr>
      </w:pPr>
      <w:r>
        <w:rPr>
          <w:b/>
          <w:noProof/>
          <w:lang w:val="de-DE"/>
        </w:rPr>
        <w:t xml:space="preserve">Partnerschaft </w:t>
      </w:r>
    </w:p>
    <w:p>
      <w:pPr>
        <w:spacing w:before="240" w:after="240"/>
        <w:rPr>
          <w:rFonts w:eastAsia="Times New Roman"/>
          <w:i/>
          <w:noProof/>
          <w:sz w:val="20"/>
          <w:lang w:val="de-DE"/>
        </w:rPr>
      </w:pPr>
      <w:r>
        <w:rPr>
          <w:i/>
          <w:noProof/>
          <w:sz w:val="20"/>
          <w:lang w:val="de-DE"/>
        </w:rPr>
        <w:t xml:space="preserve">Bezug: Artikel 17 Absatz 3 Buchstabe g </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lang w:val="de-DE"/>
              </w:rPr>
            </w:pPr>
            <w:r>
              <w:rPr>
                <w:i/>
                <w:noProof/>
                <w:lang w:val="de-DE"/>
              </w:rPr>
              <w:t xml:space="preserve">Textfeld [10 000] </w:t>
            </w:r>
          </w:p>
        </w:tc>
      </w:tr>
    </w:tbl>
    <w:p>
      <w:pPr>
        <w:rPr>
          <w:noProof/>
          <w:lang w:val="de-DE"/>
        </w:rPr>
      </w:pPr>
    </w:p>
    <w:p>
      <w:pPr>
        <w:numPr>
          <w:ilvl w:val="0"/>
          <w:numId w:val="58"/>
        </w:numPr>
        <w:spacing w:before="240" w:after="240"/>
        <w:rPr>
          <w:rFonts w:eastAsia="Times New Roman"/>
          <w:b/>
          <w:iCs/>
          <w:noProof/>
          <w:szCs w:val="24"/>
          <w:lang w:val="de-DE"/>
        </w:rPr>
      </w:pPr>
      <w:r>
        <w:rPr>
          <w:b/>
          <w:noProof/>
          <w:lang w:val="de-DE"/>
        </w:rPr>
        <w:t>Kommunikation und Sichtbarkeit</w:t>
      </w:r>
    </w:p>
    <w:p>
      <w:pPr>
        <w:spacing w:before="240" w:after="240"/>
        <w:rPr>
          <w:rFonts w:eastAsia="Times New Roman"/>
          <w:i/>
          <w:noProof/>
          <w:sz w:val="20"/>
          <w:lang w:val="de-DE"/>
        </w:rPr>
      </w:pPr>
      <w:r>
        <w:rPr>
          <w:i/>
          <w:noProof/>
          <w:sz w:val="20"/>
          <w:lang w:val="de-DE"/>
        </w:rPr>
        <w:t xml:space="preserve">Bezug:  Artikel 17 Absatz 3 Ziffer i der Dachverordnung, Artikel 42 Absatz 2 </w:t>
      </w:r>
    </w:p>
    <w:tbl>
      <w:tblPr>
        <w:tblStyle w:val="TableGrid"/>
        <w:tblW w:w="0" w:type="auto"/>
        <w:tblLook w:val="04A0" w:firstRow="1" w:lastRow="0" w:firstColumn="1" w:lastColumn="0" w:noHBand="0" w:noVBand="1"/>
      </w:tblPr>
      <w:tblGrid>
        <w:gridCol w:w="9288"/>
      </w:tblGrid>
      <w:tr>
        <w:tc>
          <w:tcPr>
            <w:tcW w:w="9288" w:type="dxa"/>
          </w:tcPr>
          <w:p>
            <w:pPr>
              <w:rPr>
                <w:rFonts w:eastAsia="Times New Roman"/>
                <w:i/>
                <w:noProof/>
                <w:lang w:val="de-DE"/>
              </w:rPr>
            </w:pPr>
            <w:r>
              <w:rPr>
                <w:i/>
                <w:noProof/>
                <w:lang w:val="de-DE"/>
              </w:rPr>
              <w:t>Textfeld [4500]</w:t>
            </w:r>
          </w:p>
        </w:tc>
      </w:tr>
    </w:tbl>
    <w:p>
      <w:pPr>
        <w:spacing w:before="240" w:after="240"/>
        <w:rPr>
          <w:rFonts w:eastAsia="Times New Roman"/>
          <w:b/>
          <w:iCs/>
          <w:noProof/>
          <w:szCs w:val="24"/>
          <w:lang w:val="de-DE"/>
        </w:rPr>
      </w:pPr>
    </w:p>
    <w:p>
      <w:pPr>
        <w:rPr>
          <w:noProof/>
          <w:lang w:val="de-DE"/>
        </w:rPr>
      </w:pPr>
      <w:r>
        <w:rPr>
          <w:noProof/>
          <w:lang w:val="de-DE"/>
        </w:rPr>
        <w:br w:type="page"/>
      </w:r>
    </w:p>
    <w:p>
      <w:pPr>
        <w:numPr>
          <w:ilvl w:val="0"/>
          <w:numId w:val="58"/>
        </w:numPr>
        <w:spacing w:before="240" w:after="240"/>
        <w:rPr>
          <w:rFonts w:eastAsia="Times New Roman"/>
          <w:b/>
          <w:iCs/>
          <w:noProof/>
          <w:szCs w:val="24"/>
          <w:lang w:val="de-DE"/>
        </w:rPr>
      </w:pPr>
      <w:r>
        <w:rPr>
          <w:b/>
          <w:noProof/>
          <w:lang w:val="de-DE"/>
        </w:rPr>
        <w:t>Nutzung von Kosten je Einheit, Pauschalbeträgen, Pauschalfinanzierungen und nicht mit Kosten verknüpften Finanzierungen</w:t>
      </w:r>
    </w:p>
    <w:p>
      <w:pPr>
        <w:spacing w:before="240" w:after="240"/>
        <w:rPr>
          <w:rFonts w:eastAsia="Times New Roman"/>
          <w:i/>
          <w:noProof/>
          <w:sz w:val="20"/>
          <w:lang w:val="de-DE"/>
        </w:rPr>
      </w:pPr>
      <w:r>
        <w:rPr>
          <w:i/>
          <w:noProof/>
          <w:sz w:val="20"/>
          <w:lang w:val="de-DE"/>
        </w:rPr>
        <w:t>Bezug: Artikel 88 und 89 der Dachverordnung</w:t>
      </w:r>
    </w:p>
    <w:tbl>
      <w:tblPr>
        <w:tblStyle w:val="TableGrid"/>
        <w:tblW w:w="0" w:type="auto"/>
        <w:tblLook w:val="04A0" w:firstRow="1" w:lastRow="0" w:firstColumn="1" w:lastColumn="0" w:noHBand="0" w:noVBand="1"/>
      </w:tblPr>
      <w:tblGrid>
        <w:gridCol w:w="7016"/>
        <w:gridCol w:w="1084"/>
      </w:tblGrid>
      <w:tr>
        <w:trPr>
          <w:trHeight w:val="484"/>
        </w:trPr>
        <w:tc>
          <w:tcPr>
            <w:tcW w:w="7016" w:type="dxa"/>
          </w:tcPr>
          <w:p>
            <w:pPr>
              <w:pStyle w:val="Text1"/>
              <w:ind w:left="0"/>
              <w:jc w:val="left"/>
              <w:rPr>
                <w:rFonts w:cs="Times New Roman"/>
                <w:b/>
                <w:noProof/>
                <w:sz w:val="16"/>
                <w:szCs w:val="16"/>
                <w:lang w:val="de-DE"/>
              </w:rPr>
            </w:pPr>
            <w:r>
              <w:rPr>
                <w:b/>
                <w:noProof/>
                <w:sz w:val="16"/>
                <w:lang w:val="de-DE"/>
              </w:rPr>
              <w:t>Angabe der Nutzung von Artikel 88 und 89*</w:t>
            </w:r>
          </w:p>
        </w:tc>
        <w:tc>
          <w:tcPr>
            <w:tcW w:w="1084" w:type="dxa"/>
          </w:tcPr>
          <w:p>
            <w:pPr>
              <w:pStyle w:val="Text1"/>
              <w:ind w:left="0"/>
              <w:jc w:val="left"/>
              <w:rPr>
                <w:rFonts w:cs="Times New Roman"/>
                <w:b/>
                <w:noProof/>
                <w:sz w:val="16"/>
                <w:szCs w:val="16"/>
                <w:lang w:val="de-DE"/>
              </w:rPr>
            </w:pPr>
            <w:r>
              <w:rPr>
                <w:b/>
                <w:noProof/>
                <w:sz w:val="16"/>
                <w:lang w:val="de-DE"/>
              </w:rPr>
              <w:t>Spezifisches Ziel</w:t>
            </w:r>
          </w:p>
        </w:tc>
      </w:tr>
      <w:tr>
        <w:tc>
          <w:tcPr>
            <w:tcW w:w="7016" w:type="dxa"/>
          </w:tcPr>
          <w:p>
            <w:pPr>
              <w:spacing w:before="240" w:after="240"/>
              <w:rPr>
                <w:rFonts w:eastAsia="Times New Roman"/>
                <w:noProof/>
                <w:sz w:val="20"/>
                <w:lang w:val="de-DE"/>
              </w:rPr>
            </w:pPr>
            <w:r>
              <w:rPr>
                <w:noProof/>
                <w:sz w:val="20"/>
                <w:lang w:val="de-DE"/>
              </w:rPr>
              <w:t>Nutzung der Erstattung förderfähiger Ausgaben basierend auf Kosten je Einheit, Pauschalbeträgen und Pauschalfinanzierungen im Rahmen der Priorität gemäß Artikel 88 der Dachverordnung</w:t>
            </w:r>
          </w:p>
        </w:tc>
        <w:tc>
          <w:tcPr>
            <w:tcW w:w="1084" w:type="dxa"/>
          </w:tcPr>
          <w:p>
            <w:pPr>
              <w:spacing w:before="240" w:after="240"/>
              <w:rPr>
                <w:rFonts w:eastAsia="Times New Roman"/>
                <w:i/>
                <w:noProof/>
                <w:sz w:val="20"/>
                <w:lang w:val="de-DE"/>
              </w:rPr>
            </w:pPr>
          </w:p>
        </w:tc>
      </w:tr>
      <w:tr>
        <w:tc>
          <w:tcPr>
            <w:tcW w:w="7016" w:type="dxa"/>
          </w:tcPr>
          <w:p>
            <w:pPr>
              <w:spacing w:before="240" w:after="240"/>
              <w:rPr>
                <w:rFonts w:eastAsia="Times New Roman"/>
                <w:i/>
                <w:noProof/>
                <w:sz w:val="20"/>
                <w:lang w:val="de-DE"/>
              </w:rPr>
            </w:pPr>
            <w:r>
              <w:rPr>
                <w:noProof/>
                <w:sz w:val="20"/>
                <w:lang w:val="de-DE"/>
              </w:rPr>
              <w:t>Nutzung der nicht mit Kosten verknüpften Finanzierungen gemäß Artikel 89 der Dachverordnung</w:t>
            </w:r>
          </w:p>
        </w:tc>
        <w:tc>
          <w:tcPr>
            <w:tcW w:w="1084" w:type="dxa"/>
          </w:tcPr>
          <w:p>
            <w:pPr>
              <w:spacing w:before="240" w:after="240"/>
              <w:rPr>
                <w:rFonts w:eastAsia="Times New Roman"/>
                <w:i/>
                <w:noProof/>
                <w:sz w:val="20"/>
                <w:lang w:val="de-DE"/>
              </w:rPr>
            </w:pPr>
          </w:p>
        </w:tc>
      </w:tr>
    </w:tbl>
    <w:p>
      <w:pPr>
        <w:rPr>
          <w:rFonts w:eastAsia="Times New Roman"/>
          <w:noProof/>
          <w:sz w:val="16"/>
          <w:szCs w:val="16"/>
          <w:lang w:val="de-DE"/>
        </w:rPr>
      </w:pPr>
      <w:r>
        <w:rPr>
          <w:noProof/>
          <w:sz w:val="16"/>
          <w:lang w:val="de-DE"/>
        </w:rPr>
        <w:t>* Vollständige Angaben werden gemäß den Mustern in den Anlagen bereitgestellt.</w:t>
      </w:r>
    </w:p>
    <w:p>
      <w:pPr>
        <w:pStyle w:val="ListParagraph"/>
        <w:ind w:left="778"/>
        <w:jc w:val="both"/>
        <w:rPr>
          <w:rFonts w:ascii="Times New Roman" w:eastAsia="Times New Roman" w:hAnsi="Times New Roman" w:cs="Times New Roman"/>
          <w:noProof/>
          <w:lang w:val="de-DE"/>
        </w:rPr>
      </w:pPr>
    </w:p>
    <w:p>
      <w:pPr>
        <w:rPr>
          <w:rFonts w:eastAsia="Times New Roman"/>
          <w:b/>
          <w:noProof/>
          <w:lang w:val="de-DE"/>
        </w:rPr>
      </w:pPr>
      <w:r>
        <w:rPr>
          <w:b/>
          <w:noProof/>
          <w:lang w:val="de-DE"/>
        </w:rPr>
        <w:t xml:space="preserve">ANLAGEN </w:t>
      </w:r>
    </w:p>
    <w:p>
      <w:pPr>
        <w:pStyle w:val="ListParagraph"/>
        <w:numPr>
          <w:ilvl w:val="0"/>
          <w:numId w:val="2"/>
        </w:numPr>
        <w:jc w:val="both"/>
        <w:rPr>
          <w:rFonts w:ascii="Times New Roman" w:eastAsia="Times New Roman" w:hAnsi="Times New Roman" w:cs="Times New Roman"/>
          <w:noProof/>
          <w:lang w:val="de-DE"/>
        </w:rPr>
      </w:pPr>
      <w:r>
        <w:rPr>
          <w:rFonts w:ascii="Times New Roman" w:hAnsi="Times New Roman"/>
          <w:noProof/>
          <w:lang w:val="de-DE"/>
        </w:rPr>
        <w:t>Erstattung förderfähiger Ausgaben basierend auf Kosten je Einheit, Pauschalbeträgen und Pauschalfinanzierungen (Artikel 88 der Dachverordnung)</w:t>
      </w:r>
    </w:p>
    <w:p>
      <w:pPr>
        <w:pStyle w:val="ListParagraph"/>
        <w:numPr>
          <w:ilvl w:val="0"/>
          <w:numId w:val="2"/>
        </w:numPr>
        <w:jc w:val="both"/>
        <w:rPr>
          <w:rFonts w:ascii="Times New Roman" w:eastAsia="Times New Roman" w:hAnsi="Times New Roman" w:cs="Times New Roman"/>
          <w:noProof/>
          <w:lang w:val="de-DE"/>
        </w:rPr>
      </w:pPr>
      <w:r>
        <w:rPr>
          <w:rFonts w:ascii="Times New Roman" w:hAnsi="Times New Roman"/>
          <w:noProof/>
          <w:lang w:val="de-DE"/>
        </w:rPr>
        <w:t>Nicht mit Kosten verknüpfte Finanzierungen (Artikel 89 der Dachverordnung)</w:t>
      </w:r>
    </w:p>
    <w:p>
      <w:pPr>
        <w:pStyle w:val="ListParagraph"/>
        <w:ind w:left="778"/>
        <w:jc w:val="both"/>
        <w:rPr>
          <w:rFonts w:ascii="Times New Roman" w:eastAsia="Times New Roman" w:hAnsi="Times New Roman" w:cs="Times New Roman"/>
          <w:noProof/>
          <w:lang w:val="de-DE"/>
        </w:rPr>
      </w:pPr>
    </w:p>
    <w:p>
      <w:pPr>
        <w:rPr>
          <w:b/>
          <w:noProof/>
          <w:szCs w:val="24"/>
          <w:lang w:val="de-DE"/>
        </w:rPr>
      </w:pPr>
    </w:p>
    <w:p>
      <w:pPr>
        <w:rPr>
          <w:b/>
          <w:i/>
          <w:noProof/>
          <w:szCs w:val="24"/>
          <w:lang w:val="de-DE"/>
        </w:rPr>
      </w:pPr>
      <w:r>
        <w:rPr>
          <w:noProof/>
          <w:lang w:val="de-DE"/>
        </w:rPr>
        <w:br w:type="page"/>
      </w:r>
      <w:r>
        <w:rPr>
          <w:b/>
          <w:i/>
          <w:noProof/>
          <w:lang w:val="de-DE"/>
        </w:rPr>
        <w:t>Anlage 1</w:t>
      </w:r>
      <w:r>
        <w:rPr>
          <w:b/>
          <w:noProof/>
          <w:lang w:val="de-DE"/>
        </w:rPr>
        <w:t xml:space="preserve">: Erstattung förderfähiger Ausgaben durch die Kommission an den Mitgliedstaat basierend auf Kosten je Einheit, Pauschalbeträgen und Pauschalfinanzierungen </w:t>
      </w:r>
    </w:p>
    <w:p>
      <w:pPr>
        <w:jc w:val="center"/>
        <w:rPr>
          <w:b/>
          <w:noProof/>
          <w:szCs w:val="24"/>
          <w:u w:val="single"/>
          <w:lang w:val="de-DE"/>
        </w:rPr>
      </w:pPr>
      <w:r>
        <w:rPr>
          <w:b/>
          <w:noProof/>
          <w:u w:val="single"/>
          <w:lang w:val="de-DE"/>
        </w:rPr>
        <w:t>Muster für die Einreichung von Daten zur Prüfung durch die Kommission</w:t>
      </w:r>
    </w:p>
    <w:p>
      <w:pPr>
        <w:jc w:val="center"/>
        <w:rPr>
          <w:b/>
          <w:i/>
          <w:noProof/>
          <w:szCs w:val="24"/>
          <w:lang w:val="de-DE"/>
        </w:rPr>
      </w:pPr>
      <w:r>
        <w:rPr>
          <w:b/>
          <w:noProof/>
          <w:u w:val="single"/>
          <w:lang w:val="de-DE"/>
        </w:rPr>
        <w:t>(Artikel 88)</w:t>
      </w:r>
    </w:p>
    <w:p>
      <w:pPr>
        <w:spacing w:after="240"/>
        <w:jc w:val="center"/>
        <w:rPr>
          <w:noProof/>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lang w:val="de-DE"/>
              </w:rPr>
            </w:pPr>
            <w:r>
              <w:rPr>
                <w:noProof/>
                <w:lang w:val="de-DE"/>
              </w:rPr>
              <w:t>Datum der Einreichung des Vorschlags</w:t>
            </w:r>
          </w:p>
        </w:tc>
        <w:tc>
          <w:tcPr>
            <w:tcW w:w="4644" w:type="dxa"/>
            <w:shd w:val="clear" w:color="auto" w:fill="auto"/>
          </w:tcPr>
          <w:p>
            <w:pPr>
              <w:rPr>
                <w:noProof/>
                <w:szCs w:val="24"/>
                <w:lang w:val="de-DE"/>
              </w:rPr>
            </w:pPr>
          </w:p>
        </w:tc>
      </w:tr>
      <w:tr>
        <w:tc>
          <w:tcPr>
            <w:tcW w:w="4644" w:type="dxa"/>
            <w:shd w:val="clear" w:color="auto" w:fill="auto"/>
          </w:tcPr>
          <w:p>
            <w:pPr>
              <w:rPr>
                <w:noProof/>
                <w:szCs w:val="24"/>
                <w:lang w:val="de-DE"/>
              </w:rPr>
            </w:pPr>
            <w:r>
              <w:rPr>
                <w:noProof/>
                <w:lang w:val="de-DE"/>
              </w:rPr>
              <w:t xml:space="preserve">Derzeitige Version </w:t>
            </w:r>
          </w:p>
        </w:tc>
        <w:tc>
          <w:tcPr>
            <w:tcW w:w="4644" w:type="dxa"/>
            <w:shd w:val="clear" w:color="auto" w:fill="auto"/>
          </w:tcPr>
          <w:p>
            <w:pPr>
              <w:rPr>
                <w:noProof/>
                <w:szCs w:val="24"/>
                <w:lang w:val="de-DE"/>
              </w:rPr>
            </w:pPr>
          </w:p>
        </w:tc>
      </w:tr>
    </w:tbl>
    <w:p>
      <w:pPr>
        <w:rPr>
          <w:noProof/>
          <w:szCs w:val="24"/>
          <w:lang w:val="de-DE"/>
        </w:rPr>
      </w:pPr>
    </w:p>
    <w:p>
      <w:pPr>
        <w:rPr>
          <w:noProof/>
          <w:sz w:val="20"/>
          <w:lang w:val="de-DE"/>
        </w:rPr>
        <w:sectPr>
          <w:headerReference w:type="even" r:id="rId82"/>
          <w:headerReference w:type="default" r:id="rId83"/>
          <w:footerReference w:type="even" r:id="rId84"/>
          <w:footerReference w:type="default" r:id="rId85"/>
          <w:headerReference w:type="first" r:id="rId86"/>
          <w:footerReference w:type="first" r:id="rId87"/>
          <w:footnotePr>
            <w:numRestart w:val="eachSect"/>
          </w:footnotePr>
          <w:pgSz w:w="11906" w:h="16838" w:code="9"/>
          <w:pgMar w:top="567" w:right="1134" w:bottom="567" w:left="1134" w:header="709" w:footer="709" w:gutter="0"/>
          <w:cols w:space="708"/>
          <w:titlePg/>
          <w:docGrid w:linePitch="360"/>
        </w:sectPr>
      </w:pPr>
    </w:p>
    <w:p>
      <w:pPr>
        <w:spacing w:after="240"/>
        <w:rPr>
          <w:b/>
          <w:noProof/>
          <w:u w:val="single"/>
          <w:lang w:val="de-DE"/>
        </w:rPr>
      </w:pPr>
      <w:r>
        <w:rPr>
          <w:b/>
          <w:noProof/>
          <w:u w:val="single"/>
          <w:lang w:val="de-DE"/>
        </w:rPr>
        <w:t>A.</w:t>
      </w:r>
      <w:r>
        <w:rPr>
          <w:noProof/>
          <w:lang w:val="de-DE"/>
        </w:rPr>
        <w:tab/>
      </w:r>
      <w:r>
        <w:rPr>
          <w:b/>
          <w:noProof/>
          <w:u w:val="single"/>
          <w:lang w:val="de-DE"/>
        </w:rPr>
        <w:t xml:space="preserve">Zusammenfassung der wichtigsten Elemente </w:t>
      </w:r>
    </w:p>
    <w:tbl>
      <w:tblPr>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56"/>
        <w:gridCol w:w="1546"/>
        <w:gridCol w:w="491"/>
        <w:gridCol w:w="931"/>
        <w:gridCol w:w="491"/>
        <w:gridCol w:w="931"/>
        <w:gridCol w:w="751"/>
        <w:gridCol w:w="1467"/>
        <w:gridCol w:w="1424"/>
      </w:tblGrid>
      <w:tr>
        <w:tc>
          <w:tcPr>
            <w:tcW w:w="416" w:type="pct"/>
          </w:tcPr>
          <w:p>
            <w:pPr>
              <w:jc w:val="center"/>
              <w:rPr>
                <w:b/>
                <w:noProof/>
                <w:sz w:val="18"/>
                <w:szCs w:val="18"/>
                <w:lang w:val="de-DE"/>
              </w:rPr>
            </w:pPr>
            <w:r>
              <w:rPr>
                <w:b/>
                <w:noProof/>
                <w:sz w:val="18"/>
                <w:lang w:val="de-DE"/>
              </w:rPr>
              <w:t xml:space="preserve">Priorität </w:t>
            </w:r>
          </w:p>
        </w:tc>
        <w:tc>
          <w:tcPr>
            <w:tcW w:w="332" w:type="pct"/>
          </w:tcPr>
          <w:p>
            <w:pPr>
              <w:jc w:val="center"/>
              <w:rPr>
                <w:b/>
                <w:noProof/>
                <w:sz w:val="18"/>
                <w:szCs w:val="18"/>
                <w:lang w:val="de-DE"/>
              </w:rPr>
            </w:pPr>
            <w:r>
              <w:rPr>
                <w:b/>
                <w:noProof/>
                <w:sz w:val="18"/>
                <w:lang w:val="de-DE"/>
              </w:rPr>
              <w:t>Fonds</w:t>
            </w:r>
          </w:p>
        </w:tc>
        <w:tc>
          <w:tcPr>
            <w:tcW w:w="552" w:type="pct"/>
          </w:tcPr>
          <w:p>
            <w:pPr>
              <w:jc w:val="center"/>
              <w:rPr>
                <w:b/>
                <w:noProof/>
                <w:sz w:val="18"/>
                <w:szCs w:val="18"/>
                <w:lang w:val="de-DE"/>
              </w:rPr>
            </w:pPr>
            <w:r>
              <w:rPr>
                <w:b/>
                <w:noProof/>
                <w:sz w:val="18"/>
                <w:lang w:val="de-DE"/>
              </w:rPr>
              <w:t>Geschätzter Anteil der Gesamtmittelzuweisung innerhalb der Priorität, für die die vereinfachte Kostenoption angewandt wird, in % (Schätzung)</w:t>
            </w:r>
          </w:p>
        </w:tc>
        <w:tc>
          <w:tcPr>
            <w:tcW w:w="904" w:type="pct"/>
            <w:gridSpan w:val="2"/>
            <w:shd w:val="clear" w:color="auto" w:fill="auto"/>
          </w:tcPr>
          <w:p>
            <w:pPr>
              <w:jc w:val="center"/>
              <w:rPr>
                <w:b/>
                <w:noProof/>
                <w:sz w:val="18"/>
                <w:szCs w:val="18"/>
                <w:lang w:val="de-DE"/>
              </w:rPr>
            </w:pPr>
            <w:r>
              <w:rPr>
                <w:b/>
                <w:noProof/>
                <w:sz w:val="18"/>
                <w:lang w:val="de-DE"/>
              </w:rPr>
              <w:t>Art(en) der Vorhaben</w:t>
            </w:r>
          </w:p>
        </w:tc>
        <w:tc>
          <w:tcPr>
            <w:tcW w:w="923" w:type="pct"/>
            <w:gridSpan w:val="2"/>
            <w:shd w:val="clear" w:color="auto" w:fill="auto"/>
          </w:tcPr>
          <w:p>
            <w:pPr>
              <w:jc w:val="center"/>
              <w:rPr>
                <w:b/>
                <w:noProof/>
                <w:sz w:val="18"/>
                <w:szCs w:val="18"/>
                <w:lang w:val="de-DE"/>
              </w:rPr>
            </w:pPr>
            <w:r>
              <w:rPr>
                <w:b/>
                <w:noProof/>
                <w:sz w:val="18"/>
                <w:lang w:val="de-DE"/>
              </w:rPr>
              <w:t>Bezeichnung(en) des entsprechenden Indikators</w:t>
            </w:r>
          </w:p>
        </w:tc>
        <w:tc>
          <w:tcPr>
            <w:tcW w:w="673" w:type="pct"/>
            <w:shd w:val="clear" w:color="auto" w:fill="auto"/>
          </w:tcPr>
          <w:p>
            <w:pPr>
              <w:jc w:val="center"/>
              <w:rPr>
                <w:b/>
                <w:noProof/>
                <w:sz w:val="18"/>
                <w:szCs w:val="18"/>
                <w:lang w:val="de-DE"/>
              </w:rPr>
            </w:pPr>
            <w:r>
              <w:rPr>
                <w:b/>
                <w:noProof/>
                <w:sz w:val="18"/>
                <w:lang w:val="de-DE"/>
              </w:rPr>
              <w:t>Einheit für die Messung für den Indikator</w:t>
            </w:r>
          </w:p>
        </w:tc>
        <w:tc>
          <w:tcPr>
            <w:tcW w:w="503" w:type="pct"/>
          </w:tcPr>
          <w:p>
            <w:pPr>
              <w:jc w:val="center"/>
              <w:rPr>
                <w:b/>
                <w:noProof/>
                <w:sz w:val="18"/>
                <w:szCs w:val="18"/>
                <w:lang w:val="de-DE"/>
              </w:rPr>
            </w:pPr>
            <w:r>
              <w:rPr>
                <w:b/>
                <w:noProof/>
                <w:sz w:val="18"/>
                <w:lang w:val="de-DE"/>
              </w:rPr>
              <w:t>Art der vereinfachten Kostenoption (standardisierte Kosten je Einheit, Pauschalbeträge oder Pauschalfinanzierung)</w:t>
            </w:r>
          </w:p>
        </w:tc>
        <w:tc>
          <w:tcPr>
            <w:tcW w:w="697" w:type="pct"/>
            <w:shd w:val="clear" w:color="auto" w:fill="auto"/>
          </w:tcPr>
          <w:p>
            <w:pPr>
              <w:jc w:val="center"/>
              <w:rPr>
                <w:b/>
                <w:noProof/>
                <w:sz w:val="18"/>
                <w:szCs w:val="18"/>
                <w:lang w:val="de-DE"/>
              </w:rPr>
            </w:pPr>
            <w:r>
              <w:rPr>
                <w:b/>
                <w:noProof/>
                <w:sz w:val="18"/>
                <w:lang w:val="de-DE"/>
              </w:rPr>
              <w:t>entsprechende standardisierte Kosten je Einheit, Pauschalbeträge oder Pauschalfinanzierung</w:t>
            </w:r>
          </w:p>
        </w:tc>
      </w:tr>
      <w:tr>
        <w:tc>
          <w:tcPr>
            <w:tcW w:w="416" w:type="pct"/>
          </w:tcPr>
          <w:p>
            <w:pPr>
              <w:jc w:val="center"/>
              <w:rPr>
                <w:noProof/>
                <w:sz w:val="18"/>
                <w:szCs w:val="18"/>
                <w:lang w:val="de-DE"/>
              </w:rPr>
            </w:pPr>
          </w:p>
        </w:tc>
        <w:tc>
          <w:tcPr>
            <w:tcW w:w="332" w:type="pct"/>
          </w:tcPr>
          <w:p>
            <w:pPr>
              <w:jc w:val="center"/>
              <w:rPr>
                <w:noProof/>
                <w:sz w:val="18"/>
                <w:szCs w:val="18"/>
                <w:lang w:val="de-DE"/>
              </w:rPr>
            </w:pPr>
          </w:p>
        </w:tc>
        <w:tc>
          <w:tcPr>
            <w:tcW w:w="552" w:type="pct"/>
          </w:tcPr>
          <w:p>
            <w:pPr>
              <w:jc w:val="center"/>
              <w:rPr>
                <w:noProof/>
                <w:sz w:val="18"/>
                <w:szCs w:val="18"/>
                <w:lang w:val="de-DE"/>
              </w:rPr>
            </w:pPr>
          </w:p>
        </w:tc>
        <w:tc>
          <w:tcPr>
            <w:tcW w:w="331" w:type="pct"/>
            <w:shd w:val="clear" w:color="auto" w:fill="auto"/>
          </w:tcPr>
          <w:p>
            <w:pPr>
              <w:jc w:val="center"/>
              <w:rPr>
                <w:noProof/>
                <w:sz w:val="18"/>
                <w:szCs w:val="18"/>
                <w:lang w:val="de-DE"/>
              </w:rPr>
            </w:pPr>
            <w:r>
              <w:rPr>
                <w:noProof/>
                <w:sz w:val="18"/>
                <w:lang w:val="de-DE"/>
              </w:rPr>
              <w:t>Code</w:t>
            </w:r>
          </w:p>
        </w:tc>
        <w:tc>
          <w:tcPr>
            <w:tcW w:w="573" w:type="pct"/>
          </w:tcPr>
          <w:p>
            <w:pPr>
              <w:jc w:val="center"/>
              <w:rPr>
                <w:noProof/>
                <w:sz w:val="18"/>
                <w:szCs w:val="18"/>
                <w:lang w:val="de-DE"/>
              </w:rPr>
            </w:pPr>
            <w:r>
              <w:rPr>
                <w:noProof/>
                <w:sz w:val="18"/>
                <w:lang w:val="de-DE"/>
              </w:rPr>
              <w:t>Beschreibung</w:t>
            </w:r>
          </w:p>
        </w:tc>
        <w:tc>
          <w:tcPr>
            <w:tcW w:w="331" w:type="pct"/>
            <w:shd w:val="clear" w:color="auto" w:fill="auto"/>
          </w:tcPr>
          <w:p>
            <w:pPr>
              <w:jc w:val="center"/>
              <w:rPr>
                <w:noProof/>
                <w:sz w:val="18"/>
                <w:szCs w:val="18"/>
                <w:lang w:val="de-DE"/>
              </w:rPr>
            </w:pPr>
            <w:r>
              <w:rPr>
                <w:noProof/>
                <w:sz w:val="18"/>
                <w:lang w:val="de-DE"/>
              </w:rPr>
              <w:t xml:space="preserve">Code </w:t>
            </w:r>
          </w:p>
        </w:tc>
        <w:tc>
          <w:tcPr>
            <w:tcW w:w="592" w:type="pct"/>
          </w:tcPr>
          <w:p>
            <w:pPr>
              <w:jc w:val="center"/>
              <w:rPr>
                <w:noProof/>
                <w:sz w:val="18"/>
                <w:szCs w:val="18"/>
                <w:lang w:val="de-DE"/>
              </w:rPr>
            </w:pPr>
            <w:r>
              <w:rPr>
                <w:noProof/>
                <w:sz w:val="18"/>
                <w:lang w:val="de-DE"/>
              </w:rPr>
              <w:t>Beschreibung</w:t>
            </w:r>
          </w:p>
        </w:tc>
        <w:tc>
          <w:tcPr>
            <w:tcW w:w="673" w:type="pct"/>
            <w:shd w:val="clear" w:color="auto" w:fill="auto"/>
          </w:tcPr>
          <w:p>
            <w:pPr>
              <w:jc w:val="center"/>
              <w:rPr>
                <w:noProof/>
                <w:sz w:val="18"/>
                <w:szCs w:val="18"/>
                <w:lang w:val="de-DE"/>
              </w:rPr>
            </w:pPr>
          </w:p>
        </w:tc>
        <w:tc>
          <w:tcPr>
            <w:tcW w:w="503" w:type="pct"/>
          </w:tcPr>
          <w:p>
            <w:pPr>
              <w:jc w:val="center"/>
              <w:rPr>
                <w:noProof/>
                <w:sz w:val="18"/>
                <w:szCs w:val="18"/>
                <w:lang w:val="de-DE"/>
              </w:rPr>
            </w:pPr>
          </w:p>
        </w:tc>
        <w:tc>
          <w:tcPr>
            <w:tcW w:w="697" w:type="pct"/>
            <w:shd w:val="clear" w:color="auto" w:fill="auto"/>
          </w:tcPr>
          <w:p>
            <w:pPr>
              <w:jc w:val="center"/>
              <w:rPr>
                <w:noProof/>
                <w:sz w:val="18"/>
                <w:szCs w:val="18"/>
                <w:lang w:val="de-DE"/>
              </w:rPr>
            </w:pPr>
          </w:p>
        </w:tc>
      </w:tr>
      <w:tr>
        <w:tc>
          <w:tcPr>
            <w:tcW w:w="416" w:type="pct"/>
          </w:tcPr>
          <w:p>
            <w:pPr>
              <w:jc w:val="center"/>
              <w:rPr>
                <w:b/>
                <w:i/>
                <w:noProof/>
                <w:sz w:val="18"/>
                <w:szCs w:val="18"/>
                <w:lang w:val="de-DE"/>
              </w:rPr>
            </w:pPr>
          </w:p>
        </w:tc>
        <w:tc>
          <w:tcPr>
            <w:tcW w:w="332" w:type="pct"/>
          </w:tcPr>
          <w:p>
            <w:pPr>
              <w:jc w:val="center"/>
              <w:rPr>
                <w:b/>
                <w:i/>
                <w:noProof/>
                <w:sz w:val="18"/>
                <w:szCs w:val="18"/>
                <w:lang w:val="de-DE"/>
              </w:rPr>
            </w:pPr>
          </w:p>
        </w:tc>
        <w:tc>
          <w:tcPr>
            <w:tcW w:w="552" w:type="pct"/>
          </w:tcPr>
          <w:p>
            <w:pPr>
              <w:jc w:val="center"/>
              <w:rPr>
                <w:b/>
                <w:i/>
                <w:noProof/>
                <w:sz w:val="18"/>
                <w:szCs w:val="18"/>
                <w:lang w:val="de-DE"/>
              </w:rPr>
            </w:pPr>
          </w:p>
        </w:tc>
        <w:tc>
          <w:tcPr>
            <w:tcW w:w="331" w:type="pct"/>
            <w:shd w:val="clear" w:color="auto" w:fill="auto"/>
          </w:tcPr>
          <w:p>
            <w:pPr>
              <w:jc w:val="center"/>
              <w:rPr>
                <w:i/>
                <w:noProof/>
                <w:sz w:val="18"/>
                <w:szCs w:val="18"/>
                <w:lang w:val="de-DE"/>
              </w:rPr>
            </w:pPr>
          </w:p>
        </w:tc>
        <w:tc>
          <w:tcPr>
            <w:tcW w:w="573" w:type="pct"/>
          </w:tcPr>
          <w:p>
            <w:pPr>
              <w:jc w:val="center"/>
              <w:rPr>
                <w:i/>
                <w:noProof/>
                <w:sz w:val="18"/>
                <w:szCs w:val="18"/>
                <w:lang w:val="de-DE"/>
              </w:rPr>
            </w:pPr>
          </w:p>
        </w:tc>
        <w:tc>
          <w:tcPr>
            <w:tcW w:w="331" w:type="pct"/>
            <w:shd w:val="clear" w:color="auto" w:fill="auto"/>
          </w:tcPr>
          <w:p>
            <w:pPr>
              <w:jc w:val="center"/>
              <w:rPr>
                <w:i/>
                <w:noProof/>
                <w:sz w:val="18"/>
                <w:szCs w:val="18"/>
                <w:lang w:val="de-DE"/>
              </w:rPr>
            </w:pPr>
          </w:p>
        </w:tc>
        <w:tc>
          <w:tcPr>
            <w:tcW w:w="592" w:type="pct"/>
          </w:tcPr>
          <w:p>
            <w:pPr>
              <w:jc w:val="center"/>
              <w:rPr>
                <w:i/>
                <w:noProof/>
                <w:sz w:val="18"/>
                <w:szCs w:val="18"/>
                <w:lang w:val="de-DE"/>
              </w:rPr>
            </w:pPr>
          </w:p>
        </w:tc>
        <w:tc>
          <w:tcPr>
            <w:tcW w:w="673" w:type="pct"/>
            <w:shd w:val="clear" w:color="auto" w:fill="auto"/>
          </w:tcPr>
          <w:p>
            <w:pPr>
              <w:jc w:val="center"/>
              <w:rPr>
                <w:i/>
                <w:noProof/>
                <w:sz w:val="18"/>
                <w:szCs w:val="18"/>
                <w:lang w:val="de-DE"/>
              </w:rPr>
            </w:pPr>
          </w:p>
        </w:tc>
        <w:tc>
          <w:tcPr>
            <w:tcW w:w="503" w:type="pct"/>
          </w:tcPr>
          <w:p>
            <w:pPr>
              <w:jc w:val="center"/>
              <w:rPr>
                <w:i/>
                <w:noProof/>
                <w:sz w:val="18"/>
                <w:szCs w:val="18"/>
                <w:lang w:val="de-DE"/>
              </w:rPr>
            </w:pPr>
          </w:p>
        </w:tc>
        <w:tc>
          <w:tcPr>
            <w:tcW w:w="697" w:type="pct"/>
            <w:shd w:val="clear" w:color="auto" w:fill="auto"/>
          </w:tcPr>
          <w:p>
            <w:pPr>
              <w:jc w:val="center"/>
              <w:rPr>
                <w:i/>
                <w:noProof/>
                <w:sz w:val="18"/>
                <w:szCs w:val="18"/>
                <w:lang w:val="de-DE"/>
              </w:rPr>
            </w:pPr>
          </w:p>
        </w:tc>
      </w:tr>
      <w:tr>
        <w:tc>
          <w:tcPr>
            <w:tcW w:w="416" w:type="pct"/>
          </w:tcPr>
          <w:p>
            <w:pPr>
              <w:jc w:val="center"/>
              <w:rPr>
                <w:b/>
                <w:i/>
                <w:noProof/>
                <w:sz w:val="18"/>
                <w:szCs w:val="18"/>
                <w:lang w:val="de-DE"/>
              </w:rPr>
            </w:pPr>
          </w:p>
        </w:tc>
        <w:tc>
          <w:tcPr>
            <w:tcW w:w="332" w:type="pct"/>
          </w:tcPr>
          <w:p>
            <w:pPr>
              <w:jc w:val="center"/>
              <w:rPr>
                <w:b/>
                <w:i/>
                <w:noProof/>
                <w:sz w:val="18"/>
                <w:szCs w:val="18"/>
                <w:lang w:val="de-DE"/>
              </w:rPr>
            </w:pPr>
          </w:p>
        </w:tc>
        <w:tc>
          <w:tcPr>
            <w:tcW w:w="552" w:type="pct"/>
          </w:tcPr>
          <w:p>
            <w:pPr>
              <w:jc w:val="center"/>
              <w:rPr>
                <w:b/>
                <w:i/>
                <w:noProof/>
                <w:sz w:val="18"/>
                <w:szCs w:val="18"/>
                <w:lang w:val="de-DE"/>
              </w:rPr>
            </w:pPr>
          </w:p>
        </w:tc>
        <w:tc>
          <w:tcPr>
            <w:tcW w:w="331" w:type="pct"/>
            <w:shd w:val="clear" w:color="auto" w:fill="auto"/>
          </w:tcPr>
          <w:p>
            <w:pPr>
              <w:jc w:val="center"/>
              <w:rPr>
                <w:i/>
                <w:noProof/>
                <w:sz w:val="18"/>
                <w:szCs w:val="18"/>
                <w:lang w:val="de-DE"/>
              </w:rPr>
            </w:pPr>
          </w:p>
        </w:tc>
        <w:tc>
          <w:tcPr>
            <w:tcW w:w="573" w:type="pct"/>
          </w:tcPr>
          <w:p>
            <w:pPr>
              <w:jc w:val="center"/>
              <w:rPr>
                <w:i/>
                <w:noProof/>
                <w:sz w:val="18"/>
                <w:szCs w:val="18"/>
                <w:lang w:val="de-DE"/>
              </w:rPr>
            </w:pPr>
          </w:p>
        </w:tc>
        <w:tc>
          <w:tcPr>
            <w:tcW w:w="331" w:type="pct"/>
            <w:shd w:val="clear" w:color="auto" w:fill="auto"/>
          </w:tcPr>
          <w:p>
            <w:pPr>
              <w:jc w:val="center"/>
              <w:rPr>
                <w:i/>
                <w:noProof/>
                <w:sz w:val="18"/>
                <w:szCs w:val="18"/>
                <w:lang w:val="de-DE"/>
              </w:rPr>
            </w:pPr>
          </w:p>
        </w:tc>
        <w:tc>
          <w:tcPr>
            <w:tcW w:w="592" w:type="pct"/>
          </w:tcPr>
          <w:p>
            <w:pPr>
              <w:jc w:val="center"/>
              <w:rPr>
                <w:i/>
                <w:noProof/>
                <w:sz w:val="18"/>
                <w:szCs w:val="18"/>
                <w:lang w:val="de-DE"/>
              </w:rPr>
            </w:pPr>
          </w:p>
        </w:tc>
        <w:tc>
          <w:tcPr>
            <w:tcW w:w="673" w:type="pct"/>
            <w:shd w:val="clear" w:color="auto" w:fill="auto"/>
          </w:tcPr>
          <w:p>
            <w:pPr>
              <w:jc w:val="center"/>
              <w:rPr>
                <w:i/>
                <w:noProof/>
                <w:sz w:val="18"/>
                <w:szCs w:val="18"/>
                <w:lang w:val="de-DE"/>
              </w:rPr>
            </w:pPr>
          </w:p>
        </w:tc>
        <w:tc>
          <w:tcPr>
            <w:tcW w:w="503" w:type="pct"/>
          </w:tcPr>
          <w:p>
            <w:pPr>
              <w:jc w:val="center"/>
              <w:rPr>
                <w:i/>
                <w:noProof/>
                <w:sz w:val="18"/>
                <w:szCs w:val="18"/>
                <w:lang w:val="de-DE"/>
              </w:rPr>
            </w:pPr>
          </w:p>
        </w:tc>
        <w:tc>
          <w:tcPr>
            <w:tcW w:w="697" w:type="pct"/>
            <w:shd w:val="clear" w:color="auto" w:fill="auto"/>
          </w:tcPr>
          <w:p>
            <w:pPr>
              <w:jc w:val="center"/>
              <w:rPr>
                <w:i/>
                <w:noProof/>
                <w:sz w:val="18"/>
                <w:szCs w:val="18"/>
                <w:lang w:val="de-DE"/>
              </w:rPr>
            </w:pPr>
          </w:p>
        </w:tc>
      </w:tr>
    </w:tbl>
    <w:p>
      <w:pPr>
        <w:rPr>
          <w:b/>
          <w:noProof/>
          <w:u w:val="single"/>
          <w:lang w:val="de-DE"/>
        </w:rPr>
      </w:pPr>
      <w:r>
        <w:rPr>
          <w:noProof/>
          <w:lang w:val="de-DE"/>
        </w:rPr>
        <w:t>“</w:t>
      </w:r>
      <w:r>
        <w:rPr>
          <w:b/>
          <w:noProof/>
          <w:u w:val="single"/>
          <w:lang w:val="de-DE"/>
        </w:rPr>
        <w:t>B. Einzelheiten aufgeschlüsselt nach Art des Vorhabens (für jede Art von Vorhaben auszufüllen)</w:t>
      </w:r>
    </w:p>
    <w:p>
      <w:pPr>
        <w:rPr>
          <w:b/>
          <w:noProof/>
          <w:lang w:val="de-DE"/>
        </w:rPr>
      </w:pPr>
      <w:r>
        <w:rPr>
          <w:b/>
          <w:noProof/>
          <w:lang w:val="de-DE"/>
        </w:rPr>
        <w:t xml:space="preserve">Erhielt die Verwaltungsbehörde Unterstützung von einem externen Unternehmen, um die unten angegebenen vereinfachten Kosten festzulegen? </w:t>
      </w:r>
    </w:p>
    <w:p>
      <w:pPr>
        <w:rPr>
          <w:b/>
          <w:noProof/>
          <w:lang w:val="de-DE"/>
        </w:rPr>
      </w:pPr>
      <w:r>
        <w:rPr>
          <w:b/>
          <w:noProof/>
          <w:lang w:val="de-DE"/>
        </w:rPr>
        <w:t xml:space="preserve">Falls ja, bitte das externe Unternehmen angeben: </w:t>
      </w:r>
      <w:r>
        <w:rPr>
          <w:noProof/>
          <w:lang w:val="de-DE"/>
        </w:rPr>
        <w:tab/>
      </w:r>
      <w:r>
        <w:rPr>
          <w:b/>
          <w:noProof/>
          <w:bdr w:val="single" w:sz="4" w:space="0" w:color="auto"/>
          <w:lang w:val="de-DE"/>
        </w:rPr>
        <w:t>ja/nein – Name des externen Unternehmens</w:t>
      </w:r>
    </w:p>
    <w:p>
      <w:pPr>
        <w:rPr>
          <w:noProof/>
          <w:lang w:val="de-DE"/>
        </w:rPr>
      </w:pPr>
      <w:r>
        <w:rPr>
          <w:noProof/>
          <w:lang w:val="de-DE"/>
        </w:rPr>
        <w:t>Arten von Vorhaben:</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4992"/>
      </w:tblGrid>
      <w:tr>
        <w:trPr>
          <w:trHeight w:val="300"/>
        </w:trPr>
        <w:tc>
          <w:tcPr>
            <w:tcW w:w="4095" w:type="dxa"/>
            <w:shd w:val="clear" w:color="auto" w:fill="auto"/>
            <w:noWrap/>
            <w:vAlign w:val="center"/>
          </w:tcPr>
          <w:p>
            <w:pPr>
              <w:spacing w:after="0"/>
              <w:rPr>
                <w:bCs/>
                <w:noProof/>
                <w:lang w:val="de-DE"/>
              </w:rPr>
            </w:pPr>
            <w:r>
              <w:rPr>
                <w:noProof/>
                <w:lang w:val="de-DE"/>
              </w:rPr>
              <w:t xml:space="preserve">1.1. Beschreibung der Art des Vorhabens </w:t>
            </w:r>
          </w:p>
        </w:tc>
        <w:tc>
          <w:tcPr>
            <w:tcW w:w="4992" w:type="dxa"/>
            <w:vAlign w:val="center"/>
          </w:tcPr>
          <w:p>
            <w:pPr>
              <w:spacing w:after="0"/>
              <w:jc w:val="center"/>
              <w:rPr>
                <w:noProof/>
                <w:lang w:val="de-DE"/>
              </w:rPr>
            </w:pPr>
          </w:p>
        </w:tc>
      </w:tr>
      <w:tr>
        <w:trPr>
          <w:trHeight w:val="300"/>
        </w:trPr>
        <w:tc>
          <w:tcPr>
            <w:tcW w:w="4095" w:type="dxa"/>
            <w:shd w:val="clear" w:color="auto" w:fill="auto"/>
            <w:noWrap/>
            <w:vAlign w:val="center"/>
          </w:tcPr>
          <w:p>
            <w:pPr>
              <w:spacing w:after="0"/>
              <w:rPr>
                <w:bCs/>
                <w:noProof/>
                <w:lang w:val="de-DE"/>
              </w:rPr>
            </w:pPr>
            <w:r>
              <w:rPr>
                <w:noProof/>
                <w:lang w:val="de-DE"/>
              </w:rPr>
              <w:t>1.2 Betroffene Priorität/betroffene(s) spezifische(s) Ziel(e) (Ziel „Investitionen in Beschäftigung und Wachstum“) oder betroffener Unterstützungsbereich (EMFF)</w:t>
            </w:r>
          </w:p>
        </w:tc>
        <w:tc>
          <w:tcPr>
            <w:tcW w:w="4992" w:type="dxa"/>
            <w:vAlign w:val="center"/>
          </w:tcPr>
          <w:p>
            <w:pPr>
              <w:spacing w:after="0"/>
              <w:jc w:val="center"/>
              <w:rPr>
                <w:noProof/>
                <w:lang w:val="de-DE"/>
              </w:rPr>
            </w:pPr>
          </w:p>
          <w:p>
            <w:pPr>
              <w:spacing w:after="0"/>
              <w:jc w:val="center"/>
              <w:rPr>
                <w:noProof/>
                <w:lang w:val="de-DE"/>
              </w:rPr>
            </w:pPr>
          </w:p>
          <w:p>
            <w:pPr>
              <w:spacing w:after="0"/>
              <w:jc w:val="center"/>
              <w:rPr>
                <w:noProof/>
                <w:lang w:val="de-DE"/>
              </w:rPr>
            </w:pPr>
          </w:p>
        </w:tc>
      </w:tr>
      <w:tr>
        <w:trPr>
          <w:trHeight w:val="300"/>
        </w:trPr>
        <w:tc>
          <w:tcPr>
            <w:tcW w:w="4095" w:type="dxa"/>
            <w:shd w:val="clear" w:color="auto" w:fill="auto"/>
            <w:noWrap/>
            <w:vAlign w:val="center"/>
          </w:tcPr>
          <w:p>
            <w:pPr>
              <w:spacing w:after="0"/>
              <w:rPr>
                <w:bCs/>
                <w:noProof/>
                <w:lang w:val="de-DE"/>
              </w:rPr>
            </w:pPr>
            <w:r>
              <w:rPr>
                <w:noProof/>
                <w:lang w:val="de-DE"/>
              </w:rPr>
              <w:t>1.3 Bezeichnung des Indikators</w:t>
            </w:r>
            <w:r>
              <w:rPr>
                <w:rStyle w:val="FootnoteReference"/>
                <w:noProof/>
                <w:lang w:val="de-DE"/>
              </w:rPr>
              <w:footnoteReference w:id="19"/>
            </w:r>
          </w:p>
        </w:tc>
        <w:tc>
          <w:tcPr>
            <w:tcW w:w="4992" w:type="dxa"/>
            <w:vAlign w:val="center"/>
          </w:tcPr>
          <w:p>
            <w:pPr>
              <w:spacing w:after="0"/>
              <w:jc w:val="center"/>
              <w:rPr>
                <w:noProof/>
                <w:lang w:val="de-DE"/>
              </w:rPr>
            </w:pPr>
          </w:p>
        </w:tc>
      </w:tr>
      <w:tr>
        <w:trPr>
          <w:trHeight w:val="300"/>
        </w:trPr>
        <w:tc>
          <w:tcPr>
            <w:tcW w:w="4095" w:type="dxa"/>
            <w:shd w:val="clear" w:color="auto" w:fill="auto"/>
            <w:noWrap/>
            <w:vAlign w:val="center"/>
          </w:tcPr>
          <w:p>
            <w:pPr>
              <w:spacing w:after="0"/>
              <w:rPr>
                <w:bCs/>
                <w:noProof/>
                <w:lang w:val="de-DE"/>
              </w:rPr>
            </w:pPr>
            <w:r>
              <w:rPr>
                <w:noProof/>
                <w:lang w:val="de-DE"/>
              </w:rPr>
              <w:t>1.4 Einheit für die Messung für den Indikator</w:t>
            </w:r>
          </w:p>
        </w:tc>
        <w:tc>
          <w:tcPr>
            <w:tcW w:w="4992" w:type="dxa"/>
            <w:vAlign w:val="center"/>
          </w:tcPr>
          <w:p>
            <w:pPr>
              <w:spacing w:after="0"/>
              <w:jc w:val="center"/>
              <w:rPr>
                <w:noProof/>
                <w:lang w:val="de-DE"/>
              </w:rPr>
            </w:pPr>
          </w:p>
        </w:tc>
      </w:tr>
      <w:tr>
        <w:trPr>
          <w:trHeight w:val="300"/>
        </w:trPr>
        <w:tc>
          <w:tcPr>
            <w:tcW w:w="4095" w:type="dxa"/>
            <w:shd w:val="clear" w:color="auto" w:fill="auto"/>
            <w:noWrap/>
            <w:vAlign w:val="center"/>
          </w:tcPr>
          <w:p>
            <w:pPr>
              <w:spacing w:after="0"/>
              <w:rPr>
                <w:bCs/>
                <w:noProof/>
                <w:lang w:val="de-DE"/>
              </w:rPr>
            </w:pPr>
            <w:r>
              <w:rPr>
                <w:noProof/>
                <w:lang w:val="de-DE"/>
              </w:rPr>
              <w:t>1.5 Standardisierte Kosten je Einheit, Pauschalbeträge oder Pauschalfinanzierung</w:t>
            </w:r>
          </w:p>
        </w:tc>
        <w:tc>
          <w:tcPr>
            <w:tcW w:w="4992" w:type="dxa"/>
            <w:vAlign w:val="center"/>
          </w:tcPr>
          <w:p>
            <w:pPr>
              <w:spacing w:after="0"/>
              <w:rPr>
                <w:noProof/>
                <w:lang w:val="de-DE"/>
              </w:rPr>
            </w:pPr>
          </w:p>
        </w:tc>
      </w:tr>
      <w:tr>
        <w:trPr>
          <w:trHeight w:val="300"/>
        </w:trPr>
        <w:tc>
          <w:tcPr>
            <w:tcW w:w="4095" w:type="dxa"/>
            <w:shd w:val="clear" w:color="auto" w:fill="auto"/>
            <w:noWrap/>
            <w:vAlign w:val="center"/>
          </w:tcPr>
          <w:p>
            <w:pPr>
              <w:spacing w:after="0"/>
              <w:rPr>
                <w:bCs/>
                <w:noProof/>
                <w:lang w:val="de-DE"/>
              </w:rPr>
            </w:pPr>
            <w:r>
              <w:rPr>
                <w:noProof/>
                <w:lang w:val="de-DE"/>
              </w:rPr>
              <w:t>1.6 Beträge</w:t>
            </w:r>
          </w:p>
        </w:tc>
        <w:tc>
          <w:tcPr>
            <w:tcW w:w="4992" w:type="dxa"/>
            <w:vAlign w:val="center"/>
          </w:tcPr>
          <w:p>
            <w:pPr>
              <w:spacing w:after="0"/>
              <w:jc w:val="center"/>
              <w:rPr>
                <w:noProof/>
                <w:lang w:val="de-DE"/>
              </w:rPr>
            </w:pPr>
          </w:p>
        </w:tc>
      </w:tr>
      <w:tr>
        <w:trPr>
          <w:trHeight w:val="300"/>
        </w:trPr>
        <w:tc>
          <w:tcPr>
            <w:tcW w:w="4095" w:type="dxa"/>
            <w:shd w:val="clear" w:color="auto" w:fill="auto"/>
            <w:noWrap/>
            <w:vAlign w:val="center"/>
          </w:tcPr>
          <w:p>
            <w:pPr>
              <w:spacing w:after="0"/>
              <w:rPr>
                <w:bCs/>
                <w:noProof/>
                <w:lang w:val="de-DE"/>
              </w:rPr>
            </w:pPr>
            <w:r>
              <w:rPr>
                <w:noProof/>
                <w:lang w:val="de-DE"/>
              </w:rPr>
              <w:t>1.7 Von Kosten je Einheit, Pauschalbeträgen oder Pauschalfinanzierung abgedeckte Kostenkategorien</w:t>
            </w:r>
          </w:p>
        </w:tc>
        <w:tc>
          <w:tcPr>
            <w:tcW w:w="4992" w:type="dxa"/>
            <w:vAlign w:val="center"/>
          </w:tcPr>
          <w:p>
            <w:pPr>
              <w:spacing w:after="0"/>
              <w:jc w:val="center"/>
              <w:rPr>
                <w:noProof/>
                <w:lang w:val="de-DE"/>
              </w:rPr>
            </w:pPr>
          </w:p>
        </w:tc>
      </w:tr>
      <w:tr>
        <w:trPr>
          <w:trHeight w:val="300"/>
        </w:trPr>
        <w:tc>
          <w:tcPr>
            <w:tcW w:w="4095" w:type="dxa"/>
            <w:shd w:val="clear" w:color="auto" w:fill="auto"/>
            <w:noWrap/>
            <w:vAlign w:val="center"/>
          </w:tcPr>
          <w:p>
            <w:pPr>
              <w:spacing w:after="0"/>
              <w:rPr>
                <w:bCs/>
                <w:noProof/>
                <w:lang w:val="de-DE"/>
              </w:rPr>
            </w:pPr>
            <w:r>
              <w:rPr>
                <w:noProof/>
                <w:lang w:val="de-DE"/>
              </w:rPr>
              <w:t>1.8 Decken diese Kostenkategorien alle förderfähigen Ausgaben für das Vorhaben ab? (j/n)</w:t>
            </w:r>
          </w:p>
        </w:tc>
        <w:tc>
          <w:tcPr>
            <w:tcW w:w="4992" w:type="dxa"/>
            <w:vAlign w:val="center"/>
          </w:tcPr>
          <w:p>
            <w:pPr>
              <w:spacing w:after="0"/>
              <w:jc w:val="center"/>
              <w:rPr>
                <w:i/>
                <w:noProof/>
                <w:lang w:val="de-DE"/>
              </w:rPr>
            </w:pPr>
          </w:p>
        </w:tc>
      </w:tr>
      <w:tr>
        <w:trPr>
          <w:trHeight w:val="300"/>
        </w:trPr>
        <w:tc>
          <w:tcPr>
            <w:tcW w:w="4095" w:type="dxa"/>
            <w:shd w:val="clear" w:color="auto" w:fill="auto"/>
            <w:noWrap/>
            <w:vAlign w:val="center"/>
          </w:tcPr>
          <w:p>
            <w:pPr>
              <w:spacing w:after="0"/>
              <w:rPr>
                <w:bCs/>
                <w:noProof/>
                <w:lang w:val="de-DE"/>
              </w:rPr>
            </w:pPr>
            <w:r>
              <w:rPr>
                <w:noProof/>
                <w:lang w:val="de-DE"/>
              </w:rPr>
              <w:t xml:space="preserve">1.9 Anpassungsmethoden </w:t>
            </w:r>
          </w:p>
        </w:tc>
        <w:tc>
          <w:tcPr>
            <w:tcW w:w="4992" w:type="dxa"/>
            <w:vAlign w:val="center"/>
          </w:tcPr>
          <w:p>
            <w:pPr>
              <w:spacing w:after="0"/>
              <w:jc w:val="center"/>
              <w:rPr>
                <w:noProof/>
                <w:lang w:val="de-DE"/>
              </w:rPr>
            </w:pPr>
          </w:p>
        </w:tc>
      </w:tr>
      <w:tr>
        <w:trPr>
          <w:trHeight w:val="300"/>
        </w:trPr>
        <w:tc>
          <w:tcPr>
            <w:tcW w:w="4095" w:type="dxa"/>
            <w:shd w:val="clear" w:color="auto" w:fill="auto"/>
            <w:noWrap/>
            <w:vAlign w:val="center"/>
          </w:tcPr>
          <w:p>
            <w:pPr>
              <w:spacing w:after="0"/>
              <w:rPr>
                <w:noProof/>
                <w:lang w:val="de-DE"/>
              </w:rPr>
            </w:pPr>
            <w:r>
              <w:rPr>
                <w:noProof/>
                <w:lang w:val="de-DE"/>
              </w:rPr>
              <w:t xml:space="preserve">11.10 Überprüfung des Erreichens der Einheit für die Messung  </w:t>
            </w:r>
          </w:p>
          <w:p>
            <w:pPr>
              <w:spacing w:after="0"/>
              <w:rPr>
                <w:noProof/>
                <w:lang w:val="de-DE"/>
              </w:rPr>
            </w:pPr>
            <w:r>
              <w:rPr>
                <w:noProof/>
                <w:lang w:val="de-DE"/>
              </w:rPr>
              <w:t>– Beschreiben Sie, anhand welcher Unterlage(n) das Erreichen der Einheit für die Messung überprüft wird.</w:t>
            </w:r>
          </w:p>
          <w:p>
            <w:pPr>
              <w:spacing w:after="0"/>
              <w:rPr>
                <w:noProof/>
                <w:lang w:val="de-DE"/>
              </w:rPr>
            </w:pPr>
            <w:r>
              <w:rPr>
                <w:noProof/>
                <w:lang w:val="de-DE"/>
              </w:rPr>
              <w:t xml:space="preserve">– Beschreiben Sie, was während der Verwaltungsüberprüfungen (auch vor Ort) kontrolliert wird und von wem.  </w:t>
            </w:r>
          </w:p>
          <w:p>
            <w:pPr>
              <w:spacing w:after="0"/>
              <w:rPr>
                <w:noProof/>
                <w:lang w:val="de-DE"/>
              </w:rPr>
            </w:pPr>
            <w:r>
              <w:rPr>
                <w:noProof/>
                <w:lang w:val="de-DE"/>
              </w:rPr>
              <w:t>– Beschreiben Sie, welche Vorkehrungen zur Erhebung und Speicherung/Aufbewahrung der beschriebenen Daten/Dokumente bestehen.</w:t>
            </w:r>
          </w:p>
        </w:tc>
        <w:tc>
          <w:tcPr>
            <w:tcW w:w="4992" w:type="dxa"/>
            <w:vAlign w:val="center"/>
          </w:tcPr>
          <w:p>
            <w:pPr>
              <w:spacing w:after="0"/>
              <w:jc w:val="center"/>
              <w:rPr>
                <w:noProof/>
                <w:lang w:val="de-DE"/>
              </w:rPr>
            </w:pPr>
          </w:p>
        </w:tc>
      </w:tr>
      <w:tr>
        <w:trPr>
          <w:trHeight w:val="300"/>
        </w:trPr>
        <w:tc>
          <w:tcPr>
            <w:tcW w:w="4095" w:type="dxa"/>
            <w:shd w:val="clear" w:color="auto" w:fill="auto"/>
            <w:noWrap/>
            <w:vAlign w:val="center"/>
          </w:tcPr>
          <w:p>
            <w:pPr>
              <w:spacing w:after="0"/>
              <w:rPr>
                <w:bCs/>
                <w:noProof/>
                <w:lang w:val="de-DE"/>
              </w:rPr>
            </w:pPr>
            <w:r>
              <w:rPr>
                <w:noProof/>
                <w:lang w:val="de-DE"/>
              </w:rPr>
              <w:t>1.11 Mögliche Fehlanreize oder Probleme aufgrund dieses Indikators, wie sie abgeschwächt werden können, geschätzter Risikograd.</w:t>
            </w:r>
          </w:p>
        </w:tc>
        <w:tc>
          <w:tcPr>
            <w:tcW w:w="4992" w:type="dxa"/>
            <w:vAlign w:val="center"/>
          </w:tcPr>
          <w:p>
            <w:pPr>
              <w:spacing w:after="0"/>
              <w:jc w:val="center"/>
              <w:rPr>
                <w:noProof/>
                <w:lang w:val="de-DE"/>
              </w:rPr>
            </w:pPr>
          </w:p>
        </w:tc>
      </w:tr>
      <w:tr>
        <w:trPr>
          <w:trHeight w:val="300"/>
        </w:trPr>
        <w:tc>
          <w:tcPr>
            <w:tcW w:w="4095" w:type="dxa"/>
            <w:shd w:val="clear" w:color="auto" w:fill="auto"/>
            <w:noWrap/>
            <w:vAlign w:val="center"/>
          </w:tcPr>
          <w:p>
            <w:pPr>
              <w:spacing w:after="0"/>
              <w:rPr>
                <w:noProof/>
                <w:lang w:val="de-DE"/>
              </w:rPr>
            </w:pPr>
            <w:r>
              <w:rPr>
                <w:noProof/>
                <w:lang w:val="de-DE"/>
              </w:rPr>
              <w:t xml:space="preserve">1.12 Voraussichtlich zu erstattender Gesamtbetrag (national und EU) </w:t>
            </w:r>
          </w:p>
        </w:tc>
        <w:tc>
          <w:tcPr>
            <w:tcW w:w="4992" w:type="dxa"/>
            <w:vAlign w:val="center"/>
          </w:tcPr>
          <w:p>
            <w:pPr>
              <w:spacing w:after="0"/>
              <w:jc w:val="center"/>
              <w:rPr>
                <w:noProof/>
                <w:lang w:val="de-DE"/>
              </w:rPr>
            </w:pPr>
          </w:p>
        </w:tc>
      </w:tr>
    </w:tbl>
    <w:p>
      <w:pPr>
        <w:rPr>
          <w:b/>
          <w:noProof/>
          <w:u w:val="single"/>
          <w:lang w:val="de-DE"/>
        </w:rPr>
      </w:pPr>
    </w:p>
    <w:p>
      <w:pPr>
        <w:rPr>
          <w:b/>
          <w:noProof/>
          <w:u w:val="single"/>
          <w:lang w:val="de-DE"/>
        </w:rPr>
      </w:pPr>
    </w:p>
    <w:p>
      <w:pPr>
        <w:rPr>
          <w:b/>
          <w:noProof/>
          <w:u w:val="single"/>
          <w:lang w:val="de-DE"/>
        </w:rPr>
      </w:pPr>
      <w:r>
        <w:rPr>
          <w:b/>
          <w:noProof/>
          <w:u w:val="single"/>
          <w:lang w:val="de-DE"/>
        </w:rPr>
        <w:t>C: Berechnung der standardisierten Kosten je Einheit, Pauschalbeträge oder Pauschalfinanzierung</w:t>
      </w:r>
    </w:p>
    <w:p>
      <w:pPr>
        <w:autoSpaceDE w:val="0"/>
        <w:autoSpaceDN w:val="0"/>
        <w:adjustRightInd w:val="0"/>
        <w:spacing w:after="240"/>
        <w:rPr>
          <w:noProof/>
          <w:lang w:val="de-DE"/>
        </w:rPr>
      </w:pPr>
      <w:r>
        <w:rPr>
          <w:i/>
          <w:noProof/>
          <w:lang w:val="de-DE"/>
        </w:rPr>
        <w:t>1.</w:t>
      </w:r>
      <w:r>
        <w:rPr>
          <w:noProof/>
          <w:lang w:val="de-DE"/>
        </w:rPr>
        <w:t xml:space="preserve"> Datenquelle, anhand derer die standardisierten Kosten je Einheit, die Pauschalbeträge und die Pauschalfinanzierungen berechnet werden (wer erstellte, erhob und erfasste die Daten, wo werden die Daten gespeichert, Stichtage, Validierung usw.)</w:t>
      </w:r>
    </w:p>
    <w:p>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val="de-DE"/>
        </w:rPr>
      </w:pPr>
    </w:p>
    <w:p>
      <w:pPr>
        <w:autoSpaceDE w:val="0"/>
        <w:autoSpaceDN w:val="0"/>
        <w:adjustRightInd w:val="0"/>
        <w:spacing w:after="240"/>
        <w:rPr>
          <w:bCs/>
          <w:noProof/>
          <w:lang w:val="de-DE"/>
        </w:rPr>
      </w:pPr>
      <w:r>
        <w:rPr>
          <w:i/>
          <w:noProof/>
          <w:lang w:val="de-DE"/>
        </w:rPr>
        <w:t>2.</w:t>
      </w:r>
      <w:r>
        <w:rPr>
          <w:noProof/>
          <w:lang w:val="de-DE"/>
        </w:rPr>
        <w:t xml:space="preserve"> Bitte geben Sie an, warum die vorgeschlagene Methode und Berechnung für die Art von Vorhaben geeignet ist.</w:t>
      </w:r>
    </w:p>
    <w:p>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val="de-DE"/>
        </w:rPr>
      </w:pPr>
    </w:p>
    <w:p>
      <w:pPr>
        <w:autoSpaceDE w:val="0"/>
        <w:autoSpaceDN w:val="0"/>
        <w:adjustRightInd w:val="0"/>
        <w:spacing w:after="240"/>
        <w:rPr>
          <w:bCs/>
          <w:noProof/>
          <w:lang w:val="de-DE"/>
        </w:rPr>
      </w:pPr>
      <w:r>
        <w:rPr>
          <w:i/>
          <w:noProof/>
          <w:lang w:val="de-DE"/>
        </w:rPr>
        <w:t>3.</w:t>
      </w:r>
      <w:r>
        <w:rPr>
          <w:noProof/>
          <w:lang w:val="de-DE"/>
        </w:rPr>
        <w:t xml:space="preserve"> Bitte geben Sie an, wie die Berechnungen erfolgt sind, insbesondere einschließlich jedweder Annahmen in Bezug auf Qualität oder Quantität. Falls zutreffend, sollten statistische Belege und Richtwerte herangezogen und diesem Anhang in einem für die Kommission nutzbaren Format beigefügt werden. </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val="de-DE"/>
        </w:rPr>
      </w:pPr>
    </w:p>
    <w:p>
      <w:pPr>
        <w:autoSpaceDE w:val="0"/>
        <w:autoSpaceDN w:val="0"/>
        <w:adjustRightInd w:val="0"/>
        <w:spacing w:after="240"/>
        <w:rPr>
          <w:bCs/>
          <w:noProof/>
          <w:lang w:val="de-DE"/>
        </w:rPr>
      </w:pPr>
      <w:r>
        <w:rPr>
          <w:i/>
          <w:noProof/>
          <w:lang w:val="de-DE"/>
        </w:rPr>
        <w:t>4</w:t>
      </w:r>
      <w:r>
        <w:rPr>
          <w:noProof/>
          <w:lang w:val="de-DE"/>
        </w:rPr>
        <w:t>. Bitte erläutern Sie, wie Sie sichergestellt haben, dass nur die förderfähigen Ausgaben in die Berechnung der standardisierten Kosten je Einheit, der Pauschalbeträge und der Pauschalfinanzierungen eingeflossen sind.</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val="de-DE"/>
        </w:rPr>
      </w:pPr>
    </w:p>
    <w:p>
      <w:pPr>
        <w:spacing w:after="240"/>
        <w:rPr>
          <w:bCs/>
          <w:noProof/>
          <w:lang w:val="de-DE"/>
        </w:rPr>
      </w:pPr>
      <w:r>
        <w:rPr>
          <w:i/>
          <w:noProof/>
          <w:lang w:val="de-DE"/>
        </w:rPr>
        <w:t>5</w:t>
      </w:r>
      <w:r>
        <w:rPr>
          <w:noProof/>
          <w:lang w:val="de-DE"/>
        </w:rPr>
        <w:t>. Bewertung der Berechnungsmethode sowie der Beträge durch die Prüfbehörde und Vorkehrungen zur Gewährleistung der Überprüfung, Qualität, Erhebung und Speicherung der Daten.</w:t>
      </w:r>
    </w:p>
    <w:p>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val="de-DE"/>
        </w:rPr>
      </w:pPr>
    </w:p>
    <w:p>
      <w:pPr>
        <w:rPr>
          <w:b/>
          <w:noProof/>
          <w:szCs w:val="24"/>
          <w:lang w:val="de-DE"/>
        </w:rPr>
      </w:pPr>
    </w:p>
    <w:p>
      <w:pPr>
        <w:rPr>
          <w:noProof/>
          <w:lang w:val="de-DE"/>
        </w:rPr>
      </w:pPr>
      <w:r>
        <w:rPr>
          <w:noProof/>
          <w:lang w:val="de-DE"/>
        </w:rPr>
        <w:br w:type="page"/>
      </w:r>
    </w:p>
    <w:p>
      <w:pPr>
        <w:rPr>
          <w:b/>
          <w:noProof/>
          <w:szCs w:val="24"/>
          <w:lang w:val="de-DE"/>
        </w:rPr>
      </w:pPr>
      <w:r>
        <w:rPr>
          <w:b/>
          <w:i/>
          <w:noProof/>
          <w:lang w:val="de-DE"/>
        </w:rPr>
        <w:t>Anlage 2</w:t>
      </w:r>
      <w:r>
        <w:rPr>
          <w:b/>
          <w:noProof/>
          <w:lang w:val="de-DE"/>
        </w:rPr>
        <w:t>: Nicht mit Kosten verknüpfte Finanzierungen</w:t>
      </w:r>
    </w:p>
    <w:p>
      <w:pPr>
        <w:jc w:val="center"/>
        <w:rPr>
          <w:b/>
          <w:noProof/>
          <w:szCs w:val="24"/>
          <w:u w:val="single"/>
          <w:lang w:val="de-DE"/>
        </w:rPr>
      </w:pPr>
    </w:p>
    <w:p>
      <w:pPr>
        <w:jc w:val="center"/>
        <w:rPr>
          <w:b/>
          <w:noProof/>
          <w:szCs w:val="24"/>
          <w:u w:val="single"/>
          <w:lang w:val="de-DE"/>
        </w:rPr>
      </w:pPr>
      <w:r>
        <w:rPr>
          <w:b/>
          <w:noProof/>
          <w:u w:val="single"/>
          <w:lang w:val="de-DE"/>
        </w:rPr>
        <w:t>Muster für die Einreichung von Daten zur Prüfung durch die Kommission</w:t>
      </w:r>
    </w:p>
    <w:p>
      <w:pPr>
        <w:jc w:val="center"/>
        <w:rPr>
          <w:b/>
          <w:i/>
          <w:noProof/>
          <w:szCs w:val="24"/>
          <w:lang w:val="de-DE"/>
        </w:rPr>
      </w:pPr>
      <w:r>
        <w:rPr>
          <w:b/>
          <w:noProof/>
          <w:u w:val="single"/>
          <w:lang w:val="de-DE"/>
        </w:rPr>
        <w:t>(Artikel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rPr>
                <w:noProof/>
                <w:szCs w:val="24"/>
                <w:lang w:val="de-DE"/>
              </w:rPr>
            </w:pPr>
            <w:r>
              <w:rPr>
                <w:noProof/>
                <w:lang w:val="de-DE"/>
              </w:rPr>
              <w:t>Datum der Einreichung des Vorschlags</w:t>
            </w:r>
          </w:p>
        </w:tc>
        <w:tc>
          <w:tcPr>
            <w:tcW w:w="4644" w:type="dxa"/>
            <w:shd w:val="clear" w:color="auto" w:fill="auto"/>
          </w:tcPr>
          <w:p>
            <w:pPr>
              <w:rPr>
                <w:noProof/>
                <w:szCs w:val="24"/>
                <w:lang w:val="de-DE"/>
              </w:rPr>
            </w:pPr>
          </w:p>
        </w:tc>
      </w:tr>
      <w:tr>
        <w:tc>
          <w:tcPr>
            <w:tcW w:w="4644" w:type="dxa"/>
            <w:shd w:val="clear" w:color="auto" w:fill="auto"/>
          </w:tcPr>
          <w:p>
            <w:pPr>
              <w:rPr>
                <w:noProof/>
                <w:szCs w:val="24"/>
                <w:lang w:val="de-DE"/>
              </w:rPr>
            </w:pPr>
            <w:r>
              <w:rPr>
                <w:noProof/>
                <w:lang w:val="de-DE"/>
              </w:rPr>
              <w:t xml:space="preserve">Derzeitige Version </w:t>
            </w:r>
          </w:p>
        </w:tc>
        <w:tc>
          <w:tcPr>
            <w:tcW w:w="4644" w:type="dxa"/>
            <w:shd w:val="clear" w:color="auto" w:fill="auto"/>
          </w:tcPr>
          <w:p>
            <w:pPr>
              <w:rPr>
                <w:noProof/>
                <w:szCs w:val="24"/>
                <w:lang w:val="de-DE"/>
              </w:rPr>
            </w:pPr>
          </w:p>
        </w:tc>
      </w:tr>
    </w:tbl>
    <w:p>
      <w:pPr>
        <w:jc w:val="center"/>
        <w:rPr>
          <w:rFonts w:eastAsia="Times New Roman"/>
          <w:b/>
          <w:i/>
          <w:iCs/>
          <w:noProof/>
          <w:szCs w:val="24"/>
          <w:lang w:val="de-DE"/>
        </w:rPr>
      </w:pPr>
    </w:p>
    <w:p>
      <w:pPr>
        <w:spacing w:after="240"/>
        <w:rPr>
          <w:b/>
          <w:noProof/>
          <w:u w:val="single"/>
          <w:lang w:val="de-DE"/>
        </w:rPr>
        <w:sectPr>
          <w:headerReference w:type="even" r:id="rId88"/>
          <w:headerReference w:type="default" r:id="rId89"/>
          <w:footerReference w:type="even" r:id="rId90"/>
          <w:footerReference w:type="default" r:id="rId91"/>
          <w:headerReference w:type="first" r:id="rId92"/>
          <w:footerReference w:type="first" r:id="rId93"/>
          <w:footnotePr>
            <w:numRestart w:val="eachSect"/>
          </w:footnotePr>
          <w:pgSz w:w="11906" w:h="16838"/>
          <w:pgMar w:top="1417" w:right="1417" w:bottom="1417" w:left="1417" w:header="708" w:footer="708" w:gutter="0"/>
          <w:cols w:space="708"/>
          <w:docGrid w:linePitch="360"/>
        </w:sectPr>
      </w:pPr>
    </w:p>
    <w:p>
      <w:pPr>
        <w:spacing w:after="240"/>
        <w:rPr>
          <w:b/>
          <w:noProof/>
          <w:u w:val="single"/>
          <w:lang w:val="de-DE"/>
        </w:rPr>
      </w:pPr>
      <w:r>
        <w:rPr>
          <w:b/>
          <w:noProof/>
          <w:u w:val="single"/>
          <w:lang w:val="de-DE"/>
        </w:rPr>
        <w:t>A.</w:t>
      </w:r>
      <w:r>
        <w:rPr>
          <w:noProof/>
          <w:lang w:val="de-DE"/>
        </w:rPr>
        <w:tab/>
      </w:r>
      <w:r>
        <w:rPr>
          <w:b/>
          <w:noProof/>
          <w:u w:val="single"/>
          <w:lang w:val="de-DE"/>
        </w:rPr>
        <w:t xml:space="preserve">Zusammenfassung der wichtigsten Elemente </w:t>
      </w:r>
    </w:p>
    <w:tbl>
      <w:tblPr>
        <w:tblW w:w="4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888"/>
        <w:gridCol w:w="1477"/>
        <w:gridCol w:w="2427"/>
        <w:gridCol w:w="2480"/>
        <w:gridCol w:w="880"/>
        <w:gridCol w:w="1588"/>
        <w:gridCol w:w="1805"/>
      </w:tblGrid>
      <w:tr>
        <w:tc>
          <w:tcPr>
            <w:tcW w:w="440" w:type="pct"/>
          </w:tcPr>
          <w:p>
            <w:pPr>
              <w:jc w:val="center"/>
              <w:rPr>
                <w:b/>
                <w:noProof/>
                <w:sz w:val="18"/>
                <w:szCs w:val="18"/>
                <w:lang w:val="de-DE"/>
              </w:rPr>
            </w:pPr>
            <w:r>
              <w:rPr>
                <w:b/>
                <w:noProof/>
                <w:sz w:val="18"/>
                <w:lang w:val="de-DE"/>
              </w:rPr>
              <w:t xml:space="preserve">Priorität </w:t>
            </w:r>
          </w:p>
        </w:tc>
        <w:tc>
          <w:tcPr>
            <w:tcW w:w="353" w:type="pct"/>
          </w:tcPr>
          <w:p>
            <w:pPr>
              <w:jc w:val="center"/>
              <w:rPr>
                <w:b/>
                <w:noProof/>
                <w:sz w:val="18"/>
                <w:szCs w:val="18"/>
                <w:lang w:val="de-DE"/>
              </w:rPr>
            </w:pPr>
            <w:r>
              <w:rPr>
                <w:b/>
                <w:noProof/>
                <w:sz w:val="18"/>
                <w:lang w:val="de-DE"/>
              </w:rPr>
              <w:t>Fonds</w:t>
            </w:r>
          </w:p>
        </w:tc>
        <w:tc>
          <w:tcPr>
            <w:tcW w:w="584" w:type="pct"/>
          </w:tcPr>
          <w:p>
            <w:pPr>
              <w:jc w:val="center"/>
              <w:rPr>
                <w:b/>
                <w:noProof/>
                <w:sz w:val="18"/>
                <w:szCs w:val="18"/>
                <w:lang w:val="de-DE"/>
              </w:rPr>
            </w:pPr>
            <w:r>
              <w:rPr>
                <w:b/>
                <w:i/>
                <w:noProof/>
                <w:sz w:val="20"/>
                <w:lang w:val="de-DE"/>
              </w:rPr>
              <w:t>von der nicht mit Kosten verknüpften Finanzierung abgedeckter Betrag</w:t>
            </w:r>
          </w:p>
        </w:tc>
        <w:tc>
          <w:tcPr>
            <w:tcW w:w="956" w:type="pct"/>
            <w:shd w:val="clear" w:color="auto" w:fill="auto"/>
          </w:tcPr>
          <w:p>
            <w:pPr>
              <w:jc w:val="center"/>
              <w:rPr>
                <w:b/>
                <w:noProof/>
                <w:sz w:val="18"/>
                <w:szCs w:val="18"/>
                <w:lang w:val="de-DE"/>
              </w:rPr>
            </w:pPr>
            <w:r>
              <w:rPr>
                <w:b/>
                <w:noProof/>
                <w:sz w:val="18"/>
                <w:lang w:val="de-DE"/>
              </w:rPr>
              <w:t>Art(en) der Vorhaben</w:t>
            </w:r>
          </w:p>
        </w:tc>
        <w:tc>
          <w:tcPr>
            <w:tcW w:w="977" w:type="pct"/>
          </w:tcPr>
          <w:p>
            <w:pPr>
              <w:jc w:val="center"/>
              <w:rPr>
                <w:b/>
                <w:noProof/>
                <w:sz w:val="18"/>
                <w:szCs w:val="18"/>
                <w:lang w:val="de-DE"/>
              </w:rPr>
            </w:pPr>
            <w:r>
              <w:rPr>
                <w:b/>
                <w:noProof/>
                <w:sz w:val="18"/>
                <w:lang w:val="de-DE"/>
              </w:rPr>
              <w:t>Zu erfüllende Bedingungen/zu erzielende Ergebnisse</w:t>
            </w:r>
          </w:p>
        </w:tc>
        <w:tc>
          <w:tcPr>
            <w:tcW w:w="977" w:type="pct"/>
            <w:gridSpan w:val="2"/>
            <w:shd w:val="clear" w:color="auto" w:fill="auto"/>
          </w:tcPr>
          <w:p>
            <w:pPr>
              <w:jc w:val="center"/>
              <w:rPr>
                <w:b/>
                <w:noProof/>
                <w:sz w:val="18"/>
                <w:szCs w:val="18"/>
                <w:lang w:val="de-DE"/>
              </w:rPr>
            </w:pPr>
            <w:r>
              <w:rPr>
                <w:b/>
                <w:noProof/>
                <w:sz w:val="18"/>
                <w:lang w:val="de-DE"/>
              </w:rPr>
              <w:t>Bezeichnung(en) des entsprechenden Indikators</w:t>
            </w:r>
          </w:p>
        </w:tc>
        <w:tc>
          <w:tcPr>
            <w:tcW w:w="712" w:type="pct"/>
            <w:shd w:val="clear" w:color="auto" w:fill="auto"/>
          </w:tcPr>
          <w:p>
            <w:pPr>
              <w:jc w:val="center"/>
              <w:rPr>
                <w:b/>
                <w:noProof/>
                <w:sz w:val="18"/>
                <w:szCs w:val="18"/>
                <w:lang w:val="de-DE"/>
              </w:rPr>
            </w:pPr>
            <w:r>
              <w:rPr>
                <w:b/>
                <w:noProof/>
                <w:sz w:val="18"/>
                <w:lang w:val="de-DE"/>
              </w:rPr>
              <w:t>Einheit für die Messung für den Indikator</w:t>
            </w:r>
          </w:p>
        </w:tc>
      </w:tr>
      <w:tr>
        <w:tc>
          <w:tcPr>
            <w:tcW w:w="440" w:type="pct"/>
          </w:tcPr>
          <w:p>
            <w:pPr>
              <w:jc w:val="center"/>
              <w:rPr>
                <w:noProof/>
                <w:sz w:val="18"/>
                <w:szCs w:val="18"/>
                <w:lang w:val="de-DE"/>
              </w:rPr>
            </w:pPr>
          </w:p>
        </w:tc>
        <w:tc>
          <w:tcPr>
            <w:tcW w:w="353" w:type="pct"/>
          </w:tcPr>
          <w:p>
            <w:pPr>
              <w:jc w:val="center"/>
              <w:rPr>
                <w:noProof/>
                <w:sz w:val="18"/>
                <w:szCs w:val="18"/>
                <w:lang w:val="de-DE"/>
              </w:rPr>
            </w:pPr>
          </w:p>
        </w:tc>
        <w:tc>
          <w:tcPr>
            <w:tcW w:w="584" w:type="pct"/>
          </w:tcPr>
          <w:p>
            <w:pPr>
              <w:jc w:val="center"/>
              <w:rPr>
                <w:noProof/>
                <w:sz w:val="18"/>
                <w:szCs w:val="18"/>
                <w:lang w:val="de-DE"/>
              </w:rPr>
            </w:pPr>
          </w:p>
        </w:tc>
        <w:tc>
          <w:tcPr>
            <w:tcW w:w="956" w:type="pct"/>
            <w:shd w:val="clear" w:color="auto" w:fill="auto"/>
          </w:tcPr>
          <w:p>
            <w:pPr>
              <w:jc w:val="center"/>
              <w:rPr>
                <w:noProof/>
                <w:sz w:val="18"/>
                <w:szCs w:val="18"/>
                <w:highlight w:val="yellow"/>
                <w:lang w:val="de-DE"/>
              </w:rPr>
            </w:pPr>
          </w:p>
        </w:tc>
        <w:tc>
          <w:tcPr>
            <w:tcW w:w="977" w:type="pct"/>
          </w:tcPr>
          <w:p>
            <w:pPr>
              <w:jc w:val="center"/>
              <w:rPr>
                <w:noProof/>
                <w:sz w:val="18"/>
                <w:szCs w:val="18"/>
                <w:lang w:val="de-DE"/>
              </w:rPr>
            </w:pPr>
          </w:p>
        </w:tc>
        <w:tc>
          <w:tcPr>
            <w:tcW w:w="350" w:type="pct"/>
            <w:shd w:val="clear" w:color="auto" w:fill="auto"/>
          </w:tcPr>
          <w:p>
            <w:pPr>
              <w:jc w:val="center"/>
              <w:rPr>
                <w:noProof/>
                <w:sz w:val="18"/>
                <w:szCs w:val="18"/>
                <w:lang w:val="de-DE"/>
              </w:rPr>
            </w:pPr>
            <w:r>
              <w:rPr>
                <w:noProof/>
                <w:sz w:val="18"/>
                <w:lang w:val="de-DE"/>
              </w:rPr>
              <w:t xml:space="preserve">Code </w:t>
            </w:r>
          </w:p>
        </w:tc>
        <w:tc>
          <w:tcPr>
            <w:tcW w:w="627" w:type="pct"/>
          </w:tcPr>
          <w:p>
            <w:pPr>
              <w:jc w:val="center"/>
              <w:rPr>
                <w:noProof/>
                <w:sz w:val="18"/>
                <w:szCs w:val="18"/>
                <w:lang w:val="de-DE"/>
              </w:rPr>
            </w:pPr>
            <w:r>
              <w:rPr>
                <w:noProof/>
                <w:sz w:val="18"/>
                <w:lang w:val="de-DE"/>
              </w:rPr>
              <w:t>Beschreibung</w:t>
            </w:r>
          </w:p>
        </w:tc>
        <w:tc>
          <w:tcPr>
            <w:tcW w:w="712" w:type="pct"/>
            <w:shd w:val="clear" w:color="auto" w:fill="auto"/>
          </w:tcPr>
          <w:p>
            <w:pPr>
              <w:jc w:val="center"/>
              <w:rPr>
                <w:noProof/>
                <w:sz w:val="18"/>
                <w:szCs w:val="18"/>
                <w:lang w:val="de-DE"/>
              </w:rPr>
            </w:pPr>
          </w:p>
        </w:tc>
      </w:tr>
      <w:tr>
        <w:tc>
          <w:tcPr>
            <w:tcW w:w="440" w:type="pct"/>
          </w:tcPr>
          <w:p>
            <w:pPr>
              <w:jc w:val="center"/>
              <w:rPr>
                <w:b/>
                <w:i/>
                <w:noProof/>
                <w:sz w:val="18"/>
                <w:szCs w:val="18"/>
                <w:lang w:val="de-DE"/>
              </w:rPr>
            </w:pPr>
          </w:p>
        </w:tc>
        <w:tc>
          <w:tcPr>
            <w:tcW w:w="353" w:type="pct"/>
          </w:tcPr>
          <w:p>
            <w:pPr>
              <w:jc w:val="center"/>
              <w:rPr>
                <w:b/>
                <w:i/>
                <w:noProof/>
                <w:sz w:val="18"/>
                <w:szCs w:val="18"/>
                <w:lang w:val="de-DE"/>
              </w:rPr>
            </w:pPr>
          </w:p>
        </w:tc>
        <w:tc>
          <w:tcPr>
            <w:tcW w:w="584" w:type="pct"/>
          </w:tcPr>
          <w:p>
            <w:pPr>
              <w:jc w:val="center"/>
              <w:rPr>
                <w:b/>
                <w:i/>
                <w:noProof/>
                <w:sz w:val="18"/>
                <w:szCs w:val="18"/>
                <w:lang w:val="de-DE"/>
              </w:rPr>
            </w:pPr>
          </w:p>
        </w:tc>
        <w:tc>
          <w:tcPr>
            <w:tcW w:w="956" w:type="pct"/>
            <w:shd w:val="clear" w:color="auto" w:fill="auto"/>
          </w:tcPr>
          <w:p>
            <w:pPr>
              <w:jc w:val="center"/>
              <w:rPr>
                <w:i/>
                <w:noProof/>
                <w:sz w:val="18"/>
                <w:szCs w:val="18"/>
                <w:highlight w:val="yellow"/>
                <w:lang w:val="de-DE"/>
              </w:rPr>
            </w:pPr>
          </w:p>
        </w:tc>
        <w:tc>
          <w:tcPr>
            <w:tcW w:w="977" w:type="pct"/>
          </w:tcPr>
          <w:p>
            <w:pPr>
              <w:jc w:val="center"/>
              <w:rPr>
                <w:i/>
                <w:noProof/>
                <w:sz w:val="18"/>
                <w:szCs w:val="18"/>
                <w:lang w:val="de-DE"/>
              </w:rPr>
            </w:pPr>
          </w:p>
        </w:tc>
        <w:tc>
          <w:tcPr>
            <w:tcW w:w="350" w:type="pct"/>
            <w:shd w:val="clear" w:color="auto" w:fill="auto"/>
          </w:tcPr>
          <w:p>
            <w:pPr>
              <w:jc w:val="center"/>
              <w:rPr>
                <w:i/>
                <w:noProof/>
                <w:sz w:val="18"/>
                <w:szCs w:val="18"/>
                <w:lang w:val="de-DE"/>
              </w:rPr>
            </w:pPr>
          </w:p>
        </w:tc>
        <w:tc>
          <w:tcPr>
            <w:tcW w:w="627" w:type="pct"/>
          </w:tcPr>
          <w:p>
            <w:pPr>
              <w:jc w:val="center"/>
              <w:rPr>
                <w:i/>
                <w:noProof/>
                <w:sz w:val="18"/>
                <w:szCs w:val="18"/>
                <w:lang w:val="de-DE"/>
              </w:rPr>
            </w:pPr>
          </w:p>
        </w:tc>
        <w:tc>
          <w:tcPr>
            <w:tcW w:w="712" w:type="pct"/>
            <w:shd w:val="clear" w:color="auto" w:fill="auto"/>
          </w:tcPr>
          <w:p>
            <w:pPr>
              <w:jc w:val="center"/>
              <w:rPr>
                <w:i/>
                <w:noProof/>
                <w:sz w:val="18"/>
                <w:szCs w:val="18"/>
                <w:lang w:val="de-DE"/>
              </w:rPr>
            </w:pPr>
          </w:p>
        </w:tc>
      </w:tr>
      <w:tr>
        <w:tc>
          <w:tcPr>
            <w:tcW w:w="440" w:type="pct"/>
          </w:tcPr>
          <w:p>
            <w:pPr>
              <w:jc w:val="center"/>
              <w:rPr>
                <w:b/>
                <w:i/>
                <w:noProof/>
                <w:sz w:val="18"/>
                <w:szCs w:val="18"/>
                <w:lang w:val="de-DE"/>
              </w:rPr>
            </w:pPr>
          </w:p>
        </w:tc>
        <w:tc>
          <w:tcPr>
            <w:tcW w:w="353" w:type="pct"/>
          </w:tcPr>
          <w:p>
            <w:pPr>
              <w:jc w:val="center"/>
              <w:rPr>
                <w:b/>
                <w:i/>
                <w:noProof/>
                <w:sz w:val="18"/>
                <w:szCs w:val="18"/>
                <w:lang w:val="de-DE"/>
              </w:rPr>
            </w:pPr>
          </w:p>
        </w:tc>
        <w:tc>
          <w:tcPr>
            <w:tcW w:w="584" w:type="pct"/>
          </w:tcPr>
          <w:p>
            <w:pPr>
              <w:jc w:val="center"/>
              <w:rPr>
                <w:b/>
                <w:i/>
                <w:noProof/>
                <w:sz w:val="18"/>
                <w:szCs w:val="18"/>
                <w:lang w:val="de-DE"/>
              </w:rPr>
            </w:pPr>
          </w:p>
        </w:tc>
        <w:tc>
          <w:tcPr>
            <w:tcW w:w="956" w:type="pct"/>
            <w:shd w:val="clear" w:color="auto" w:fill="auto"/>
          </w:tcPr>
          <w:p>
            <w:pPr>
              <w:jc w:val="center"/>
              <w:rPr>
                <w:i/>
                <w:noProof/>
                <w:sz w:val="18"/>
                <w:szCs w:val="18"/>
                <w:highlight w:val="yellow"/>
                <w:lang w:val="de-DE"/>
              </w:rPr>
            </w:pPr>
          </w:p>
        </w:tc>
        <w:tc>
          <w:tcPr>
            <w:tcW w:w="977" w:type="pct"/>
          </w:tcPr>
          <w:p>
            <w:pPr>
              <w:jc w:val="center"/>
              <w:rPr>
                <w:i/>
                <w:noProof/>
                <w:sz w:val="18"/>
                <w:szCs w:val="18"/>
                <w:lang w:val="de-DE"/>
              </w:rPr>
            </w:pPr>
          </w:p>
        </w:tc>
        <w:tc>
          <w:tcPr>
            <w:tcW w:w="350" w:type="pct"/>
            <w:shd w:val="clear" w:color="auto" w:fill="auto"/>
          </w:tcPr>
          <w:p>
            <w:pPr>
              <w:jc w:val="center"/>
              <w:rPr>
                <w:i/>
                <w:noProof/>
                <w:sz w:val="18"/>
                <w:szCs w:val="18"/>
                <w:lang w:val="de-DE"/>
              </w:rPr>
            </w:pPr>
          </w:p>
        </w:tc>
        <w:tc>
          <w:tcPr>
            <w:tcW w:w="627" w:type="pct"/>
          </w:tcPr>
          <w:p>
            <w:pPr>
              <w:jc w:val="center"/>
              <w:rPr>
                <w:i/>
                <w:noProof/>
                <w:sz w:val="18"/>
                <w:szCs w:val="18"/>
                <w:lang w:val="de-DE"/>
              </w:rPr>
            </w:pPr>
          </w:p>
        </w:tc>
        <w:tc>
          <w:tcPr>
            <w:tcW w:w="712" w:type="pct"/>
            <w:shd w:val="clear" w:color="auto" w:fill="auto"/>
          </w:tcPr>
          <w:p>
            <w:pPr>
              <w:jc w:val="center"/>
              <w:rPr>
                <w:i/>
                <w:noProof/>
                <w:sz w:val="18"/>
                <w:szCs w:val="18"/>
                <w:lang w:val="de-DE"/>
              </w:rPr>
            </w:pPr>
          </w:p>
        </w:tc>
      </w:tr>
      <w:tr>
        <w:tc>
          <w:tcPr>
            <w:tcW w:w="440" w:type="pct"/>
          </w:tcPr>
          <w:p>
            <w:pPr>
              <w:jc w:val="center"/>
              <w:rPr>
                <w:noProof/>
                <w:sz w:val="18"/>
                <w:szCs w:val="18"/>
                <w:lang w:val="de-DE"/>
              </w:rPr>
            </w:pPr>
          </w:p>
        </w:tc>
        <w:tc>
          <w:tcPr>
            <w:tcW w:w="353" w:type="pct"/>
          </w:tcPr>
          <w:p>
            <w:pPr>
              <w:jc w:val="center"/>
              <w:rPr>
                <w:noProof/>
                <w:sz w:val="18"/>
                <w:szCs w:val="18"/>
                <w:lang w:val="de-DE"/>
              </w:rPr>
            </w:pPr>
          </w:p>
        </w:tc>
        <w:tc>
          <w:tcPr>
            <w:tcW w:w="584" w:type="pct"/>
          </w:tcPr>
          <w:p>
            <w:pPr>
              <w:jc w:val="center"/>
              <w:rPr>
                <w:noProof/>
                <w:sz w:val="18"/>
                <w:szCs w:val="18"/>
                <w:lang w:val="de-DE"/>
              </w:rPr>
            </w:pPr>
          </w:p>
        </w:tc>
        <w:tc>
          <w:tcPr>
            <w:tcW w:w="956" w:type="pct"/>
            <w:shd w:val="clear" w:color="auto" w:fill="auto"/>
          </w:tcPr>
          <w:p>
            <w:pPr>
              <w:jc w:val="center"/>
              <w:rPr>
                <w:noProof/>
                <w:sz w:val="18"/>
                <w:szCs w:val="18"/>
                <w:lang w:val="de-DE"/>
              </w:rPr>
            </w:pPr>
          </w:p>
        </w:tc>
        <w:tc>
          <w:tcPr>
            <w:tcW w:w="977" w:type="pct"/>
          </w:tcPr>
          <w:p>
            <w:pPr>
              <w:jc w:val="center"/>
              <w:rPr>
                <w:noProof/>
                <w:sz w:val="18"/>
                <w:szCs w:val="18"/>
                <w:lang w:val="de-DE"/>
              </w:rPr>
            </w:pPr>
          </w:p>
        </w:tc>
        <w:tc>
          <w:tcPr>
            <w:tcW w:w="350" w:type="pct"/>
            <w:shd w:val="clear" w:color="auto" w:fill="auto"/>
          </w:tcPr>
          <w:p>
            <w:pPr>
              <w:jc w:val="center"/>
              <w:rPr>
                <w:noProof/>
                <w:sz w:val="18"/>
                <w:szCs w:val="18"/>
                <w:lang w:val="de-DE"/>
              </w:rPr>
            </w:pPr>
          </w:p>
        </w:tc>
        <w:tc>
          <w:tcPr>
            <w:tcW w:w="627" w:type="pct"/>
          </w:tcPr>
          <w:p>
            <w:pPr>
              <w:jc w:val="center"/>
              <w:rPr>
                <w:noProof/>
                <w:sz w:val="18"/>
                <w:szCs w:val="18"/>
                <w:lang w:val="de-DE"/>
              </w:rPr>
            </w:pPr>
          </w:p>
        </w:tc>
        <w:tc>
          <w:tcPr>
            <w:tcW w:w="712" w:type="pct"/>
            <w:shd w:val="clear" w:color="auto" w:fill="auto"/>
          </w:tcPr>
          <w:p>
            <w:pPr>
              <w:jc w:val="center"/>
              <w:rPr>
                <w:noProof/>
                <w:sz w:val="18"/>
                <w:szCs w:val="18"/>
                <w:lang w:val="de-DE"/>
              </w:rPr>
            </w:pPr>
          </w:p>
        </w:tc>
      </w:tr>
      <w:tr>
        <w:tc>
          <w:tcPr>
            <w:tcW w:w="440" w:type="pct"/>
          </w:tcPr>
          <w:p>
            <w:pPr>
              <w:jc w:val="center"/>
              <w:rPr>
                <w:noProof/>
                <w:sz w:val="18"/>
                <w:szCs w:val="18"/>
                <w:lang w:val="de-DE"/>
              </w:rPr>
            </w:pPr>
          </w:p>
        </w:tc>
        <w:tc>
          <w:tcPr>
            <w:tcW w:w="353" w:type="pct"/>
          </w:tcPr>
          <w:p>
            <w:pPr>
              <w:jc w:val="center"/>
              <w:rPr>
                <w:noProof/>
                <w:sz w:val="18"/>
                <w:szCs w:val="18"/>
                <w:lang w:val="de-DE"/>
              </w:rPr>
            </w:pPr>
          </w:p>
        </w:tc>
        <w:tc>
          <w:tcPr>
            <w:tcW w:w="584" w:type="pct"/>
          </w:tcPr>
          <w:p>
            <w:pPr>
              <w:jc w:val="center"/>
              <w:rPr>
                <w:noProof/>
                <w:sz w:val="18"/>
                <w:szCs w:val="18"/>
                <w:lang w:val="de-DE"/>
              </w:rPr>
            </w:pPr>
          </w:p>
        </w:tc>
        <w:tc>
          <w:tcPr>
            <w:tcW w:w="956" w:type="pct"/>
            <w:shd w:val="clear" w:color="auto" w:fill="auto"/>
          </w:tcPr>
          <w:p>
            <w:pPr>
              <w:jc w:val="center"/>
              <w:rPr>
                <w:noProof/>
                <w:sz w:val="18"/>
                <w:szCs w:val="18"/>
                <w:lang w:val="de-DE"/>
              </w:rPr>
            </w:pPr>
          </w:p>
        </w:tc>
        <w:tc>
          <w:tcPr>
            <w:tcW w:w="977" w:type="pct"/>
          </w:tcPr>
          <w:p>
            <w:pPr>
              <w:jc w:val="center"/>
              <w:rPr>
                <w:noProof/>
                <w:sz w:val="18"/>
                <w:szCs w:val="18"/>
                <w:lang w:val="de-DE"/>
              </w:rPr>
            </w:pPr>
          </w:p>
        </w:tc>
        <w:tc>
          <w:tcPr>
            <w:tcW w:w="350" w:type="pct"/>
            <w:shd w:val="clear" w:color="auto" w:fill="auto"/>
          </w:tcPr>
          <w:p>
            <w:pPr>
              <w:jc w:val="center"/>
              <w:rPr>
                <w:noProof/>
                <w:sz w:val="18"/>
                <w:szCs w:val="18"/>
                <w:lang w:val="de-DE"/>
              </w:rPr>
            </w:pPr>
          </w:p>
        </w:tc>
        <w:tc>
          <w:tcPr>
            <w:tcW w:w="627" w:type="pct"/>
          </w:tcPr>
          <w:p>
            <w:pPr>
              <w:jc w:val="center"/>
              <w:rPr>
                <w:noProof/>
                <w:sz w:val="18"/>
                <w:szCs w:val="18"/>
                <w:lang w:val="de-DE"/>
              </w:rPr>
            </w:pPr>
          </w:p>
        </w:tc>
        <w:tc>
          <w:tcPr>
            <w:tcW w:w="712" w:type="pct"/>
            <w:shd w:val="clear" w:color="auto" w:fill="auto"/>
          </w:tcPr>
          <w:p>
            <w:pPr>
              <w:jc w:val="center"/>
              <w:rPr>
                <w:noProof/>
                <w:sz w:val="18"/>
                <w:szCs w:val="18"/>
                <w:lang w:val="de-DE"/>
              </w:rPr>
            </w:pPr>
          </w:p>
        </w:tc>
      </w:tr>
      <w:tr>
        <w:tc>
          <w:tcPr>
            <w:tcW w:w="440" w:type="pct"/>
          </w:tcPr>
          <w:p>
            <w:pPr>
              <w:jc w:val="center"/>
              <w:rPr>
                <w:noProof/>
                <w:sz w:val="18"/>
                <w:szCs w:val="18"/>
                <w:lang w:val="de-DE"/>
              </w:rPr>
            </w:pPr>
            <w:r>
              <w:rPr>
                <w:noProof/>
                <w:sz w:val="18"/>
                <w:lang w:val="de-DE"/>
              </w:rPr>
              <w:t>betroffener Gesamtbetrag</w:t>
            </w:r>
          </w:p>
        </w:tc>
        <w:tc>
          <w:tcPr>
            <w:tcW w:w="353" w:type="pct"/>
          </w:tcPr>
          <w:p>
            <w:pPr>
              <w:jc w:val="center"/>
              <w:rPr>
                <w:noProof/>
                <w:sz w:val="18"/>
                <w:szCs w:val="18"/>
                <w:lang w:val="de-DE"/>
              </w:rPr>
            </w:pPr>
          </w:p>
        </w:tc>
        <w:tc>
          <w:tcPr>
            <w:tcW w:w="584" w:type="pct"/>
          </w:tcPr>
          <w:p>
            <w:pPr>
              <w:jc w:val="center"/>
              <w:rPr>
                <w:noProof/>
                <w:sz w:val="18"/>
                <w:szCs w:val="18"/>
                <w:lang w:val="de-DE"/>
              </w:rPr>
            </w:pPr>
          </w:p>
        </w:tc>
        <w:tc>
          <w:tcPr>
            <w:tcW w:w="956" w:type="pct"/>
            <w:shd w:val="clear" w:color="auto" w:fill="auto"/>
          </w:tcPr>
          <w:p>
            <w:pPr>
              <w:jc w:val="center"/>
              <w:rPr>
                <w:noProof/>
                <w:sz w:val="18"/>
                <w:szCs w:val="18"/>
                <w:lang w:val="de-DE"/>
              </w:rPr>
            </w:pPr>
          </w:p>
        </w:tc>
        <w:tc>
          <w:tcPr>
            <w:tcW w:w="977" w:type="pct"/>
          </w:tcPr>
          <w:p>
            <w:pPr>
              <w:jc w:val="center"/>
              <w:rPr>
                <w:noProof/>
                <w:sz w:val="18"/>
                <w:szCs w:val="18"/>
                <w:lang w:val="de-DE"/>
              </w:rPr>
            </w:pPr>
          </w:p>
        </w:tc>
        <w:tc>
          <w:tcPr>
            <w:tcW w:w="350" w:type="pct"/>
            <w:shd w:val="clear" w:color="auto" w:fill="auto"/>
          </w:tcPr>
          <w:p>
            <w:pPr>
              <w:jc w:val="center"/>
              <w:rPr>
                <w:noProof/>
                <w:sz w:val="18"/>
                <w:szCs w:val="18"/>
                <w:lang w:val="de-DE"/>
              </w:rPr>
            </w:pPr>
          </w:p>
        </w:tc>
        <w:tc>
          <w:tcPr>
            <w:tcW w:w="627" w:type="pct"/>
          </w:tcPr>
          <w:p>
            <w:pPr>
              <w:jc w:val="center"/>
              <w:rPr>
                <w:noProof/>
                <w:sz w:val="18"/>
                <w:szCs w:val="18"/>
                <w:lang w:val="de-DE"/>
              </w:rPr>
            </w:pPr>
          </w:p>
        </w:tc>
        <w:tc>
          <w:tcPr>
            <w:tcW w:w="712" w:type="pct"/>
            <w:shd w:val="clear" w:color="auto" w:fill="auto"/>
          </w:tcPr>
          <w:p>
            <w:pPr>
              <w:jc w:val="center"/>
              <w:rPr>
                <w:noProof/>
                <w:sz w:val="18"/>
                <w:szCs w:val="18"/>
                <w:lang w:val="de-DE"/>
              </w:rPr>
            </w:pPr>
          </w:p>
        </w:tc>
      </w:tr>
    </w:tbl>
    <w:p>
      <w:pPr>
        <w:spacing w:after="240"/>
        <w:rPr>
          <w:b/>
          <w:noProof/>
          <w:u w:val="single"/>
          <w:lang w:val="de-DE"/>
        </w:rPr>
      </w:pPr>
    </w:p>
    <w:p>
      <w:pPr>
        <w:rPr>
          <w:b/>
          <w:noProof/>
          <w:u w:val="single"/>
          <w:lang w:val="de-DE"/>
        </w:rPr>
        <w:sectPr>
          <w:headerReference w:type="even" r:id="rId94"/>
          <w:headerReference w:type="default" r:id="rId95"/>
          <w:footerReference w:type="even" r:id="rId96"/>
          <w:footerReference w:type="default" r:id="rId97"/>
          <w:headerReference w:type="first" r:id="rId98"/>
          <w:footerReference w:type="first" r:id="rId99"/>
          <w:pgSz w:w="16838" w:h="11906" w:orient="landscape"/>
          <w:pgMar w:top="1417" w:right="1417" w:bottom="1417" w:left="1417" w:header="708" w:footer="708" w:gutter="0"/>
          <w:cols w:space="708"/>
          <w:docGrid w:linePitch="360"/>
        </w:sectPr>
      </w:pPr>
    </w:p>
    <w:p>
      <w:pPr>
        <w:rPr>
          <w:b/>
          <w:noProof/>
          <w:u w:val="single"/>
          <w:lang w:val="de-DE"/>
        </w:rPr>
      </w:pPr>
      <w:r>
        <w:rPr>
          <w:b/>
          <w:noProof/>
          <w:u w:val="single"/>
          <w:lang w:val="de-DE"/>
        </w:rPr>
        <w:t>B. Einzelheiten aufgeschlüsselt nach Art des Vorhabens (für jede Art von Vorhaben auszufüllen)</w:t>
      </w:r>
    </w:p>
    <w:p>
      <w:pPr>
        <w:rPr>
          <w:noProof/>
          <w:lang w:val="de-DE"/>
        </w:rPr>
      </w:pPr>
      <w:r>
        <w:rPr>
          <w:noProof/>
          <w:lang w:val="de-DE"/>
        </w:rPr>
        <w:t>Arten von Vorhaben:</w:t>
      </w:r>
    </w:p>
    <w:tbl>
      <w:tblPr>
        <w:tblW w:w="9087" w:type="dxa"/>
        <w:tblInd w:w="93" w:type="dxa"/>
        <w:tblLook w:val="0000" w:firstRow="0" w:lastRow="0" w:firstColumn="0" w:lastColumn="0" w:noHBand="0" w:noVBand="0"/>
      </w:tblPr>
      <w:tblGrid>
        <w:gridCol w:w="5535"/>
        <w:gridCol w:w="2136"/>
        <w:gridCol w:w="870"/>
        <w:gridCol w:w="963"/>
      </w:tblGrid>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de-DE"/>
              </w:rPr>
            </w:pPr>
            <w:r>
              <w:rPr>
                <w:noProof/>
                <w:lang w:val="de-DE"/>
              </w:rPr>
              <w:t xml:space="preserve">1.1. Beschreibung der Art des Vorhabens </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de-DE"/>
              </w:rPr>
            </w:pPr>
            <w:r>
              <w:rPr>
                <w:noProof/>
                <w:lang w:val="de-DE"/>
              </w:rPr>
              <w:t>1.2 Betroffene Priorität/betroffene(s) spezifische(s) Ziel(e) (</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p>
            <w:pPr>
              <w:spacing w:after="80"/>
              <w:jc w:val="center"/>
              <w:rPr>
                <w:noProof/>
                <w:lang w:val="de-DE"/>
              </w:rPr>
            </w:pPr>
          </w:p>
          <w:p>
            <w:pPr>
              <w:spacing w:after="80"/>
              <w:jc w:val="center"/>
              <w:rPr>
                <w:noProof/>
                <w:lang w:val="de-D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de-DE"/>
              </w:rPr>
            </w:pPr>
            <w:r>
              <w:rPr>
                <w:noProof/>
                <w:lang w:val="de-DE"/>
              </w:rPr>
              <w:t xml:space="preserve">1.3 Zu erfüllende Bedingungen oder zu erzielende Ergebnisse </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de-DE"/>
              </w:rPr>
            </w:pPr>
            <w:r>
              <w:rPr>
                <w:noProof/>
                <w:lang w:val="de-DE"/>
              </w:rPr>
              <w:t>1.4 Stichtag für die Erfüllung der Bedingungen oder Erzielung der Ergebnisse</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de-DE"/>
              </w:rPr>
            </w:pPr>
            <w:r>
              <w:rPr>
                <w:noProof/>
                <w:lang w:val="de-DE"/>
              </w:rPr>
              <w:t>1.5 Indikatordefinition für die Leistungen</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rPr>
                <w:noProof/>
                <w:lang w:val="de-D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de-DE"/>
              </w:rPr>
            </w:pPr>
            <w:r>
              <w:rPr>
                <w:noProof/>
                <w:lang w:val="de-DE"/>
              </w:rPr>
              <w:t>1.6 Einheit für die Messung des Indikators für Leistungen</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r>
      <w:tr>
        <w:trPr>
          <w:trHeight w:val="360"/>
        </w:trPr>
        <w:tc>
          <w:tcPr>
            <w:tcW w:w="5535" w:type="dxa"/>
            <w:vMerge w:val="restart"/>
            <w:tcBorders>
              <w:top w:val="single" w:sz="4" w:space="0" w:color="auto"/>
              <w:left w:val="single" w:sz="4" w:space="0" w:color="auto"/>
              <w:right w:val="single" w:sz="4" w:space="0" w:color="auto"/>
            </w:tcBorders>
            <w:shd w:val="clear" w:color="auto" w:fill="auto"/>
            <w:noWrap/>
            <w:vAlign w:val="center"/>
          </w:tcPr>
          <w:p>
            <w:pPr>
              <w:spacing w:after="80"/>
              <w:rPr>
                <w:bCs/>
                <w:noProof/>
                <w:lang w:val="de-DE"/>
              </w:rPr>
            </w:pPr>
            <w:r>
              <w:rPr>
                <w:noProof/>
                <w:lang w:val="de-DE"/>
              </w:rPr>
              <w:t>1.7 Zwischenleistungen (falls zutreffend), die eine Erstattung durch die Kommission nach sich ziehen, mit einem Zeitplan für Erstattungen nach sich ziehen</w:t>
            </w:r>
          </w:p>
        </w:tc>
        <w:tc>
          <w:tcPr>
            <w:tcW w:w="1189" w:type="dxa"/>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r>
              <w:rPr>
                <w:noProof/>
                <w:lang w:val="de-DE"/>
              </w:rPr>
              <w:t xml:space="preserve">Zwischenleistungen </w:t>
            </w:r>
          </w:p>
        </w:tc>
        <w:tc>
          <w:tcPr>
            <w:tcW w:w="1266" w:type="dxa"/>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r>
              <w:rPr>
                <w:noProof/>
                <w:lang w:val="de-DE"/>
              </w:rPr>
              <w:t>Datum</w:t>
            </w:r>
          </w:p>
        </w:tc>
        <w:tc>
          <w:tcPr>
            <w:tcW w:w="1097" w:type="dxa"/>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r>
              <w:rPr>
                <w:noProof/>
                <w:lang w:val="de-DE"/>
              </w:rPr>
              <w:t>Beträge</w:t>
            </w:r>
          </w:p>
        </w:tc>
      </w:tr>
      <w:tr>
        <w:trPr>
          <w:trHeight w:val="360"/>
        </w:trPr>
        <w:tc>
          <w:tcPr>
            <w:tcW w:w="5535" w:type="dxa"/>
            <w:vMerge/>
            <w:tcBorders>
              <w:left w:val="single" w:sz="4" w:space="0" w:color="auto"/>
              <w:right w:val="single" w:sz="4" w:space="0" w:color="auto"/>
            </w:tcBorders>
            <w:shd w:val="clear" w:color="auto" w:fill="auto"/>
            <w:noWrap/>
            <w:vAlign w:val="center"/>
          </w:tcPr>
          <w:p>
            <w:pPr>
              <w:spacing w:after="80"/>
              <w:rPr>
                <w:bCs/>
                <w:noProof/>
                <w:lang w:val="de-DE"/>
              </w:rPr>
            </w:pPr>
          </w:p>
        </w:tc>
        <w:tc>
          <w:tcPr>
            <w:tcW w:w="1189" w:type="dxa"/>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c>
          <w:tcPr>
            <w:tcW w:w="1266" w:type="dxa"/>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r>
      <w:tr>
        <w:trPr>
          <w:trHeight w:val="360"/>
        </w:trPr>
        <w:tc>
          <w:tcPr>
            <w:tcW w:w="5535" w:type="dxa"/>
            <w:vMerge/>
            <w:tcBorders>
              <w:left w:val="single" w:sz="4" w:space="0" w:color="auto"/>
              <w:bottom w:val="single" w:sz="4" w:space="0" w:color="auto"/>
              <w:right w:val="single" w:sz="4" w:space="0" w:color="auto"/>
            </w:tcBorders>
            <w:shd w:val="clear" w:color="auto" w:fill="auto"/>
            <w:noWrap/>
            <w:vAlign w:val="center"/>
          </w:tcPr>
          <w:p>
            <w:pPr>
              <w:spacing w:after="80"/>
              <w:rPr>
                <w:bCs/>
                <w:noProof/>
                <w:lang w:val="de-DE"/>
              </w:rPr>
            </w:pPr>
          </w:p>
        </w:tc>
        <w:tc>
          <w:tcPr>
            <w:tcW w:w="1189" w:type="dxa"/>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c>
          <w:tcPr>
            <w:tcW w:w="1266" w:type="dxa"/>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c>
          <w:tcPr>
            <w:tcW w:w="1097" w:type="dxa"/>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de-DE"/>
              </w:rPr>
            </w:pPr>
            <w:r>
              <w:rPr>
                <w:noProof/>
                <w:lang w:val="de-DE"/>
              </w:rPr>
              <w:t>1.8 Gesamtbeträge (einschließlich Unions- und nationaler Mittel)</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bCs/>
                <w:noProof/>
                <w:lang w:val="de-DE"/>
              </w:rPr>
            </w:pPr>
            <w:r>
              <w:rPr>
                <w:noProof/>
                <w:lang w:val="de-DE"/>
              </w:rPr>
              <w:t>1.9 Anpassungsmethoden</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i/>
                <w:noProof/>
                <w:lang w:val="de-D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noProof/>
                <w:lang w:val="de-DE"/>
              </w:rPr>
            </w:pPr>
            <w:r>
              <w:rPr>
                <w:noProof/>
                <w:lang w:val="de-DE"/>
              </w:rPr>
              <w:t>1.10 Überprüfung des Erreichens des Ergebnisses oder der Erfüllung der Bedingung (und gegebenenfalls der Zwischenleistungen)</w:t>
            </w:r>
          </w:p>
          <w:p>
            <w:pPr>
              <w:spacing w:after="80"/>
              <w:rPr>
                <w:noProof/>
                <w:lang w:val="de-DE"/>
              </w:rPr>
            </w:pPr>
            <w:r>
              <w:rPr>
                <w:noProof/>
                <w:lang w:val="de-DE"/>
              </w:rPr>
              <w:t>– Anhand welcher Unterlage(n) wird das Erreichen des Ergebnisses oder die Erfüllung der Bedingung überprüft?</w:t>
            </w:r>
          </w:p>
          <w:p>
            <w:pPr>
              <w:spacing w:after="80"/>
              <w:rPr>
                <w:noProof/>
                <w:lang w:val="de-DE"/>
              </w:rPr>
            </w:pPr>
            <w:r>
              <w:rPr>
                <w:noProof/>
                <w:lang w:val="de-DE"/>
              </w:rPr>
              <w:t>– Beschreiben Sie, was während der Verwaltungsüberprüfungen (auch vor Ort) kontrolliert wird und von wem.</w:t>
            </w:r>
          </w:p>
          <w:p>
            <w:pPr>
              <w:spacing w:after="80"/>
              <w:rPr>
                <w:noProof/>
                <w:lang w:val="de-DE"/>
              </w:rPr>
            </w:pPr>
            <w:r>
              <w:rPr>
                <w:noProof/>
                <w:lang w:val="de-DE"/>
              </w:rPr>
              <w:t xml:space="preserve">– Welche Vorkehrungen dienen der Erhebung und Speicherung/Aufbewahrung der beschriebenen Daten/Dokumente?  </w:t>
            </w:r>
          </w:p>
          <w:p>
            <w:pPr>
              <w:spacing w:after="80"/>
              <w:rPr>
                <w:bCs/>
                <w:noProof/>
                <w:lang w:val="de-DE"/>
              </w:rPr>
            </w:pP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p>
            <w:pPr>
              <w:spacing w:after="80"/>
              <w:jc w:val="center"/>
              <w:rPr>
                <w:noProof/>
                <w:lang w:val="de-DE"/>
              </w:rPr>
            </w:pPr>
          </w:p>
          <w:p>
            <w:pPr>
              <w:spacing w:after="80"/>
              <w:jc w:val="center"/>
              <w:rPr>
                <w:noProof/>
                <w:lang w:val="de-DE"/>
              </w:rPr>
            </w:pPr>
          </w:p>
        </w:tc>
      </w:tr>
      <w:tr>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80"/>
              <w:rPr>
                <w:noProof/>
                <w:lang w:val="de-DE"/>
              </w:rPr>
            </w:pPr>
            <w:r>
              <w:rPr>
                <w:noProof/>
                <w:lang w:val="de-DE"/>
              </w:rPr>
              <w:t xml:space="preserve">1.11 Vorkehrungen zur Gewährleistung des Prüfpfads </w:t>
            </w:r>
          </w:p>
          <w:p>
            <w:pPr>
              <w:spacing w:after="80"/>
              <w:rPr>
                <w:bCs/>
                <w:noProof/>
                <w:lang w:val="de-DE"/>
              </w:rPr>
            </w:pPr>
            <w:r>
              <w:rPr>
                <w:noProof/>
                <w:lang w:val="de-DE"/>
              </w:rPr>
              <w:t>Bitte listen Sie die für diese Vorkehrungen zuständigen Stelle(n) auf.</w:t>
            </w:r>
          </w:p>
        </w:tc>
        <w:tc>
          <w:tcPr>
            <w:tcW w:w="3552" w:type="dxa"/>
            <w:gridSpan w:val="3"/>
            <w:tcBorders>
              <w:top w:val="single" w:sz="4" w:space="0" w:color="auto"/>
              <w:left w:val="single" w:sz="4" w:space="0" w:color="auto"/>
              <w:bottom w:val="single" w:sz="4" w:space="0" w:color="auto"/>
              <w:right w:val="single" w:sz="4" w:space="0" w:color="auto"/>
            </w:tcBorders>
            <w:vAlign w:val="center"/>
          </w:tcPr>
          <w:p>
            <w:pPr>
              <w:spacing w:after="80"/>
              <w:jc w:val="center"/>
              <w:rPr>
                <w:noProof/>
                <w:lang w:val="de-DE"/>
              </w:rPr>
            </w:pPr>
          </w:p>
        </w:tc>
      </w:tr>
    </w:tbl>
    <w:p>
      <w:pPr>
        <w:rPr>
          <w:noProof/>
          <w:lang w:val="de-DE"/>
        </w:rPr>
      </w:pPr>
    </w:p>
    <w:p>
      <w:pPr>
        <w:jc w:val="center"/>
        <w:rPr>
          <w:b/>
          <w:noProof/>
          <w:u w:val="single"/>
          <w:lang w:val="de-DE"/>
        </w:rPr>
        <w:sectPr>
          <w:headerReference w:type="even" r:id="rId100"/>
          <w:headerReference w:type="default" r:id="rId101"/>
          <w:footerReference w:type="even" r:id="rId102"/>
          <w:footerReference w:type="default" r:id="rId103"/>
          <w:headerReference w:type="first" r:id="rId104"/>
          <w:footerReference w:type="first" r:id="rId105"/>
          <w:type w:val="continuous"/>
          <w:pgSz w:w="16838" w:h="11906" w:orient="landscape"/>
          <w:pgMar w:top="1701" w:right="1021" w:bottom="1588" w:left="1021" w:header="601" w:footer="1077" w:gutter="0"/>
          <w:cols w:space="720"/>
          <w:docGrid w:linePitch="326"/>
        </w:sectPr>
      </w:pPr>
    </w:p>
    <w:p>
      <w:pPr>
        <w:jc w:val="center"/>
        <w:rPr>
          <w:noProof/>
          <w:u w:val="single"/>
          <w:lang w:val="de-DE"/>
        </w:rPr>
      </w:pPr>
      <w:r>
        <w:rPr>
          <w:b/>
          <w:noProof/>
          <w:u w:val="single"/>
          <w:lang w:val="de-DE"/>
        </w:rPr>
        <w:t>ANHANG VII</w:t>
      </w:r>
    </w:p>
    <w:p>
      <w:pPr>
        <w:ind w:left="850" w:hanging="850"/>
        <w:jc w:val="center"/>
        <w:rPr>
          <w:b/>
          <w:noProof/>
          <w:lang w:val="de-DE"/>
        </w:rPr>
      </w:pPr>
      <w:r>
        <w:rPr>
          <w:rFonts w:ascii="Times New Roman Bold" w:hAnsi="Times New Roman Bold"/>
          <w:b/>
          <w:noProof/>
          <w:lang w:val="de-DE"/>
        </w:rPr>
        <w:t>Muster für die Übermittlung von Daten – Artikel 37 und Artikel 68 Absatz 1 Buchstabe g</w:t>
      </w:r>
      <w:r>
        <w:rPr>
          <w:b/>
          <w:noProof/>
          <w:vertAlign w:val="superscript"/>
          <w:lang w:val="de-DE"/>
        </w:rPr>
        <w:footnoteReference w:id="20"/>
      </w:r>
    </w:p>
    <w:p>
      <w:pPr>
        <w:ind w:left="850" w:hanging="850"/>
        <w:rPr>
          <w:b/>
          <w:noProof/>
          <w:lang w:val="de-DE"/>
        </w:rPr>
      </w:pPr>
      <w:r>
        <w:rPr>
          <w:b/>
          <w:noProof/>
          <w:lang w:val="de-DE"/>
        </w:rPr>
        <w:t>TABELLE 1: Finanzinformationen auf Ebene der Priorität und des Programms (Artikel 37 Absatz 2 Buchstabe a)</w:t>
      </w:r>
    </w:p>
    <w:tbl>
      <w:tblPr>
        <w:tblW w:w="15058"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992"/>
        <w:gridCol w:w="1134"/>
        <w:gridCol w:w="709"/>
        <w:gridCol w:w="1276"/>
        <w:gridCol w:w="1417"/>
        <w:gridCol w:w="993"/>
        <w:gridCol w:w="1134"/>
        <w:gridCol w:w="1275"/>
        <w:gridCol w:w="1276"/>
        <w:gridCol w:w="1461"/>
        <w:gridCol w:w="1374"/>
        <w:gridCol w:w="1177"/>
      </w:tblGrid>
      <w:tr>
        <w:trPr>
          <w:jc w:val="center"/>
        </w:trPr>
        <w:tc>
          <w:tcPr>
            <w:tcW w:w="840" w:type="dxa"/>
            <w:shd w:val="clear" w:color="auto" w:fill="auto"/>
          </w:tcPr>
          <w:p>
            <w:pPr>
              <w:numPr>
                <w:ilvl w:val="0"/>
                <w:numId w:val="3"/>
              </w:numPr>
              <w:spacing w:after="0"/>
              <w:rPr>
                <w:noProof/>
                <w:sz w:val="20"/>
                <w:lang w:val="de-DE"/>
              </w:rPr>
            </w:pPr>
          </w:p>
        </w:tc>
        <w:tc>
          <w:tcPr>
            <w:tcW w:w="992" w:type="dxa"/>
          </w:tcPr>
          <w:p>
            <w:pPr>
              <w:numPr>
                <w:ilvl w:val="0"/>
                <w:numId w:val="3"/>
              </w:numPr>
              <w:spacing w:after="0"/>
              <w:rPr>
                <w:noProof/>
                <w:sz w:val="20"/>
                <w:lang w:val="de-DE"/>
              </w:rPr>
            </w:pPr>
          </w:p>
        </w:tc>
        <w:tc>
          <w:tcPr>
            <w:tcW w:w="1134" w:type="dxa"/>
            <w:shd w:val="clear" w:color="auto" w:fill="auto"/>
          </w:tcPr>
          <w:p>
            <w:pPr>
              <w:numPr>
                <w:ilvl w:val="0"/>
                <w:numId w:val="3"/>
              </w:numPr>
              <w:spacing w:after="0"/>
              <w:rPr>
                <w:noProof/>
                <w:sz w:val="20"/>
                <w:lang w:val="de-DE"/>
              </w:rPr>
            </w:pPr>
          </w:p>
        </w:tc>
        <w:tc>
          <w:tcPr>
            <w:tcW w:w="709" w:type="dxa"/>
            <w:shd w:val="clear" w:color="auto" w:fill="auto"/>
          </w:tcPr>
          <w:p>
            <w:pPr>
              <w:numPr>
                <w:ilvl w:val="0"/>
                <w:numId w:val="3"/>
              </w:numPr>
              <w:spacing w:after="0"/>
              <w:rPr>
                <w:noProof/>
                <w:sz w:val="20"/>
                <w:lang w:val="de-DE"/>
              </w:rPr>
            </w:pPr>
          </w:p>
        </w:tc>
        <w:tc>
          <w:tcPr>
            <w:tcW w:w="1276" w:type="dxa"/>
            <w:shd w:val="clear" w:color="auto" w:fill="auto"/>
          </w:tcPr>
          <w:p>
            <w:pPr>
              <w:numPr>
                <w:ilvl w:val="0"/>
                <w:numId w:val="3"/>
              </w:numPr>
              <w:spacing w:after="0"/>
              <w:rPr>
                <w:noProof/>
                <w:sz w:val="20"/>
                <w:lang w:val="de-DE"/>
              </w:rPr>
            </w:pPr>
          </w:p>
        </w:tc>
        <w:tc>
          <w:tcPr>
            <w:tcW w:w="1417" w:type="dxa"/>
            <w:shd w:val="clear" w:color="auto" w:fill="auto"/>
          </w:tcPr>
          <w:p>
            <w:pPr>
              <w:numPr>
                <w:ilvl w:val="0"/>
                <w:numId w:val="3"/>
              </w:numPr>
              <w:spacing w:after="0"/>
              <w:rPr>
                <w:noProof/>
                <w:sz w:val="20"/>
                <w:lang w:val="de-DE"/>
              </w:rPr>
            </w:pPr>
          </w:p>
        </w:tc>
        <w:tc>
          <w:tcPr>
            <w:tcW w:w="993" w:type="dxa"/>
            <w:shd w:val="clear" w:color="auto" w:fill="auto"/>
          </w:tcPr>
          <w:p>
            <w:pPr>
              <w:numPr>
                <w:ilvl w:val="0"/>
                <w:numId w:val="3"/>
              </w:numPr>
              <w:spacing w:after="0"/>
              <w:rPr>
                <w:noProof/>
                <w:sz w:val="20"/>
                <w:lang w:val="de-DE"/>
              </w:rPr>
            </w:pPr>
          </w:p>
        </w:tc>
        <w:tc>
          <w:tcPr>
            <w:tcW w:w="1134" w:type="dxa"/>
          </w:tcPr>
          <w:p>
            <w:pPr>
              <w:numPr>
                <w:ilvl w:val="0"/>
                <w:numId w:val="3"/>
              </w:numPr>
              <w:spacing w:after="0"/>
              <w:rPr>
                <w:noProof/>
                <w:sz w:val="20"/>
                <w:lang w:val="de-DE"/>
              </w:rPr>
            </w:pPr>
          </w:p>
        </w:tc>
        <w:tc>
          <w:tcPr>
            <w:tcW w:w="1275" w:type="dxa"/>
          </w:tcPr>
          <w:p>
            <w:pPr>
              <w:numPr>
                <w:ilvl w:val="0"/>
                <w:numId w:val="3"/>
              </w:numPr>
              <w:spacing w:after="0"/>
              <w:rPr>
                <w:noProof/>
                <w:sz w:val="20"/>
                <w:lang w:val="de-DE"/>
              </w:rPr>
            </w:pPr>
          </w:p>
        </w:tc>
        <w:tc>
          <w:tcPr>
            <w:tcW w:w="1276" w:type="dxa"/>
          </w:tcPr>
          <w:p>
            <w:pPr>
              <w:numPr>
                <w:ilvl w:val="0"/>
                <w:numId w:val="3"/>
              </w:numPr>
              <w:spacing w:after="0"/>
              <w:rPr>
                <w:noProof/>
                <w:sz w:val="20"/>
                <w:lang w:val="de-DE"/>
              </w:rPr>
            </w:pPr>
          </w:p>
        </w:tc>
        <w:tc>
          <w:tcPr>
            <w:tcW w:w="1461" w:type="dxa"/>
          </w:tcPr>
          <w:p>
            <w:pPr>
              <w:numPr>
                <w:ilvl w:val="0"/>
                <w:numId w:val="3"/>
              </w:numPr>
              <w:spacing w:after="0"/>
              <w:rPr>
                <w:noProof/>
                <w:sz w:val="20"/>
                <w:lang w:val="de-DE"/>
              </w:rPr>
            </w:pPr>
          </w:p>
        </w:tc>
        <w:tc>
          <w:tcPr>
            <w:tcW w:w="1374" w:type="dxa"/>
          </w:tcPr>
          <w:p>
            <w:pPr>
              <w:numPr>
                <w:ilvl w:val="0"/>
                <w:numId w:val="3"/>
              </w:numPr>
              <w:spacing w:after="0"/>
              <w:rPr>
                <w:noProof/>
                <w:sz w:val="20"/>
                <w:lang w:val="de-DE"/>
              </w:rPr>
            </w:pPr>
          </w:p>
        </w:tc>
        <w:tc>
          <w:tcPr>
            <w:tcW w:w="1177" w:type="dxa"/>
          </w:tcPr>
          <w:p>
            <w:pPr>
              <w:numPr>
                <w:ilvl w:val="0"/>
                <w:numId w:val="3"/>
              </w:numPr>
              <w:spacing w:after="0"/>
              <w:rPr>
                <w:noProof/>
                <w:sz w:val="20"/>
                <w:lang w:val="de-DE"/>
              </w:rPr>
            </w:pPr>
          </w:p>
        </w:tc>
      </w:tr>
      <w:tr>
        <w:trPr>
          <w:trHeight w:val="570"/>
          <w:jc w:val="center"/>
        </w:trPr>
        <w:tc>
          <w:tcPr>
            <w:tcW w:w="7361" w:type="dxa"/>
            <w:gridSpan w:val="7"/>
            <w:shd w:val="clear" w:color="auto" w:fill="auto"/>
          </w:tcPr>
          <w:p>
            <w:pPr>
              <w:spacing w:after="0"/>
              <w:ind w:firstLine="90"/>
              <w:rPr>
                <w:noProof/>
                <w:sz w:val="20"/>
                <w:lang w:val="de-DE"/>
              </w:rPr>
            </w:pPr>
            <w:r>
              <w:rPr>
                <w:noProof/>
                <w:sz w:val="20"/>
                <w:lang w:val="de-DE"/>
              </w:rPr>
              <w:t xml:space="preserve">Mittelausstattung der Priorität basierend auf dem Programm </w:t>
            </w:r>
          </w:p>
        </w:tc>
        <w:tc>
          <w:tcPr>
            <w:tcW w:w="7697" w:type="dxa"/>
            <w:gridSpan w:val="6"/>
          </w:tcPr>
          <w:p>
            <w:pPr>
              <w:spacing w:after="0"/>
              <w:rPr>
                <w:noProof/>
                <w:sz w:val="20"/>
                <w:lang w:val="de-DE"/>
              </w:rPr>
            </w:pPr>
            <w:r>
              <w:rPr>
                <w:noProof/>
                <w:sz w:val="20"/>
                <w:lang w:val="de-DE"/>
              </w:rPr>
              <w:t xml:space="preserve">Kumulierte Daten zum finanziellen Fortschritt des Programms </w:t>
            </w:r>
          </w:p>
        </w:tc>
      </w:tr>
      <w:tr>
        <w:trPr>
          <w:jc w:val="center"/>
        </w:trPr>
        <w:tc>
          <w:tcPr>
            <w:tcW w:w="840" w:type="dxa"/>
            <w:shd w:val="clear" w:color="auto" w:fill="auto"/>
          </w:tcPr>
          <w:p>
            <w:pPr>
              <w:spacing w:after="0"/>
              <w:rPr>
                <w:noProof/>
                <w:sz w:val="20"/>
                <w:lang w:val="de-DE"/>
              </w:rPr>
            </w:pPr>
            <w:r>
              <w:rPr>
                <w:noProof/>
                <w:sz w:val="20"/>
                <w:lang w:val="de-DE"/>
              </w:rPr>
              <w:t xml:space="preserve">Priorität </w:t>
            </w:r>
          </w:p>
        </w:tc>
        <w:tc>
          <w:tcPr>
            <w:tcW w:w="992" w:type="dxa"/>
          </w:tcPr>
          <w:p>
            <w:pPr>
              <w:spacing w:after="0"/>
              <w:rPr>
                <w:noProof/>
                <w:sz w:val="20"/>
                <w:lang w:val="de-DE"/>
              </w:rPr>
            </w:pPr>
            <w:r>
              <w:rPr>
                <w:noProof/>
                <w:sz w:val="20"/>
                <w:lang w:val="de-DE"/>
              </w:rPr>
              <w:t>Spezifisches Ziel</w:t>
            </w:r>
          </w:p>
        </w:tc>
        <w:tc>
          <w:tcPr>
            <w:tcW w:w="1134" w:type="dxa"/>
            <w:shd w:val="clear" w:color="auto" w:fill="auto"/>
          </w:tcPr>
          <w:p>
            <w:pPr>
              <w:spacing w:after="0"/>
              <w:rPr>
                <w:noProof/>
                <w:sz w:val="20"/>
                <w:lang w:val="de-DE"/>
              </w:rPr>
            </w:pPr>
            <w:r>
              <w:rPr>
                <w:noProof/>
                <w:sz w:val="20"/>
                <w:lang w:val="de-DE"/>
              </w:rPr>
              <w:t>Fonds</w:t>
            </w:r>
          </w:p>
        </w:tc>
        <w:tc>
          <w:tcPr>
            <w:tcW w:w="709" w:type="dxa"/>
            <w:shd w:val="clear" w:color="auto" w:fill="auto"/>
          </w:tcPr>
          <w:p>
            <w:pPr>
              <w:spacing w:after="0"/>
              <w:rPr>
                <w:noProof/>
                <w:sz w:val="20"/>
                <w:lang w:val="de-DE"/>
              </w:rPr>
            </w:pPr>
            <w:r>
              <w:rPr>
                <w:noProof/>
                <w:sz w:val="20"/>
                <w:lang w:val="de-DE"/>
              </w:rPr>
              <w:t>Regionenkategorie</w:t>
            </w:r>
          </w:p>
        </w:tc>
        <w:tc>
          <w:tcPr>
            <w:tcW w:w="1276" w:type="dxa"/>
            <w:shd w:val="clear" w:color="auto" w:fill="auto"/>
          </w:tcPr>
          <w:p>
            <w:pPr>
              <w:spacing w:after="0"/>
              <w:rPr>
                <w:noProof/>
                <w:sz w:val="20"/>
                <w:lang w:val="de-DE"/>
              </w:rPr>
            </w:pPr>
            <w:r>
              <w:rPr>
                <w:noProof/>
                <w:sz w:val="20"/>
                <w:lang w:val="de-DE"/>
              </w:rPr>
              <w:t>Berechnungsgrundlage für den Unionsbeitrag*</w:t>
            </w:r>
          </w:p>
          <w:p>
            <w:pPr>
              <w:spacing w:after="0"/>
              <w:rPr>
                <w:noProof/>
                <w:sz w:val="20"/>
                <w:lang w:val="de-DE"/>
              </w:rPr>
            </w:pPr>
            <w:r>
              <w:rPr>
                <w:noProof/>
                <w:sz w:val="20"/>
                <w:lang w:val="de-DE"/>
              </w:rPr>
              <w:t>(Gesamter Beitrag oder öffentlicher Beitrag)</w:t>
            </w:r>
          </w:p>
        </w:tc>
        <w:tc>
          <w:tcPr>
            <w:tcW w:w="1417" w:type="dxa"/>
            <w:shd w:val="clear" w:color="auto" w:fill="auto"/>
          </w:tcPr>
          <w:p>
            <w:pPr>
              <w:spacing w:after="0"/>
              <w:rPr>
                <w:noProof/>
                <w:sz w:val="20"/>
                <w:lang w:val="de-DE"/>
              </w:rPr>
            </w:pPr>
            <w:r>
              <w:rPr>
                <w:noProof/>
                <w:sz w:val="20"/>
                <w:lang w:val="de-DE"/>
              </w:rPr>
              <w:t>Mittelausstattung insgesamt</w:t>
            </w:r>
          </w:p>
          <w:p>
            <w:pPr>
              <w:spacing w:after="0"/>
              <w:rPr>
                <w:noProof/>
                <w:sz w:val="20"/>
                <w:lang w:val="de-DE"/>
              </w:rPr>
            </w:pPr>
            <w:r>
              <w:rPr>
                <w:noProof/>
                <w:sz w:val="20"/>
                <w:lang w:val="de-DE"/>
              </w:rPr>
              <w:t>(EUR)</w:t>
            </w:r>
          </w:p>
        </w:tc>
        <w:tc>
          <w:tcPr>
            <w:tcW w:w="993" w:type="dxa"/>
            <w:shd w:val="clear" w:color="auto" w:fill="auto"/>
          </w:tcPr>
          <w:p>
            <w:pPr>
              <w:spacing w:after="0"/>
              <w:rPr>
                <w:noProof/>
                <w:sz w:val="20"/>
                <w:lang w:val="de-DE"/>
              </w:rPr>
            </w:pPr>
            <w:r>
              <w:rPr>
                <w:noProof/>
                <w:sz w:val="20"/>
                <w:lang w:val="de-DE"/>
              </w:rPr>
              <w:t>Kofinanzierungssatz</w:t>
            </w:r>
          </w:p>
          <w:p>
            <w:pPr>
              <w:spacing w:after="0"/>
              <w:rPr>
                <w:noProof/>
                <w:sz w:val="20"/>
                <w:lang w:val="de-DE"/>
              </w:rPr>
            </w:pPr>
            <w:r>
              <w:rPr>
                <w:noProof/>
                <w:sz w:val="20"/>
                <w:lang w:val="de-DE"/>
              </w:rPr>
              <w:t>(%)</w:t>
            </w:r>
          </w:p>
        </w:tc>
        <w:tc>
          <w:tcPr>
            <w:tcW w:w="1134" w:type="dxa"/>
          </w:tcPr>
          <w:p>
            <w:pPr>
              <w:spacing w:after="0"/>
              <w:rPr>
                <w:noProof/>
                <w:sz w:val="20"/>
                <w:lang w:val="de-DE"/>
              </w:rPr>
            </w:pPr>
            <w:r>
              <w:rPr>
                <w:noProof/>
                <w:sz w:val="20"/>
                <w:lang w:val="de-DE"/>
              </w:rPr>
              <w:t>Förderfähige Gesamtkosten der für eine Unterstützung ausgewählten Vorhaben (EUR)</w:t>
            </w:r>
          </w:p>
          <w:p>
            <w:pPr>
              <w:spacing w:after="0"/>
              <w:rPr>
                <w:noProof/>
                <w:sz w:val="20"/>
                <w:lang w:val="de-DE"/>
              </w:rPr>
            </w:pPr>
          </w:p>
          <w:p>
            <w:pPr>
              <w:spacing w:after="0"/>
              <w:rPr>
                <w:noProof/>
                <w:sz w:val="20"/>
                <w:lang w:val="de-DE"/>
              </w:rPr>
            </w:pPr>
          </w:p>
        </w:tc>
        <w:tc>
          <w:tcPr>
            <w:tcW w:w="1275" w:type="dxa"/>
          </w:tcPr>
          <w:p>
            <w:pPr>
              <w:adjustRightInd w:val="0"/>
              <w:spacing w:after="0"/>
              <w:rPr>
                <w:noProof/>
                <w:sz w:val="20"/>
                <w:lang w:val="de-DE"/>
              </w:rPr>
            </w:pPr>
            <w:r>
              <w:rPr>
                <w:noProof/>
                <w:sz w:val="20"/>
                <w:lang w:val="de-DE"/>
              </w:rPr>
              <w:t>Beitrag aus den Fonds für Vorhaben, die für eine Unterstützung ausgewählt wurden (EUR)</w:t>
            </w:r>
          </w:p>
        </w:tc>
        <w:tc>
          <w:tcPr>
            <w:tcW w:w="1276" w:type="dxa"/>
          </w:tcPr>
          <w:p>
            <w:pPr>
              <w:adjustRightInd w:val="0"/>
              <w:spacing w:after="0"/>
              <w:rPr>
                <w:noProof/>
                <w:sz w:val="20"/>
                <w:lang w:val="de-DE"/>
              </w:rPr>
            </w:pPr>
            <w:r>
              <w:rPr>
                <w:noProof/>
                <w:sz w:val="20"/>
                <w:lang w:val="de-DE"/>
              </w:rPr>
              <w:t>Anteil der Gesamtzuweisung für die ausgewählten Vorhaben (%)</w:t>
            </w:r>
          </w:p>
          <w:p>
            <w:pPr>
              <w:adjustRightInd w:val="0"/>
              <w:spacing w:after="0"/>
              <w:rPr>
                <w:noProof/>
                <w:sz w:val="20"/>
                <w:lang w:val="de-DE"/>
              </w:rPr>
            </w:pPr>
          </w:p>
          <w:p>
            <w:pPr>
              <w:adjustRightInd w:val="0"/>
              <w:spacing w:after="0"/>
              <w:rPr>
                <w:noProof/>
                <w:sz w:val="20"/>
                <w:lang w:val="de-DE"/>
              </w:rPr>
            </w:pPr>
            <w:r>
              <w:rPr>
                <w:noProof/>
                <w:sz w:val="20"/>
                <w:lang w:val="de-DE"/>
              </w:rPr>
              <w:t>[(Spalte 7) / (Spalte 5) x 100]</w:t>
            </w:r>
          </w:p>
          <w:p>
            <w:pPr>
              <w:adjustRightInd w:val="0"/>
              <w:spacing w:after="0"/>
              <w:rPr>
                <w:noProof/>
                <w:sz w:val="20"/>
                <w:lang w:val="de-DE"/>
              </w:rPr>
            </w:pPr>
          </w:p>
        </w:tc>
        <w:tc>
          <w:tcPr>
            <w:tcW w:w="1461" w:type="dxa"/>
          </w:tcPr>
          <w:p>
            <w:pPr>
              <w:spacing w:after="0"/>
              <w:rPr>
                <w:noProof/>
                <w:sz w:val="20"/>
                <w:lang w:val="de-DE"/>
              </w:rPr>
            </w:pPr>
            <w:r>
              <w:rPr>
                <w:noProof/>
                <w:sz w:val="20"/>
                <w:lang w:val="de-DE"/>
              </w:rPr>
              <w:t>Gesamtbetrag der von den Begünstigten getätigten und bei der Durchführung der Vorhaben gezahlten förderfähigen Ausgaben</w:t>
            </w:r>
          </w:p>
        </w:tc>
        <w:tc>
          <w:tcPr>
            <w:tcW w:w="1374" w:type="dxa"/>
          </w:tcPr>
          <w:p>
            <w:pPr>
              <w:spacing w:after="0"/>
              <w:rPr>
                <w:noProof/>
                <w:sz w:val="20"/>
                <w:lang w:val="de-DE"/>
              </w:rPr>
            </w:pPr>
            <w:r>
              <w:rPr>
                <w:noProof/>
                <w:sz w:val="20"/>
                <w:lang w:val="de-DE"/>
              </w:rPr>
              <w:t>Anteil der Gesamtzuweisung für den Begünstigten entstandene und bei der Durchführung der Vorhaben gezahlte förderfähige Ausgaben (%)</w:t>
            </w:r>
          </w:p>
          <w:p>
            <w:pPr>
              <w:spacing w:after="0"/>
              <w:rPr>
                <w:noProof/>
                <w:sz w:val="20"/>
                <w:lang w:val="de-DE"/>
              </w:rPr>
            </w:pPr>
          </w:p>
          <w:p>
            <w:pPr>
              <w:spacing w:after="0"/>
              <w:rPr>
                <w:noProof/>
                <w:sz w:val="20"/>
                <w:lang w:val="de-DE"/>
              </w:rPr>
            </w:pPr>
            <w:r>
              <w:rPr>
                <w:noProof/>
                <w:sz w:val="20"/>
                <w:lang w:val="de-DE"/>
              </w:rPr>
              <w:t>[(Spalte 10) / (Spalte 5) x 100]</w:t>
            </w:r>
          </w:p>
        </w:tc>
        <w:tc>
          <w:tcPr>
            <w:tcW w:w="1177" w:type="dxa"/>
          </w:tcPr>
          <w:p>
            <w:pPr>
              <w:adjustRightInd w:val="0"/>
              <w:spacing w:after="0"/>
              <w:rPr>
                <w:noProof/>
                <w:sz w:val="20"/>
                <w:lang w:val="de-DE"/>
              </w:rPr>
            </w:pPr>
            <w:r>
              <w:rPr>
                <w:noProof/>
                <w:sz w:val="20"/>
                <w:lang w:val="de-DE"/>
              </w:rPr>
              <w:t>Anzahl der ausgewählten Vorhaben</w:t>
            </w:r>
          </w:p>
        </w:tc>
      </w:tr>
      <w:tr>
        <w:trPr>
          <w:trHeight w:val="590"/>
          <w:jc w:val="center"/>
        </w:trPr>
        <w:tc>
          <w:tcPr>
            <w:tcW w:w="7361" w:type="dxa"/>
            <w:gridSpan w:val="7"/>
          </w:tcPr>
          <w:p>
            <w:pPr>
              <w:spacing w:after="0"/>
              <w:jc w:val="center"/>
              <w:rPr>
                <w:noProof/>
                <w:sz w:val="20"/>
                <w:lang w:val="de-DE"/>
              </w:rPr>
            </w:pPr>
          </w:p>
        </w:tc>
        <w:tc>
          <w:tcPr>
            <w:tcW w:w="1134" w:type="dxa"/>
          </w:tcPr>
          <w:p>
            <w:pPr>
              <w:spacing w:after="0"/>
              <w:rPr>
                <w:i/>
                <w:noProof/>
                <w:sz w:val="20"/>
                <w:lang w:val="de-DE"/>
              </w:rPr>
            </w:pPr>
          </w:p>
        </w:tc>
        <w:tc>
          <w:tcPr>
            <w:tcW w:w="1275" w:type="dxa"/>
          </w:tcPr>
          <w:p>
            <w:pPr>
              <w:adjustRightInd w:val="0"/>
              <w:spacing w:after="0"/>
              <w:rPr>
                <w:i/>
                <w:noProof/>
                <w:sz w:val="20"/>
                <w:lang w:val="de-DE"/>
              </w:rPr>
            </w:pPr>
          </w:p>
        </w:tc>
        <w:tc>
          <w:tcPr>
            <w:tcW w:w="1276" w:type="dxa"/>
          </w:tcPr>
          <w:p>
            <w:pPr>
              <w:adjustRightInd w:val="0"/>
              <w:spacing w:after="0"/>
              <w:rPr>
                <w:i/>
                <w:noProof/>
                <w:sz w:val="20"/>
                <w:lang w:val="de-DE"/>
              </w:rPr>
            </w:pPr>
            <w:r>
              <w:rPr>
                <w:i/>
                <w:noProof/>
                <w:sz w:val="20"/>
                <w:lang w:val="de-DE"/>
              </w:rPr>
              <w:t>Berechnung</w:t>
            </w:r>
          </w:p>
        </w:tc>
        <w:tc>
          <w:tcPr>
            <w:tcW w:w="1461" w:type="dxa"/>
          </w:tcPr>
          <w:p>
            <w:pPr>
              <w:spacing w:after="0"/>
              <w:rPr>
                <w:i/>
                <w:noProof/>
                <w:sz w:val="20"/>
                <w:lang w:val="de-DE"/>
              </w:rPr>
            </w:pPr>
          </w:p>
        </w:tc>
        <w:tc>
          <w:tcPr>
            <w:tcW w:w="1374" w:type="dxa"/>
          </w:tcPr>
          <w:p>
            <w:pPr>
              <w:adjustRightInd w:val="0"/>
              <w:spacing w:after="0"/>
              <w:rPr>
                <w:i/>
                <w:noProof/>
                <w:sz w:val="20"/>
                <w:lang w:val="de-DE"/>
              </w:rPr>
            </w:pPr>
            <w:r>
              <w:rPr>
                <w:i/>
                <w:noProof/>
                <w:sz w:val="20"/>
                <w:lang w:val="de-DE"/>
              </w:rPr>
              <w:t>Berechnung</w:t>
            </w:r>
          </w:p>
        </w:tc>
        <w:tc>
          <w:tcPr>
            <w:tcW w:w="1177" w:type="dxa"/>
          </w:tcPr>
          <w:p>
            <w:pPr>
              <w:adjustRightInd w:val="0"/>
              <w:spacing w:after="0"/>
              <w:rPr>
                <w:i/>
                <w:noProof/>
                <w:sz w:val="20"/>
                <w:lang w:val="de-DE"/>
              </w:rPr>
            </w:pPr>
          </w:p>
        </w:tc>
      </w:tr>
      <w:tr>
        <w:trPr>
          <w:trHeight w:val="868"/>
          <w:jc w:val="center"/>
        </w:trPr>
        <w:tc>
          <w:tcPr>
            <w:tcW w:w="840" w:type="dxa"/>
            <w:shd w:val="clear" w:color="auto" w:fill="auto"/>
          </w:tcPr>
          <w:p>
            <w:pPr>
              <w:spacing w:after="0"/>
              <w:rPr>
                <w:i/>
                <w:noProof/>
                <w:sz w:val="20"/>
                <w:lang w:val="de-DE"/>
              </w:rPr>
            </w:pPr>
            <w:r>
              <w:rPr>
                <w:i/>
                <w:noProof/>
                <w:sz w:val="20"/>
                <w:lang w:val="de-DE"/>
              </w:rPr>
              <w:t>&lt;type='S' input='G' &gt;</w:t>
            </w:r>
          </w:p>
        </w:tc>
        <w:tc>
          <w:tcPr>
            <w:tcW w:w="992" w:type="dxa"/>
          </w:tcPr>
          <w:p>
            <w:pPr>
              <w:spacing w:after="0"/>
              <w:rPr>
                <w:i/>
                <w:noProof/>
                <w:sz w:val="20"/>
                <w:lang w:val="de-DE"/>
              </w:rPr>
            </w:pPr>
            <w:r>
              <w:rPr>
                <w:i/>
                <w:noProof/>
                <w:sz w:val="20"/>
                <w:lang w:val="de-DE"/>
              </w:rPr>
              <w:t>&lt;type='S' input='G' &gt;</w:t>
            </w:r>
          </w:p>
        </w:tc>
        <w:tc>
          <w:tcPr>
            <w:tcW w:w="1134" w:type="dxa"/>
            <w:shd w:val="clear" w:color="auto" w:fill="auto"/>
          </w:tcPr>
          <w:p>
            <w:pPr>
              <w:spacing w:after="0"/>
              <w:rPr>
                <w:i/>
                <w:noProof/>
                <w:sz w:val="20"/>
                <w:lang w:val="de-DE"/>
              </w:rPr>
            </w:pPr>
            <w:r>
              <w:rPr>
                <w:i/>
                <w:noProof/>
                <w:sz w:val="20"/>
                <w:lang w:val="de-DE"/>
              </w:rPr>
              <w:t>&lt;type='S' input='G' &gt;</w:t>
            </w:r>
          </w:p>
        </w:tc>
        <w:tc>
          <w:tcPr>
            <w:tcW w:w="709" w:type="dxa"/>
            <w:shd w:val="clear" w:color="auto" w:fill="auto"/>
          </w:tcPr>
          <w:p>
            <w:pPr>
              <w:spacing w:after="0"/>
              <w:rPr>
                <w:i/>
                <w:noProof/>
                <w:sz w:val="20"/>
                <w:lang w:val="de-DE"/>
              </w:rPr>
            </w:pPr>
            <w:r>
              <w:rPr>
                <w:i/>
                <w:noProof/>
                <w:sz w:val="20"/>
                <w:lang w:val="de-DE"/>
              </w:rPr>
              <w:t>&lt;type='S' input='G' &gt;</w:t>
            </w:r>
          </w:p>
        </w:tc>
        <w:tc>
          <w:tcPr>
            <w:tcW w:w="1276" w:type="dxa"/>
            <w:shd w:val="clear" w:color="auto" w:fill="auto"/>
          </w:tcPr>
          <w:p>
            <w:pPr>
              <w:spacing w:after="0"/>
              <w:rPr>
                <w:i/>
                <w:noProof/>
                <w:sz w:val="20"/>
                <w:lang w:val="de-DE"/>
              </w:rPr>
            </w:pPr>
            <w:r>
              <w:rPr>
                <w:i/>
                <w:noProof/>
                <w:sz w:val="20"/>
                <w:lang w:val="de-DE"/>
              </w:rPr>
              <w:t>&lt;type='S' input='G' &gt;</w:t>
            </w:r>
          </w:p>
        </w:tc>
        <w:tc>
          <w:tcPr>
            <w:tcW w:w="1417" w:type="dxa"/>
            <w:shd w:val="clear" w:color="auto" w:fill="auto"/>
          </w:tcPr>
          <w:p>
            <w:pPr>
              <w:autoSpaceDE w:val="0"/>
              <w:autoSpaceDN w:val="0"/>
              <w:adjustRightInd w:val="0"/>
              <w:spacing w:after="0"/>
              <w:rPr>
                <w:rFonts w:eastAsia="Times New Roman"/>
                <w:i/>
                <w:noProof/>
                <w:sz w:val="20"/>
                <w:lang w:val="de-DE"/>
              </w:rPr>
            </w:pPr>
            <w:r>
              <w:rPr>
                <w:i/>
                <w:noProof/>
                <w:sz w:val="20"/>
                <w:lang w:val="de-DE"/>
              </w:rPr>
              <w:t>&lt;type='N’ input='G'&gt;</w:t>
            </w:r>
          </w:p>
        </w:tc>
        <w:tc>
          <w:tcPr>
            <w:tcW w:w="993" w:type="dxa"/>
            <w:shd w:val="clear" w:color="auto" w:fill="auto"/>
          </w:tcPr>
          <w:p>
            <w:pPr>
              <w:autoSpaceDE w:val="0"/>
              <w:autoSpaceDN w:val="0"/>
              <w:adjustRightInd w:val="0"/>
              <w:spacing w:after="0"/>
              <w:rPr>
                <w:rFonts w:eastAsia="Times New Roman"/>
                <w:i/>
                <w:noProof/>
                <w:sz w:val="20"/>
                <w:lang w:val="de-DE"/>
              </w:rPr>
            </w:pPr>
            <w:r>
              <w:rPr>
                <w:i/>
                <w:noProof/>
                <w:sz w:val="20"/>
                <w:lang w:val="de-DE"/>
              </w:rPr>
              <w:t>&lt;type='P’ input='G'&gt;</w:t>
            </w:r>
          </w:p>
        </w:tc>
        <w:tc>
          <w:tcPr>
            <w:tcW w:w="1134" w:type="dxa"/>
          </w:tcPr>
          <w:p>
            <w:pPr>
              <w:spacing w:after="0"/>
              <w:rPr>
                <w:i/>
                <w:noProof/>
                <w:sz w:val="20"/>
                <w:lang w:val="de-DE"/>
              </w:rPr>
            </w:pPr>
            <w:r>
              <w:rPr>
                <w:i/>
                <w:noProof/>
                <w:sz w:val="20"/>
                <w:lang w:val="de-DE"/>
              </w:rPr>
              <w:t>&lt;type='Cu' input='M'&gt;</w:t>
            </w:r>
          </w:p>
        </w:tc>
        <w:tc>
          <w:tcPr>
            <w:tcW w:w="1275" w:type="dxa"/>
          </w:tcPr>
          <w:p>
            <w:pPr>
              <w:spacing w:after="0"/>
              <w:rPr>
                <w:i/>
                <w:noProof/>
                <w:sz w:val="20"/>
                <w:lang w:val="de-DE"/>
              </w:rPr>
            </w:pPr>
          </w:p>
        </w:tc>
        <w:tc>
          <w:tcPr>
            <w:tcW w:w="1276" w:type="dxa"/>
          </w:tcPr>
          <w:p>
            <w:pPr>
              <w:spacing w:after="0"/>
              <w:rPr>
                <w:i/>
                <w:noProof/>
                <w:sz w:val="20"/>
                <w:lang w:val="de-DE"/>
              </w:rPr>
            </w:pPr>
            <w:r>
              <w:rPr>
                <w:i/>
                <w:noProof/>
                <w:sz w:val="20"/>
                <w:lang w:val="de-DE"/>
              </w:rPr>
              <w:t>&lt;type='P' input=' G '&gt;</w:t>
            </w:r>
          </w:p>
        </w:tc>
        <w:tc>
          <w:tcPr>
            <w:tcW w:w="1461" w:type="dxa"/>
          </w:tcPr>
          <w:p>
            <w:pPr>
              <w:spacing w:after="0"/>
              <w:rPr>
                <w:i/>
                <w:noProof/>
                <w:sz w:val="20"/>
                <w:lang w:val="de-DE"/>
              </w:rPr>
            </w:pPr>
            <w:r>
              <w:rPr>
                <w:i/>
                <w:noProof/>
                <w:sz w:val="20"/>
                <w:lang w:val="de-DE"/>
              </w:rPr>
              <w:t>&lt;type='Cu' input='M'&gt;</w:t>
            </w:r>
          </w:p>
        </w:tc>
        <w:tc>
          <w:tcPr>
            <w:tcW w:w="1374" w:type="dxa"/>
          </w:tcPr>
          <w:p>
            <w:pPr>
              <w:spacing w:after="0"/>
              <w:rPr>
                <w:i/>
                <w:noProof/>
                <w:sz w:val="20"/>
                <w:lang w:val="de-DE"/>
              </w:rPr>
            </w:pPr>
            <w:r>
              <w:rPr>
                <w:i/>
                <w:noProof/>
                <w:sz w:val="20"/>
                <w:lang w:val="de-DE"/>
              </w:rPr>
              <w:t>&lt;type='P’ input='G'&gt;</w:t>
            </w:r>
          </w:p>
        </w:tc>
        <w:tc>
          <w:tcPr>
            <w:tcW w:w="1177" w:type="dxa"/>
          </w:tcPr>
          <w:p>
            <w:pPr>
              <w:spacing w:after="0"/>
              <w:rPr>
                <w:i/>
                <w:noProof/>
                <w:sz w:val="20"/>
                <w:lang w:val="de-DE"/>
              </w:rPr>
            </w:pPr>
            <w:r>
              <w:rPr>
                <w:i/>
                <w:noProof/>
                <w:sz w:val="20"/>
                <w:lang w:val="de-DE"/>
              </w:rPr>
              <w:t>&lt;type='N' input='M'&gt;</w:t>
            </w:r>
          </w:p>
        </w:tc>
      </w:tr>
      <w:tr>
        <w:trPr>
          <w:trHeight w:val="357"/>
          <w:jc w:val="center"/>
        </w:trPr>
        <w:tc>
          <w:tcPr>
            <w:tcW w:w="840" w:type="dxa"/>
            <w:shd w:val="clear" w:color="auto" w:fill="auto"/>
          </w:tcPr>
          <w:p>
            <w:pPr>
              <w:spacing w:after="0"/>
              <w:rPr>
                <w:noProof/>
                <w:sz w:val="20"/>
                <w:lang w:val="de-DE"/>
              </w:rPr>
            </w:pPr>
          </w:p>
        </w:tc>
        <w:tc>
          <w:tcPr>
            <w:tcW w:w="992" w:type="dxa"/>
          </w:tcPr>
          <w:p>
            <w:pPr>
              <w:spacing w:after="0"/>
              <w:rPr>
                <w:noProof/>
                <w:sz w:val="20"/>
                <w:lang w:val="de-DE"/>
              </w:rPr>
            </w:pPr>
          </w:p>
        </w:tc>
        <w:tc>
          <w:tcPr>
            <w:tcW w:w="1134" w:type="dxa"/>
            <w:shd w:val="clear" w:color="auto" w:fill="auto"/>
          </w:tcPr>
          <w:p>
            <w:pPr>
              <w:spacing w:after="0"/>
              <w:rPr>
                <w:noProof/>
                <w:sz w:val="20"/>
                <w:lang w:val="de-DE"/>
              </w:rPr>
            </w:pPr>
          </w:p>
        </w:tc>
        <w:tc>
          <w:tcPr>
            <w:tcW w:w="709" w:type="dxa"/>
            <w:shd w:val="clear" w:color="auto" w:fill="auto"/>
          </w:tcPr>
          <w:p>
            <w:pPr>
              <w:spacing w:after="0"/>
              <w:rPr>
                <w:noProof/>
                <w:sz w:val="20"/>
                <w:lang w:val="de-DE"/>
              </w:rPr>
            </w:pPr>
          </w:p>
        </w:tc>
        <w:tc>
          <w:tcPr>
            <w:tcW w:w="1276" w:type="dxa"/>
            <w:shd w:val="clear" w:color="auto" w:fill="auto"/>
          </w:tcPr>
          <w:p>
            <w:pPr>
              <w:spacing w:after="0"/>
              <w:rPr>
                <w:noProof/>
                <w:sz w:val="20"/>
                <w:lang w:val="de-DE"/>
              </w:rPr>
            </w:pPr>
          </w:p>
        </w:tc>
        <w:tc>
          <w:tcPr>
            <w:tcW w:w="1417" w:type="dxa"/>
            <w:shd w:val="clear" w:color="auto" w:fill="auto"/>
          </w:tcPr>
          <w:p>
            <w:pPr>
              <w:spacing w:after="0"/>
              <w:rPr>
                <w:noProof/>
                <w:sz w:val="20"/>
                <w:lang w:val="de-DE"/>
              </w:rPr>
            </w:pPr>
          </w:p>
        </w:tc>
        <w:tc>
          <w:tcPr>
            <w:tcW w:w="993" w:type="dxa"/>
            <w:shd w:val="clear" w:color="auto" w:fill="auto"/>
          </w:tcPr>
          <w:p>
            <w:pPr>
              <w:spacing w:after="0"/>
              <w:rPr>
                <w:noProof/>
                <w:sz w:val="20"/>
                <w:lang w:val="de-DE"/>
              </w:rPr>
            </w:pPr>
          </w:p>
        </w:tc>
        <w:tc>
          <w:tcPr>
            <w:tcW w:w="1134" w:type="dxa"/>
          </w:tcPr>
          <w:p>
            <w:pPr>
              <w:spacing w:after="0"/>
              <w:rPr>
                <w:noProof/>
                <w:sz w:val="20"/>
                <w:lang w:val="de-DE"/>
              </w:rPr>
            </w:pPr>
          </w:p>
        </w:tc>
        <w:tc>
          <w:tcPr>
            <w:tcW w:w="1275" w:type="dxa"/>
          </w:tcPr>
          <w:p>
            <w:pPr>
              <w:spacing w:after="0"/>
              <w:rPr>
                <w:noProof/>
                <w:sz w:val="20"/>
                <w:lang w:val="de-DE"/>
              </w:rPr>
            </w:pPr>
          </w:p>
        </w:tc>
        <w:tc>
          <w:tcPr>
            <w:tcW w:w="1276" w:type="dxa"/>
          </w:tcPr>
          <w:p>
            <w:pPr>
              <w:spacing w:after="0"/>
              <w:rPr>
                <w:noProof/>
                <w:sz w:val="20"/>
                <w:lang w:val="de-DE"/>
              </w:rPr>
            </w:pPr>
          </w:p>
        </w:tc>
        <w:tc>
          <w:tcPr>
            <w:tcW w:w="1461" w:type="dxa"/>
          </w:tcPr>
          <w:p>
            <w:pPr>
              <w:spacing w:after="0"/>
              <w:rPr>
                <w:noProof/>
                <w:sz w:val="20"/>
                <w:lang w:val="de-DE"/>
              </w:rPr>
            </w:pPr>
          </w:p>
        </w:tc>
        <w:tc>
          <w:tcPr>
            <w:tcW w:w="1374" w:type="dxa"/>
          </w:tcPr>
          <w:p>
            <w:pPr>
              <w:spacing w:after="0"/>
              <w:rPr>
                <w:noProof/>
                <w:sz w:val="20"/>
                <w:lang w:val="de-DE"/>
              </w:rPr>
            </w:pPr>
          </w:p>
        </w:tc>
        <w:tc>
          <w:tcPr>
            <w:tcW w:w="1177" w:type="dxa"/>
          </w:tcPr>
          <w:p>
            <w:pPr>
              <w:spacing w:after="0"/>
              <w:rPr>
                <w:noProof/>
                <w:sz w:val="20"/>
                <w:lang w:val="de-DE"/>
              </w:rPr>
            </w:pPr>
          </w:p>
        </w:tc>
      </w:tr>
      <w:tr>
        <w:trPr>
          <w:trHeight w:val="357"/>
          <w:jc w:val="center"/>
        </w:trPr>
        <w:tc>
          <w:tcPr>
            <w:tcW w:w="840" w:type="dxa"/>
            <w:shd w:val="clear" w:color="auto" w:fill="auto"/>
          </w:tcPr>
          <w:p>
            <w:pPr>
              <w:spacing w:after="0"/>
              <w:rPr>
                <w:noProof/>
                <w:sz w:val="20"/>
                <w:lang w:val="de-DE"/>
              </w:rPr>
            </w:pPr>
            <w:r>
              <w:rPr>
                <w:noProof/>
                <w:sz w:val="20"/>
                <w:lang w:val="de-DE"/>
              </w:rPr>
              <w:t>Priorität 1</w:t>
            </w:r>
          </w:p>
        </w:tc>
        <w:tc>
          <w:tcPr>
            <w:tcW w:w="992" w:type="dxa"/>
          </w:tcPr>
          <w:p>
            <w:pPr>
              <w:spacing w:after="0"/>
              <w:rPr>
                <w:noProof/>
                <w:sz w:val="20"/>
                <w:lang w:val="de-DE"/>
              </w:rPr>
            </w:pPr>
            <w:r>
              <w:rPr>
                <w:noProof/>
                <w:sz w:val="20"/>
                <w:lang w:val="de-DE"/>
              </w:rPr>
              <w:t>SZ 1</w:t>
            </w:r>
          </w:p>
        </w:tc>
        <w:tc>
          <w:tcPr>
            <w:tcW w:w="1134" w:type="dxa"/>
            <w:shd w:val="clear" w:color="auto" w:fill="auto"/>
          </w:tcPr>
          <w:p>
            <w:pPr>
              <w:spacing w:after="0"/>
              <w:rPr>
                <w:noProof/>
                <w:sz w:val="20"/>
                <w:lang w:val="de-DE"/>
              </w:rPr>
            </w:pPr>
            <w:r>
              <w:rPr>
                <w:noProof/>
                <w:sz w:val="20"/>
                <w:lang w:val="de-DE"/>
              </w:rPr>
              <w:t>EFRE</w:t>
            </w:r>
          </w:p>
        </w:tc>
        <w:tc>
          <w:tcPr>
            <w:tcW w:w="709" w:type="dxa"/>
            <w:shd w:val="clear" w:color="auto" w:fill="auto"/>
          </w:tcPr>
          <w:p>
            <w:pPr>
              <w:spacing w:after="0"/>
              <w:rPr>
                <w:noProof/>
                <w:sz w:val="20"/>
                <w:lang w:val="de-DE"/>
              </w:rPr>
            </w:pPr>
          </w:p>
        </w:tc>
        <w:tc>
          <w:tcPr>
            <w:tcW w:w="1276" w:type="dxa"/>
            <w:shd w:val="clear" w:color="auto" w:fill="auto"/>
          </w:tcPr>
          <w:p>
            <w:pPr>
              <w:spacing w:after="0"/>
              <w:rPr>
                <w:noProof/>
                <w:sz w:val="20"/>
                <w:lang w:val="de-DE"/>
              </w:rPr>
            </w:pPr>
          </w:p>
        </w:tc>
        <w:tc>
          <w:tcPr>
            <w:tcW w:w="1417" w:type="dxa"/>
            <w:shd w:val="clear" w:color="auto" w:fill="auto"/>
          </w:tcPr>
          <w:p>
            <w:pPr>
              <w:spacing w:after="0"/>
              <w:rPr>
                <w:noProof/>
                <w:sz w:val="20"/>
                <w:lang w:val="de-DE"/>
              </w:rPr>
            </w:pPr>
          </w:p>
        </w:tc>
        <w:tc>
          <w:tcPr>
            <w:tcW w:w="993" w:type="dxa"/>
            <w:shd w:val="clear" w:color="auto" w:fill="auto"/>
          </w:tcPr>
          <w:p>
            <w:pPr>
              <w:spacing w:after="0"/>
              <w:rPr>
                <w:noProof/>
                <w:sz w:val="20"/>
                <w:lang w:val="de-DE"/>
              </w:rPr>
            </w:pPr>
          </w:p>
        </w:tc>
        <w:tc>
          <w:tcPr>
            <w:tcW w:w="1134" w:type="dxa"/>
          </w:tcPr>
          <w:p>
            <w:pPr>
              <w:spacing w:after="0"/>
              <w:rPr>
                <w:noProof/>
                <w:sz w:val="20"/>
                <w:lang w:val="de-DE"/>
              </w:rPr>
            </w:pPr>
          </w:p>
        </w:tc>
        <w:tc>
          <w:tcPr>
            <w:tcW w:w="1275" w:type="dxa"/>
          </w:tcPr>
          <w:p>
            <w:pPr>
              <w:spacing w:after="0"/>
              <w:rPr>
                <w:noProof/>
                <w:sz w:val="20"/>
                <w:lang w:val="de-DE"/>
              </w:rPr>
            </w:pPr>
          </w:p>
        </w:tc>
        <w:tc>
          <w:tcPr>
            <w:tcW w:w="1276" w:type="dxa"/>
          </w:tcPr>
          <w:p>
            <w:pPr>
              <w:spacing w:after="0"/>
              <w:rPr>
                <w:noProof/>
                <w:sz w:val="20"/>
                <w:lang w:val="de-DE"/>
              </w:rPr>
            </w:pPr>
          </w:p>
        </w:tc>
        <w:tc>
          <w:tcPr>
            <w:tcW w:w="1461" w:type="dxa"/>
          </w:tcPr>
          <w:p>
            <w:pPr>
              <w:spacing w:after="0"/>
              <w:rPr>
                <w:noProof/>
                <w:sz w:val="20"/>
                <w:lang w:val="de-DE"/>
              </w:rPr>
            </w:pPr>
          </w:p>
        </w:tc>
        <w:tc>
          <w:tcPr>
            <w:tcW w:w="1374" w:type="dxa"/>
          </w:tcPr>
          <w:p>
            <w:pPr>
              <w:spacing w:after="0"/>
              <w:rPr>
                <w:noProof/>
                <w:sz w:val="20"/>
                <w:lang w:val="de-DE"/>
              </w:rPr>
            </w:pPr>
          </w:p>
        </w:tc>
        <w:tc>
          <w:tcPr>
            <w:tcW w:w="1177" w:type="dxa"/>
          </w:tcPr>
          <w:p>
            <w:pPr>
              <w:spacing w:after="0"/>
              <w:rPr>
                <w:noProof/>
                <w:sz w:val="20"/>
                <w:lang w:val="de-DE"/>
              </w:rPr>
            </w:pPr>
          </w:p>
        </w:tc>
      </w:tr>
      <w:tr>
        <w:trPr>
          <w:trHeight w:val="357"/>
          <w:jc w:val="center"/>
        </w:trPr>
        <w:tc>
          <w:tcPr>
            <w:tcW w:w="840" w:type="dxa"/>
            <w:shd w:val="clear" w:color="auto" w:fill="auto"/>
          </w:tcPr>
          <w:p>
            <w:pPr>
              <w:spacing w:after="0"/>
              <w:rPr>
                <w:noProof/>
                <w:sz w:val="20"/>
                <w:lang w:val="de-DE"/>
              </w:rPr>
            </w:pPr>
            <w:r>
              <w:rPr>
                <w:noProof/>
                <w:sz w:val="20"/>
                <w:lang w:val="de-DE"/>
              </w:rPr>
              <w:t>Priorität 2</w:t>
            </w:r>
          </w:p>
        </w:tc>
        <w:tc>
          <w:tcPr>
            <w:tcW w:w="992" w:type="dxa"/>
          </w:tcPr>
          <w:p>
            <w:pPr>
              <w:spacing w:after="0"/>
              <w:rPr>
                <w:noProof/>
                <w:sz w:val="20"/>
                <w:lang w:val="de-DE"/>
              </w:rPr>
            </w:pPr>
            <w:r>
              <w:rPr>
                <w:noProof/>
                <w:sz w:val="20"/>
                <w:lang w:val="de-DE"/>
              </w:rPr>
              <w:t>SZ 2</w:t>
            </w:r>
          </w:p>
        </w:tc>
        <w:tc>
          <w:tcPr>
            <w:tcW w:w="1134" w:type="dxa"/>
            <w:shd w:val="clear" w:color="auto" w:fill="auto"/>
          </w:tcPr>
          <w:p>
            <w:pPr>
              <w:spacing w:after="0"/>
              <w:rPr>
                <w:noProof/>
                <w:sz w:val="20"/>
                <w:lang w:val="de-DE"/>
              </w:rPr>
            </w:pPr>
            <w:r>
              <w:rPr>
                <w:noProof/>
                <w:sz w:val="20"/>
                <w:lang w:val="de-DE"/>
              </w:rPr>
              <w:t>ESF+</w:t>
            </w:r>
          </w:p>
        </w:tc>
        <w:tc>
          <w:tcPr>
            <w:tcW w:w="709" w:type="dxa"/>
            <w:shd w:val="clear" w:color="auto" w:fill="auto"/>
          </w:tcPr>
          <w:p>
            <w:pPr>
              <w:spacing w:after="0"/>
              <w:rPr>
                <w:noProof/>
                <w:sz w:val="20"/>
                <w:lang w:val="de-DE"/>
              </w:rPr>
            </w:pPr>
          </w:p>
        </w:tc>
        <w:tc>
          <w:tcPr>
            <w:tcW w:w="1276" w:type="dxa"/>
            <w:shd w:val="clear" w:color="auto" w:fill="auto"/>
          </w:tcPr>
          <w:p>
            <w:pPr>
              <w:spacing w:after="0"/>
              <w:rPr>
                <w:noProof/>
                <w:sz w:val="20"/>
                <w:lang w:val="de-DE"/>
              </w:rPr>
            </w:pPr>
          </w:p>
        </w:tc>
        <w:tc>
          <w:tcPr>
            <w:tcW w:w="1417" w:type="dxa"/>
            <w:shd w:val="clear" w:color="auto" w:fill="auto"/>
          </w:tcPr>
          <w:p>
            <w:pPr>
              <w:spacing w:after="0"/>
              <w:rPr>
                <w:noProof/>
                <w:sz w:val="20"/>
                <w:lang w:val="de-DE"/>
              </w:rPr>
            </w:pPr>
          </w:p>
        </w:tc>
        <w:tc>
          <w:tcPr>
            <w:tcW w:w="993" w:type="dxa"/>
            <w:shd w:val="clear" w:color="auto" w:fill="auto"/>
          </w:tcPr>
          <w:p>
            <w:pPr>
              <w:spacing w:after="0"/>
              <w:rPr>
                <w:noProof/>
                <w:sz w:val="20"/>
                <w:lang w:val="de-DE"/>
              </w:rPr>
            </w:pPr>
          </w:p>
        </w:tc>
        <w:tc>
          <w:tcPr>
            <w:tcW w:w="1134" w:type="dxa"/>
          </w:tcPr>
          <w:p>
            <w:pPr>
              <w:spacing w:after="0"/>
              <w:rPr>
                <w:noProof/>
                <w:sz w:val="20"/>
                <w:lang w:val="de-DE"/>
              </w:rPr>
            </w:pPr>
          </w:p>
        </w:tc>
        <w:tc>
          <w:tcPr>
            <w:tcW w:w="1275" w:type="dxa"/>
          </w:tcPr>
          <w:p>
            <w:pPr>
              <w:spacing w:after="0"/>
              <w:rPr>
                <w:noProof/>
                <w:sz w:val="20"/>
                <w:lang w:val="de-DE"/>
              </w:rPr>
            </w:pPr>
          </w:p>
        </w:tc>
        <w:tc>
          <w:tcPr>
            <w:tcW w:w="1276" w:type="dxa"/>
          </w:tcPr>
          <w:p>
            <w:pPr>
              <w:spacing w:after="0"/>
              <w:rPr>
                <w:noProof/>
                <w:sz w:val="20"/>
                <w:lang w:val="de-DE"/>
              </w:rPr>
            </w:pPr>
          </w:p>
        </w:tc>
        <w:tc>
          <w:tcPr>
            <w:tcW w:w="1461" w:type="dxa"/>
          </w:tcPr>
          <w:p>
            <w:pPr>
              <w:spacing w:after="0"/>
              <w:rPr>
                <w:noProof/>
                <w:sz w:val="20"/>
                <w:lang w:val="de-DE"/>
              </w:rPr>
            </w:pPr>
          </w:p>
        </w:tc>
        <w:tc>
          <w:tcPr>
            <w:tcW w:w="1374" w:type="dxa"/>
          </w:tcPr>
          <w:p>
            <w:pPr>
              <w:spacing w:after="0"/>
              <w:rPr>
                <w:noProof/>
                <w:sz w:val="20"/>
                <w:lang w:val="de-DE"/>
              </w:rPr>
            </w:pPr>
          </w:p>
        </w:tc>
        <w:tc>
          <w:tcPr>
            <w:tcW w:w="1177" w:type="dxa"/>
          </w:tcPr>
          <w:p>
            <w:pPr>
              <w:spacing w:after="0"/>
              <w:rPr>
                <w:noProof/>
                <w:sz w:val="20"/>
                <w:lang w:val="de-DE"/>
              </w:rPr>
            </w:pPr>
          </w:p>
        </w:tc>
      </w:tr>
      <w:tr>
        <w:trPr>
          <w:trHeight w:val="357"/>
          <w:jc w:val="center"/>
        </w:trPr>
        <w:tc>
          <w:tcPr>
            <w:tcW w:w="840" w:type="dxa"/>
            <w:shd w:val="clear" w:color="auto" w:fill="auto"/>
          </w:tcPr>
          <w:p>
            <w:pPr>
              <w:spacing w:after="0"/>
              <w:rPr>
                <w:noProof/>
                <w:sz w:val="20"/>
                <w:lang w:val="de-DE"/>
              </w:rPr>
            </w:pPr>
            <w:r>
              <w:rPr>
                <w:noProof/>
                <w:sz w:val="20"/>
                <w:lang w:val="de-DE"/>
              </w:rPr>
              <w:t>Priorität 3</w:t>
            </w:r>
          </w:p>
        </w:tc>
        <w:tc>
          <w:tcPr>
            <w:tcW w:w="992" w:type="dxa"/>
          </w:tcPr>
          <w:p>
            <w:pPr>
              <w:spacing w:after="0"/>
              <w:rPr>
                <w:noProof/>
                <w:sz w:val="20"/>
                <w:lang w:val="de-DE"/>
              </w:rPr>
            </w:pPr>
            <w:r>
              <w:rPr>
                <w:noProof/>
                <w:sz w:val="20"/>
                <w:lang w:val="de-DE"/>
              </w:rPr>
              <w:t>SZ 3</w:t>
            </w:r>
          </w:p>
        </w:tc>
        <w:tc>
          <w:tcPr>
            <w:tcW w:w="1134" w:type="dxa"/>
            <w:shd w:val="clear" w:color="auto" w:fill="auto"/>
          </w:tcPr>
          <w:p>
            <w:pPr>
              <w:spacing w:after="0"/>
              <w:rPr>
                <w:noProof/>
                <w:sz w:val="20"/>
                <w:lang w:val="de-DE"/>
              </w:rPr>
            </w:pPr>
            <w:r>
              <w:rPr>
                <w:noProof/>
                <w:sz w:val="20"/>
                <w:lang w:val="de-DE"/>
              </w:rPr>
              <w:t>Kohäsionsfonds</w:t>
            </w:r>
          </w:p>
        </w:tc>
        <w:tc>
          <w:tcPr>
            <w:tcW w:w="709" w:type="dxa"/>
            <w:shd w:val="clear" w:color="auto" w:fill="auto"/>
          </w:tcPr>
          <w:p>
            <w:pPr>
              <w:spacing w:after="0"/>
              <w:rPr>
                <w:noProof/>
                <w:sz w:val="20"/>
                <w:lang w:val="de-DE"/>
              </w:rPr>
            </w:pPr>
            <w:r>
              <w:rPr>
                <w:noProof/>
                <w:sz w:val="20"/>
                <w:lang w:val="de-DE"/>
              </w:rPr>
              <w:t>entfällt</w:t>
            </w:r>
          </w:p>
        </w:tc>
        <w:tc>
          <w:tcPr>
            <w:tcW w:w="1276" w:type="dxa"/>
            <w:shd w:val="clear" w:color="auto" w:fill="auto"/>
          </w:tcPr>
          <w:p>
            <w:pPr>
              <w:spacing w:after="0"/>
              <w:rPr>
                <w:noProof/>
                <w:sz w:val="20"/>
                <w:lang w:val="de-DE"/>
              </w:rPr>
            </w:pPr>
          </w:p>
        </w:tc>
        <w:tc>
          <w:tcPr>
            <w:tcW w:w="1417" w:type="dxa"/>
            <w:shd w:val="clear" w:color="auto" w:fill="auto"/>
          </w:tcPr>
          <w:p>
            <w:pPr>
              <w:spacing w:after="0"/>
              <w:rPr>
                <w:noProof/>
                <w:sz w:val="20"/>
                <w:lang w:val="de-DE"/>
              </w:rPr>
            </w:pPr>
          </w:p>
        </w:tc>
        <w:tc>
          <w:tcPr>
            <w:tcW w:w="993" w:type="dxa"/>
            <w:shd w:val="clear" w:color="auto" w:fill="auto"/>
          </w:tcPr>
          <w:p>
            <w:pPr>
              <w:spacing w:after="0"/>
              <w:rPr>
                <w:noProof/>
                <w:sz w:val="20"/>
                <w:lang w:val="de-DE"/>
              </w:rPr>
            </w:pPr>
          </w:p>
        </w:tc>
        <w:tc>
          <w:tcPr>
            <w:tcW w:w="1134" w:type="dxa"/>
          </w:tcPr>
          <w:p>
            <w:pPr>
              <w:spacing w:after="0"/>
              <w:rPr>
                <w:noProof/>
                <w:sz w:val="20"/>
                <w:lang w:val="de-DE"/>
              </w:rPr>
            </w:pPr>
          </w:p>
        </w:tc>
        <w:tc>
          <w:tcPr>
            <w:tcW w:w="1275" w:type="dxa"/>
          </w:tcPr>
          <w:p>
            <w:pPr>
              <w:spacing w:after="0"/>
              <w:rPr>
                <w:noProof/>
                <w:sz w:val="20"/>
                <w:lang w:val="de-DE"/>
              </w:rPr>
            </w:pPr>
          </w:p>
        </w:tc>
        <w:tc>
          <w:tcPr>
            <w:tcW w:w="1276" w:type="dxa"/>
          </w:tcPr>
          <w:p>
            <w:pPr>
              <w:spacing w:after="0"/>
              <w:rPr>
                <w:noProof/>
                <w:sz w:val="20"/>
                <w:lang w:val="de-DE"/>
              </w:rPr>
            </w:pPr>
          </w:p>
        </w:tc>
        <w:tc>
          <w:tcPr>
            <w:tcW w:w="1461" w:type="dxa"/>
          </w:tcPr>
          <w:p>
            <w:pPr>
              <w:spacing w:after="0"/>
              <w:rPr>
                <w:noProof/>
                <w:sz w:val="20"/>
                <w:lang w:val="de-DE"/>
              </w:rPr>
            </w:pPr>
          </w:p>
        </w:tc>
        <w:tc>
          <w:tcPr>
            <w:tcW w:w="1374" w:type="dxa"/>
          </w:tcPr>
          <w:p>
            <w:pPr>
              <w:spacing w:after="0"/>
              <w:rPr>
                <w:noProof/>
                <w:sz w:val="20"/>
                <w:lang w:val="de-DE"/>
              </w:rPr>
            </w:pPr>
          </w:p>
        </w:tc>
        <w:tc>
          <w:tcPr>
            <w:tcW w:w="1177" w:type="dxa"/>
          </w:tcPr>
          <w:p>
            <w:pPr>
              <w:spacing w:after="0"/>
              <w:rPr>
                <w:noProof/>
                <w:sz w:val="20"/>
                <w:lang w:val="de-DE"/>
              </w:rPr>
            </w:pPr>
          </w:p>
        </w:tc>
      </w:tr>
      <w:tr>
        <w:trPr>
          <w:trHeight w:val="319"/>
          <w:jc w:val="center"/>
        </w:trPr>
        <w:tc>
          <w:tcPr>
            <w:tcW w:w="840" w:type="dxa"/>
            <w:shd w:val="clear" w:color="auto" w:fill="auto"/>
          </w:tcPr>
          <w:p>
            <w:pPr>
              <w:spacing w:after="0"/>
              <w:rPr>
                <w:i/>
                <w:iCs/>
                <w:noProof/>
                <w:sz w:val="20"/>
                <w:lang w:val="de-DE"/>
              </w:rPr>
            </w:pPr>
            <w:r>
              <w:rPr>
                <w:i/>
                <w:noProof/>
                <w:sz w:val="20"/>
                <w:lang w:val="de-DE"/>
              </w:rPr>
              <w:t xml:space="preserve">Insgesamt </w:t>
            </w:r>
          </w:p>
        </w:tc>
        <w:tc>
          <w:tcPr>
            <w:tcW w:w="992" w:type="dxa"/>
          </w:tcPr>
          <w:p>
            <w:pPr>
              <w:spacing w:after="0"/>
              <w:rPr>
                <w:noProof/>
                <w:sz w:val="20"/>
                <w:lang w:val="de-DE"/>
              </w:rPr>
            </w:pPr>
          </w:p>
        </w:tc>
        <w:tc>
          <w:tcPr>
            <w:tcW w:w="1134" w:type="dxa"/>
            <w:shd w:val="clear" w:color="auto" w:fill="auto"/>
          </w:tcPr>
          <w:p>
            <w:pPr>
              <w:spacing w:after="0"/>
              <w:rPr>
                <w:noProof/>
                <w:sz w:val="20"/>
                <w:lang w:val="de-DE"/>
              </w:rPr>
            </w:pPr>
            <w:r>
              <w:rPr>
                <w:noProof/>
                <w:sz w:val="20"/>
                <w:lang w:val="de-DE"/>
              </w:rPr>
              <w:t>EFRE</w:t>
            </w:r>
          </w:p>
        </w:tc>
        <w:tc>
          <w:tcPr>
            <w:tcW w:w="709" w:type="dxa"/>
            <w:shd w:val="clear" w:color="auto" w:fill="auto"/>
          </w:tcPr>
          <w:p>
            <w:pPr>
              <w:spacing w:after="0"/>
              <w:rPr>
                <w:noProof/>
                <w:sz w:val="20"/>
                <w:lang w:val="de-DE"/>
              </w:rPr>
            </w:pPr>
            <w:r>
              <w:rPr>
                <w:noProof/>
                <w:sz w:val="20"/>
                <w:lang w:val="de-DE"/>
              </w:rPr>
              <w:t>Weniger entwickelte Regionen</w:t>
            </w:r>
          </w:p>
        </w:tc>
        <w:tc>
          <w:tcPr>
            <w:tcW w:w="1276" w:type="dxa"/>
            <w:shd w:val="clear" w:color="auto" w:fill="auto"/>
          </w:tcPr>
          <w:p>
            <w:pPr>
              <w:spacing w:after="0"/>
              <w:rPr>
                <w:noProof/>
                <w:sz w:val="20"/>
                <w:lang w:val="de-DE"/>
              </w:rPr>
            </w:pPr>
          </w:p>
        </w:tc>
        <w:tc>
          <w:tcPr>
            <w:tcW w:w="1417" w:type="dxa"/>
            <w:shd w:val="clear" w:color="auto" w:fill="auto"/>
          </w:tcPr>
          <w:p>
            <w:pPr>
              <w:spacing w:after="0"/>
              <w:rPr>
                <w:noProof/>
                <w:sz w:val="20"/>
                <w:lang w:val="nb-NO"/>
              </w:rPr>
            </w:pPr>
            <w:r>
              <w:rPr>
                <w:i/>
                <w:noProof/>
                <w:sz w:val="20"/>
                <w:lang w:val="nb-NO"/>
              </w:rPr>
              <w:t>&lt;type='N' input=' G '&gt;</w:t>
            </w:r>
          </w:p>
        </w:tc>
        <w:tc>
          <w:tcPr>
            <w:tcW w:w="993" w:type="dxa"/>
            <w:shd w:val="clear" w:color="auto" w:fill="auto"/>
          </w:tcPr>
          <w:p>
            <w:pPr>
              <w:spacing w:after="0"/>
              <w:rPr>
                <w:noProof/>
                <w:sz w:val="20"/>
                <w:lang w:val="nb-NO"/>
              </w:rPr>
            </w:pPr>
          </w:p>
        </w:tc>
        <w:tc>
          <w:tcPr>
            <w:tcW w:w="1134" w:type="dxa"/>
          </w:tcPr>
          <w:p>
            <w:pPr>
              <w:spacing w:after="0"/>
              <w:rPr>
                <w:noProof/>
                <w:sz w:val="20"/>
                <w:lang w:val="de-DE"/>
              </w:rPr>
            </w:pPr>
            <w:r>
              <w:rPr>
                <w:i/>
                <w:noProof/>
                <w:sz w:val="20"/>
                <w:lang w:val="de-DE"/>
              </w:rPr>
              <w:t>&lt;type='Cu' input=' G '&gt;</w:t>
            </w:r>
          </w:p>
        </w:tc>
        <w:tc>
          <w:tcPr>
            <w:tcW w:w="1275" w:type="dxa"/>
          </w:tcPr>
          <w:p>
            <w:pPr>
              <w:spacing w:after="0"/>
              <w:rPr>
                <w:i/>
                <w:noProof/>
                <w:sz w:val="20"/>
                <w:lang w:val="de-DE"/>
              </w:rPr>
            </w:pPr>
          </w:p>
        </w:tc>
        <w:tc>
          <w:tcPr>
            <w:tcW w:w="1276" w:type="dxa"/>
          </w:tcPr>
          <w:p>
            <w:pPr>
              <w:spacing w:after="0"/>
              <w:rPr>
                <w:noProof/>
                <w:sz w:val="20"/>
                <w:lang w:val="de-DE"/>
              </w:rPr>
            </w:pPr>
            <w:r>
              <w:rPr>
                <w:i/>
                <w:noProof/>
                <w:sz w:val="20"/>
                <w:lang w:val="de-DE"/>
              </w:rPr>
              <w:t>&lt;type='P' input=' G '&gt;</w:t>
            </w:r>
          </w:p>
        </w:tc>
        <w:tc>
          <w:tcPr>
            <w:tcW w:w="1461" w:type="dxa"/>
          </w:tcPr>
          <w:p>
            <w:pPr>
              <w:spacing w:after="0"/>
              <w:rPr>
                <w:noProof/>
                <w:sz w:val="20"/>
                <w:lang w:val="de-DE"/>
              </w:rPr>
            </w:pPr>
            <w:r>
              <w:rPr>
                <w:i/>
                <w:noProof/>
                <w:sz w:val="20"/>
                <w:lang w:val="de-DE"/>
              </w:rPr>
              <w:t>&lt;type='Cu' input=' G '&gt;</w:t>
            </w:r>
          </w:p>
        </w:tc>
        <w:tc>
          <w:tcPr>
            <w:tcW w:w="1374" w:type="dxa"/>
          </w:tcPr>
          <w:p>
            <w:pPr>
              <w:spacing w:after="0"/>
              <w:rPr>
                <w:noProof/>
                <w:sz w:val="20"/>
                <w:lang w:val="de-DE"/>
              </w:rPr>
            </w:pPr>
            <w:r>
              <w:rPr>
                <w:i/>
                <w:noProof/>
                <w:sz w:val="20"/>
                <w:lang w:val="de-DE"/>
              </w:rPr>
              <w:t>&lt;type='P’ input='G'&gt;</w:t>
            </w:r>
          </w:p>
        </w:tc>
        <w:tc>
          <w:tcPr>
            <w:tcW w:w="1177" w:type="dxa"/>
          </w:tcPr>
          <w:p>
            <w:pPr>
              <w:spacing w:after="0"/>
              <w:rPr>
                <w:noProof/>
                <w:sz w:val="20"/>
                <w:lang w:val="nb-NO"/>
              </w:rPr>
            </w:pPr>
            <w:r>
              <w:rPr>
                <w:i/>
                <w:noProof/>
                <w:sz w:val="20"/>
                <w:lang w:val="nb-NO"/>
              </w:rPr>
              <w:t>&lt;type='N' input=' G '&gt;</w:t>
            </w:r>
          </w:p>
        </w:tc>
      </w:tr>
      <w:tr>
        <w:trPr>
          <w:trHeight w:val="603"/>
          <w:jc w:val="center"/>
        </w:trPr>
        <w:tc>
          <w:tcPr>
            <w:tcW w:w="840" w:type="dxa"/>
            <w:shd w:val="clear" w:color="auto" w:fill="auto"/>
          </w:tcPr>
          <w:p>
            <w:pPr>
              <w:spacing w:after="0"/>
              <w:rPr>
                <w:i/>
                <w:iCs/>
                <w:noProof/>
                <w:sz w:val="20"/>
                <w:lang w:val="de-DE"/>
              </w:rPr>
            </w:pPr>
            <w:r>
              <w:rPr>
                <w:i/>
                <w:noProof/>
                <w:sz w:val="20"/>
                <w:lang w:val="de-DE"/>
              </w:rPr>
              <w:t>Insgesamt</w:t>
            </w:r>
          </w:p>
        </w:tc>
        <w:tc>
          <w:tcPr>
            <w:tcW w:w="992" w:type="dxa"/>
          </w:tcPr>
          <w:p>
            <w:pPr>
              <w:spacing w:after="0"/>
              <w:rPr>
                <w:noProof/>
                <w:sz w:val="20"/>
                <w:lang w:val="de-DE"/>
              </w:rPr>
            </w:pPr>
          </w:p>
        </w:tc>
        <w:tc>
          <w:tcPr>
            <w:tcW w:w="1134" w:type="dxa"/>
            <w:shd w:val="clear" w:color="auto" w:fill="auto"/>
          </w:tcPr>
          <w:p>
            <w:pPr>
              <w:spacing w:after="0"/>
              <w:rPr>
                <w:noProof/>
                <w:sz w:val="20"/>
                <w:lang w:val="de-DE"/>
              </w:rPr>
            </w:pPr>
            <w:r>
              <w:rPr>
                <w:noProof/>
                <w:sz w:val="20"/>
                <w:lang w:val="de-DE"/>
              </w:rPr>
              <w:t>EFRE</w:t>
            </w:r>
          </w:p>
        </w:tc>
        <w:tc>
          <w:tcPr>
            <w:tcW w:w="709" w:type="dxa"/>
            <w:shd w:val="clear" w:color="auto" w:fill="auto"/>
          </w:tcPr>
          <w:p>
            <w:pPr>
              <w:spacing w:after="0"/>
              <w:rPr>
                <w:noProof/>
                <w:sz w:val="20"/>
                <w:lang w:val="de-DE"/>
              </w:rPr>
            </w:pPr>
            <w:r>
              <w:rPr>
                <w:noProof/>
                <w:sz w:val="20"/>
                <w:lang w:val="de-DE"/>
              </w:rPr>
              <w:t>Übergangsregionen</w:t>
            </w:r>
          </w:p>
        </w:tc>
        <w:tc>
          <w:tcPr>
            <w:tcW w:w="1276" w:type="dxa"/>
            <w:shd w:val="clear" w:color="auto" w:fill="auto"/>
          </w:tcPr>
          <w:p>
            <w:pPr>
              <w:spacing w:after="0"/>
              <w:rPr>
                <w:noProof/>
                <w:sz w:val="20"/>
                <w:lang w:val="de-DE"/>
              </w:rPr>
            </w:pPr>
          </w:p>
        </w:tc>
        <w:tc>
          <w:tcPr>
            <w:tcW w:w="1417" w:type="dxa"/>
            <w:shd w:val="clear" w:color="auto" w:fill="auto"/>
          </w:tcPr>
          <w:p>
            <w:pPr>
              <w:spacing w:after="0"/>
              <w:rPr>
                <w:i/>
                <w:noProof/>
                <w:sz w:val="20"/>
                <w:lang w:val="nb-NO"/>
              </w:rPr>
            </w:pPr>
            <w:r>
              <w:rPr>
                <w:i/>
                <w:noProof/>
                <w:sz w:val="20"/>
                <w:lang w:val="nb-NO"/>
              </w:rPr>
              <w:t>&lt;type='N' input=' G '&gt;</w:t>
            </w:r>
          </w:p>
        </w:tc>
        <w:tc>
          <w:tcPr>
            <w:tcW w:w="993" w:type="dxa"/>
            <w:shd w:val="clear" w:color="auto" w:fill="auto"/>
          </w:tcPr>
          <w:p>
            <w:pPr>
              <w:spacing w:after="0"/>
              <w:rPr>
                <w:noProof/>
                <w:sz w:val="20"/>
                <w:lang w:val="nb-NO"/>
              </w:rPr>
            </w:pPr>
          </w:p>
        </w:tc>
        <w:tc>
          <w:tcPr>
            <w:tcW w:w="1134" w:type="dxa"/>
          </w:tcPr>
          <w:p>
            <w:pPr>
              <w:spacing w:after="0"/>
              <w:rPr>
                <w:i/>
                <w:noProof/>
                <w:sz w:val="20"/>
                <w:lang w:val="de-DE"/>
              </w:rPr>
            </w:pPr>
            <w:r>
              <w:rPr>
                <w:i/>
                <w:noProof/>
                <w:sz w:val="20"/>
                <w:lang w:val="de-DE"/>
              </w:rPr>
              <w:t>&lt;type='Cu' input=' G '&gt;</w:t>
            </w:r>
          </w:p>
        </w:tc>
        <w:tc>
          <w:tcPr>
            <w:tcW w:w="1275" w:type="dxa"/>
          </w:tcPr>
          <w:p>
            <w:pPr>
              <w:spacing w:after="0"/>
              <w:rPr>
                <w:i/>
                <w:noProof/>
                <w:sz w:val="20"/>
                <w:lang w:val="de-DE"/>
              </w:rPr>
            </w:pPr>
          </w:p>
        </w:tc>
        <w:tc>
          <w:tcPr>
            <w:tcW w:w="1276" w:type="dxa"/>
          </w:tcPr>
          <w:p>
            <w:pPr>
              <w:spacing w:after="0"/>
              <w:rPr>
                <w:noProof/>
                <w:sz w:val="20"/>
                <w:lang w:val="de-DE"/>
              </w:rPr>
            </w:pPr>
            <w:r>
              <w:rPr>
                <w:i/>
                <w:noProof/>
                <w:sz w:val="20"/>
                <w:lang w:val="de-DE"/>
              </w:rPr>
              <w:t>&lt;type='P' input=' G '&gt;</w:t>
            </w:r>
          </w:p>
        </w:tc>
        <w:tc>
          <w:tcPr>
            <w:tcW w:w="1461" w:type="dxa"/>
          </w:tcPr>
          <w:p>
            <w:pPr>
              <w:spacing w:after="0"/>
              <w:rPr>
                <w:i/>
                <w:noProof/>
                <w:sz w:val="20"/>
                <w:lang w:val="de-DE"/>
              </w:rPr>
            </w:pPr>
            <w:r>
              <w:rPr>
                <w:i/>
                <w:noProof/>
                <w:sz w:val="20"/>
                <w:lang w:val="de-DE"/>
              </w:rPr>
              <w:t>&lt;type='Cu' input=' G '&gt;</w:t>
            </w:r>
          </w:p>
        </w:tc>
        <w:tc>
          <w:tcPr>
            <w:tcW w:w="1374" w:type="dxa"/>
          </w:tcPr>
          <w:p>
            <w:pPr>
              <w:spacing w:after="0"/>
              <w:rPr>
                <w:noProof/>
                <w:sz w:val="20"/>
                <w:lang w:val="de-DE"/>
              </w:rPr>
            </w:pPr>
            <w:r>
              <w:rPr>
                <w:i/>
                <w:noProof/>
                <w:sz w:val="20"/>
                <w:lang w:val="de-DE"/>
              </w:rPr>
              <w:t>&lt;type='P’ input='G'&gt;</w:t>
            </w:r>
          </w:p>
        </w:tc>
        <w:tc>
          <w:tcPr>
            <w:tcW w:w="1177" w:type="dxa"/>
          </w:tcPr>
          <w:p>
            <w:pPr>
              <w:spacing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after="0"/>
              <w:rPr>
                <w:i/>
                <w:iCs/>
                <w:noProof/>
                <w:sz w:val="20"/>
                <w:lang w:val="de-DE"/>
              </w:rPr>
            </w:pPr>
            <w:r>
              <w:rPr>
                <w:i/>
                <w:noProof/>
                <w:sz w:val="20"/>
                <w:lang w:val="de-DE"/>
              </w:rPr>
              <w:t>Insgesamt</w:t>
            </w:r>
          </w:p>
        </w:tc>
        <w:tc>
          <w:tcPr>
            <w:tcW w:w="992" w:type="dxa"/>
          </w:tcPr>
          <w:p>
            <w:pPr>
              <w:spacing w:after="0"/>
              <w:rPr>
                <w:noProof/>
                <w:sz w:val="20"/>
                <w:lang w:val="de-DE"/>
              </w:rPr>
            </w:pPr>
          </w:p>
        </w:tc>
        <w:tc>
          <w:tcPr>
            <w:tcW w:w="1134" w:type="dxa"/>
            <w:shd w:val="clear" w:color="auto" w:fill="auto"/>
          </w:tcPr>
          <w:p>
            <w:pPr>
              <w:spacing w:after="0"/>
              <w:rPr>
                <w:noProof/>
                <w:sz w:val="20"/>
                <w:lang w:val="de-DE"/>
              </w:rPr>
            </w:pPr>
            <w:r>
              <w:rPr>
                <w:noProof/>
                <w:sz w:val="20"/>
                <w:lang w:val="de-DE"/>
              </w:rPr>
              <w:t>EFRE</w:t>
            </w:r>
          </w:p>
        </w:tc>
        <w:tc>
          <w:tcPr>
            <w:tcW w:w="709" w:type="dxa"/>
            <w:shd w:val="clear" w:color="auto" w:fill="auto"/>
          </w:tcPr>
          <w:p>
            <w:pPr>
              <w:spacing w:after="0"/>
              <w:rPr>
                <w:noProof/>
                <w:sz w:val="20"/>
                <w:lang w:val="de-DE"/>
              </w:rPr>
            </w:pPr>
            <w:r>
              <w:rPr>
                <w:noProof/>
                <w:sz w:val="20"/>
                <w:lang w:val="de-DE"/>
              </w:rPr>
              <w:t>Stärker entwickelte Regionen</w:t>
            </w:r>
          </w:p>
        </w:tc>
        <w:tc>
          <w:tcPr>
            <w:tcW w:w="1276" w:type="dxa"/>
            <w:shd w:val="clear" w:color="auto" w:fill="auto"/>
          </w:tcPr>
          <w:p>
            <w:pPr>
              <w:spacing w:after="0"/>
              <w:rPr>
                <w:noProof/>
                <w:sz w:val="20"/>
                <w:lang w:val="de-DE"/>
              </w:rPr>
            </w:pPr>
          </w:p>
        </w:tc>
        <w:tc>
          <w:tcPr>
            <w:tcW w:w="1417" w:type="dxa"/>
            <w:shd w:val="clear" w:color="auto" w:fill="auto"/>
          </w:tcPr>
          <w:p>
            <w:pPr>
              <w:spacing w:after="0"/>
              <w:rPr>
                <w:i/>
                <w:noProof/>
                <w:sz w:val="20"/>
                <w:lang w:val="nb-NO"/>
              </w:rPr>
            </w:pPr>
            <w:r>
              <w:rPr>
                <w:i/>
                <w:noProof/>
                <w:sz w:val="20"/>
                <w:lang w:val="nb-NO"/>
              </w:rPr>
              <w:t>&lt;type='N' input=' G '&gt;</w:t>
            </w:r>
          </w:p>
        </w:tc>
        <w:tc>
          <w:tcPr>
            <w:tcW w:w="993" w:type="dxa"/>
            <w:shd w:val="clear" w:color="auto" w:fill="auto"/>
          </w:tcPr>
          <w:p>
            <w:pPr>
              <w:spacing w:after="0"/>
              <w:rPr>
                <w:noProof/>
                <w:sz w:val="20"/>
                <w:lang w:val="nb-NO"/>
              </w:rPr>
            </w:pPr>
          </w:p>
        </w:tc>
        <w:tc>
          <w:tcPr>
            <w:tcW w:w="1134" w:type="dxa"/>
          </w:tcPr>
          <w:p>
            <w:pPr>
              <w:spacing w:after="0"/>
              <w:rPr>
                <w:i/>
                <w:noProof/>
                <w:sz w:val="20"/>
                <w:lang w:val="de-DE"/>
              </w:rPr>
            </w:pPr>
            <w:r>
              <w:rPr>
                <w:i/>
                <w:noProof/>
                <w:sz w:val="20"/>
                <w:lang w:val="de-DE"/>
              </w:rPr>
              <w:t>&lt;type='Cu' input=' G '&gt;</w:t>
            </w:r>
          </w:p>
        </w:tc>
        <w:tc>
          <w:tcPr>
            <w:tcW w:w="1275" w:type="dxa"/>
          </w:tcPr>
          <w:p>
            <w:pPr>
              <w:spacing w:after="0"/>
              <w:rPr>
                <w:i/>
                <w:noProof/>
                <w:sz w:val="20"/>
                <w:lang w:val="de-DE"/>
              </w:rPr>
            </w:pPr>
          </w:p>
        </w:tc>
        <w:tc>
          <w:tcPr>
            <w:tcW w:w="1276" w:type="dxa"/>
          </w:tcPr>
          <w:p>
            <w:pPr>
              <w:spacing w:after="0"/>
              <w:rPr>
                <w:noProof/>
                <w:sz w:val="20"/>
                <w:lang w:val="de-DE"/>
              </w:rPr>
            </w:pPr>
            <w:r>
              <w:rPr>
                <w:i/>
                <w:noProof/>
                <w:sz w:val="20"/>
                <w:lang w:val="de-DE"/>
              </w:rPr>
              <w:t>&lt;type='P' input=' G '&gt;</w:t>
            </w:r>
          </w:p>
        </w:tc>
        <w:tc>
          <w:tcPr>
            <w:tcW w:w="1461" w:type="dxa"/>
          </w:tcPr>
          <w:p>
            <w:pPr>
              <w:spacing w:after="0"/>
              <w:rPr>
                <w:i/>
                <w:noProof/>
                <w:sz w:val="20"/>
                <w:lang w:val="de-DE"/>
              </w:rPr>
            </w:pPr>
            <w:r>
              <w:rPr>
                <w:i/>
                <w:noProof/>
                <w:sz w:val="20"/>
                <w:lang w:val="de-DE"/>
              </w:rPr>
              <w:t>&lt;type='Cu' input=' G '&gt;</w:t>
            </w:r>
          </w:p>
        </w:tc>
        <w:tc>
          <w:tcPr>
            <w:tcW w:w="1374" w:type="dxa"/>
          </w:tcPr>
          <w:p>
            <w:pPr>
              <w:spacing w:after="0"/>
              <w:rPr>
                <w:noProof/>
                <w:sz w:val="20"/>
                <w:lang w:val="de-DE"/>
              </w:rPr>
            </w:pPr>
            <w:r>
              <w:rPr>
                <w:i/>
                <w:noProof/>
                <w:sz w:val="20"/>
                <w:lang w:val="de-DE"/>
              </w:rPr>
              <w:t>&lt;type='P’ input='G'&gt;</w:t>
            </w:r>
          </w:p>
        </w:tc>
        <w:tc>
          <w:tcPr>
            <w:tcW w:w="1177" w:type="dxa"/>
          </w:tcPr>
          <w:p>
            <w:pPr>
              <w:spacing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after="0"/>
              <w:rPr>
                <w:i/>
                <w:iCs/>
                <w:noProof/>
                <w:sz w:val="20"/>
                <w:lang w:val="de-DE"/>
              </w:rPr>
            </w:pPr>
            <w:r>
              <w:rPr>
                <w:i/>
                <w:noProof/>
                <w:sz w:val="20"/>
                <w:lang w:val="de-DE"/>
              </w:rPr>
              <w:t>Insgesamt</w:t>
            </w:r>
          </w:p>
        </w:tc>
        <w:tc>
          <w:tcPr>
            <w:tcW w:w="992" w:type="dxa"/>
          </w:tcPr>
          <w:p>
            <w:pPr>
              <w:spacing w:after="0"/>
              <w:rPr>
                <w:noProof/>
                <w:sz w:val="20"/>
                <w:lang w:val="de-DE"/>
              </w:rPr>
            </w:pPr>
          </w:p>
        </w:tc>
        <w:tc>
          <w:tcPr>
            <w:tcW w:w="1134" w:type="dxa"/>
            <w:shd w:val="clear" w:color="auto" w:fill="auto"/>
          </w:tcPr>
          <w:p>
            <w:pPr>
              <w:spacing w:after="0"/>
              <w:rPr>
                <w:noProof/>
                <w:sz w:val="20"/>
                <w:lang w:val="de-DE"/>
              </w:rPr>
            </w:pPr>
            <w:r>
              <w:rPr>
                <w:noProof/>
                <w:sz w:val="20"/>
                <w:lang w:val="de-DE"/>
              </w:rPr>
              <w:t>EFRE</w:t>
            </w:r>
          </w:p>
        </w:tc>
        <w:tc>
          <w:tcPr>
            <w:tcW w:w="709" w:type="dxa"/>
            <w:shd w:val="clear" w:color="auto" w:fill="auto"/>
          </w:tcPr>
          <w:p>
            <w:pPr>
              <w:spacing w:after="0"/>
              <w:rPr>
                <w:noProof/>
                <w:sz w:val="20"/>
                <w:lang w:val="de-DE"/>
              </w:rPr>
            </w:pPr>
            <w:r>
              <w:rPr>
                <w:noProof/>
                <w:sz w:val="20"/>
                <w:lang w:val="de-DE"/>
              </w:rPr>
              <w:t>Besondere Mittelzuweisung für Gebiete in äußerster Randlage und nördliche Regionen mit geringer Bevölkerungsdichte</w:t>
            </w:r>
          </w:p>
        </w:tc>
        <w:tc>
          <w:tcPr>
            <w:tcW w:w="1276" w:type="dxa"/>
            <w:shd w:val="clear" w:color="auto" w:fill="auto"/>
          </w:tcPr>
          <w:p>
            <w:pPr>
              <w:spacing w:after="0"/>
              <w:rPr>
                <w:noProof/>
                <w:sz w:val="20"/>
                <w:lang w:val="de-DE"/>
              </w:rPr>
            </w:pPr>
          </w:p>
        </w:tc>
        <w:tc>
          <w:tcPr>
            <w:tcW w:w="1417" w:type="dxa"/>
            <w:shd w:val="clear" w:color="auto" w:fill="auto"/>
          </w:tcPr>
          <w:p>
            <w:pPr>
              <w:spacing w:after="0"/>
              <w:rPr>
                <w:i/>
                <w:noProof/>
                <w:sz w:val="20"/>
                <w:lang w:val="nb-NO"/>
              </w:rPr>
            </w:pPr>
            <w:r>
              <w:rPr>
                <w:i/>
                <w:noProof/>
                <w:sz w:val="20"/>
                <w:lang w:val="nb-NO"/>
              </w:rPr>
              <w:t>&lt;type='N' input=' G '&gt;</w:t>
            </w:r>
          </w:p>
        </w:tc>
        <w:tc>
          <w:tcPr>
            <w:tcW w:w="993" w:type="dxa"/>
            <w:shd w:val="clear" w:color="auto" w:fill="auto"/>
          </w:tcPr>
          <w:p>
            <w:pPr>
              <w:spacing w:after="0"/>
              <w:rPr>
                <w:noProof/>
                <w:sz w:val="20"/>
                <w:lang w:val="nb-NO"/>
              </w:rPr>
            </w:pPr>
          </w:p>
        </w:tc>
        <w:tc>
          <w:tcPr>
            <w:tcW w:w="1134" w:type="dxa"/>
          </w:tcPr>
          <w:p>
            <w:pPr>
              <w:spacing w:after="0"/>
              <w:rPr>
                <w:i/>
                <w:noProof/>
                <w:sz w:val="20"/>
                <w:lang w:val="de-DE"/>
              </w:rPr>
            </w:pPr>
            <w:r>
              <w:rPr>
                <w:i/>
                <w:noProof/>
                <w:sz w:val="20"/>
                <w:lang w:val="de-DE"/>
              </w:rPr>
              <w:t>&lt;type='Cu' input=' G '&gt;</w:t>
            </w:r>
          </w:p>
        </w:tc>
        <w:tc>
          <w:tcPr>
            <w:tcW w:w="1275" w:type="dxa"/>
          </w:tcPr>
          <w:p>
            <w:pPr>
              <w:spacing w:after="0"/>
              <w:rPr>
                <w:i/>
                <w:noProof/>
                <w:sz w:val="20"/>
                <w:lang w:val="de-DE"/>
              </w:rPr>
            </w:pPr>
          </w:p>
        </w:tc>
        <w:tc>
          <w:tcPr>
            <w:tcW w:w="1276" w:type="dxa"/>
          </w:tcPr>
          <w:p>
            <w:pPr>
              <w:spacing w:after="0"/>
              <w:rPr>
                <w:noProof/>
                <w:sz w:val="20"/>
                <w:lang w:val="de-DE"/>
              </w:rPr>
            </w:pPr>
            <w:r>
              <w:rPr>
                <w:i/>
                <w:noProof/>
                <w:sz w:val="20"/>
                <w:lang w:val="de-DE"/>
              </w:rPr>
              <w:t>&lt;type='P' input=' G '&gt;</w:t>
            </w:r>
          </w:p>
        </w:tc>
        <w:tc>
          <w:tcPr>
            <w:tcW w:w="1461" w:type="dxa"/>
          </w:tcPr>
          <w:p>
            <w:pPr>
              <w:spacing w:after="0"/>
              <w:rPr>
                <w:i/>
                <w:noProof/>
                <w:sz w:val="20"/>
                <w:lang w:val="de-DE"/>
              </w:rPr>
            </w:pPr>
            <w:r>
              <w:rPr>
                <w:i/>
                <w:noProof/>
                <w:sz w:val="20"/>
                <w:lang w:val="de-DE"/>
              </w:rPr>
              <w:t>&lt;type='Cu' input=' G '&gt;</w:t>
            </w:r>
          </w:p>
        </w:tc>
        <w:tc>
          <w:tcPr>
            <w:tcW w:w="1374" w:type="dxa"/>
          </w:tcPr>
          <w:p>
            <w:pPr>
              <w:spacing w:after="0"/>
              <w:rPr>
                <w:noProof/>
                <w:sz w:val="20"/>
                <w:lang w:val="de-DE"/>
              </w:rPr>
            </w:pPr>
            <w:r>
              <w:rPr>
                <w:i/>
                <w:noProof/>
                <w:sz w:val="20"/>
                <w:lang w:val="de-DE"/>
              </w:rPr>
              <w:t>&lt;type='P’ input='G'&gt;</w:t>
            </w:r>
          </w:p>
        </w:tc>
        <w:tc>
          <w:tcPr>
            <w:tcW w:w="1177" w:type="dxa"/>
          </w:tcPr>
          <w:p>
            <w:pPr>
              <w:spacing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after="0"/>
              <w:rPr>
                <w:i/>
                <w:iCs/>
                <w:noProof/>
                <w:sz w:val="20"/>
                <w:lang w:val="de-DE"/>
              </w:rPr>
            </w:pPr>
            <w:r>
              <w:rPr>
                <w:i/>
                <w:noProof/>
                <w:sz w:val="20"/>
                <w:lang w:val="de-DE"/>
              </w:rPr>
              <w:t>Insgesamt</w:t>
            </w:r>
          </w:p>
        </w:tc>
        <w:tc>
          <w:tcPr>
            <w:tcW w:w="992" w:type="dxa"/>
          </w:tcPr>
          <w:p>
            <w:pPr>
              <w:spacing w:after="0"/>
              <w:rPr>
                <w:noProof/>
                <w:sz w:val="20"/>
                <w:lang w:val="de-DE"/>
              </w:rPr>
            </w:pPr>
          </w:p>
        </w:tc>
        <w:tc>
          <w:tcPr>
            <w:tcW w:w="1134" w:type="dxa"/>
            <w:shd w:val="clear" w:color="auto" w:fill="auto"/>
          </w:tcPr>
          <w:p>
            <w:pPr>
              <w:spacing w:after="0"/>
              <w:rPr>
                <w:noProof/>
                <w:sz w:val="20"/>
                <w:lang w:val="de-DE"/>
              </w:rPr>
            </w:pPr>
            <w:r>
              <w:rPr>
                <w:noProof/>
                <w:sz w:val="20"/>
                <w:lang w:val="de-DE"/>
              </w:rPr>
              <w:t>ESF</w:t>
            </w:r>
          </w:p>
        </w:tc>
        <w:tc>
          <w:tcPr>
            <w:tcW w:w="709" w:type="dxa"/>
            <w:shd w:val="clear" w:color="auto" w:fill="auto"/>
          </w:tcPr>
          <w:p>
            <w:pPr>
              <w:spacing w:after="0"/>
              <w:rPr>
                <w:noProof/>
                <w:sz w:val="20"/>
                <w:lang w:val="de-DE"/>
              </w:rPr>
            </w:pPr>
            <w:r>
              <w:rPr>
                <w:noProof/>
                <w:sz w:val="20"/>
                <w:lang w:val="de-DE"/>
              </w:rPr>
              <w:t>Weniger entwickelte Regionen</w:t>
            </w:r>
          </w:p>
        </w:tc>
        <w:tc>
          <w:tcPr>
            <w:tcW w:w="1276" w:type="dxa"/>
            <w:shd w:val="clear" w:color="auto" w:fill="auto"/>
          </w:tcPr>
          <w:p>
            <w:pPr>
              <w:spacing w:after="0"/>
              <w:rPr>
                <w:noProof/>
                <w:sz w:val="20"/>
                <w:lang w:val="de-DE"/>
              </w:rPr>
            </w:pPr>
          </w:p>
        </w:tc>
        <w:tc>
          <w:tcPr>
            <w:tcW w:w="1417" w:type="dxa"/>
            <w:shd w:val="clear" w:color="auto" w:fill="auto"/>
          </w:tcPr>
          <w:p>
            <w:pPr>
              <w:spacing w:after="0"/>
              <w:rPr>
                <w:i/>
                <w:noProof/>
                <w:sz w:val="20"/>
                <w:lang w:val="nb-NO"/>
              </w:rPr>
            </w:pPr>
            <w:r>
              <w:rPr>
                <w:i/>
                <w:noProof/>
                <w:sz w:val="20"/>
                <w:lang w:val="nb-NO"/>
              </w:rPr>
              <w:t>&lt;type='N' input=' G '&gt;</w:t>
            </w:r>
          </w:p>
        </w:tc>
        <w:tc>
          <w:tcPr>
            <w:tcW w:w="993" w:type="dxa"/>
            <w:shd w:val="clear" w:color="auto" w:fill="auto"/>
          </w:tcPr>
          <w:p>
            <w:pPr>
              <w:spacing w:after="0"/>
              <w:rPr>
                <w:noProof/>
                <w:sz w:val="20"/>
                <w:lang w:val="nb-NO"/>
              </w:rPr>
            </w:pPr>
          </w:p>
        </w:tc>
        <w:tc>
          <w:tcPr>
            <w:tcW w:w="1134" w:type="dxa"/>
          </w:tcPr>
          <w:p>
            <w:pPr>
              <w:spacing w:after="0"/>
              <w:rPr>
                <w:i/>
                <w:noProof/>
                <w:sz w:val="20"/>
                <w:lang w:val="de-DE"/>
              </w:rPr>
            </w:pPr>
            <w:r>
              <w:rPr>
                <w:i/>
                <w:noProof/>
                <w:sz w:val="20"/>
                <w:lang w:val="de-DE"/>
              </w:rPr>
              <w:t>&lt;type='Cu' input=' G '&gt;</w:t>
            </w:r>
          </w:p>
        </w:tc>
        <w:tc>
          <w:tcPr>
            <w:tcW w:w="1275" w:type="dxa"/>
          </w:tcPr>
          <w:p>
            <w:pPr>
              <w:spacing w:after="0"/>
              <w:rPr>
                <w:i/>
                <w:noProof/>
                <w:sz w:val="20"/>
                <w:lang w:val="de-DE"/>
              </w:rPr>
            </w:pPr>
          </w:p>
        </w:tc>
        <w:tc>
          <w:tcPr>
            <w:tcW w:w="1276" w:type="dxa"/>
          </w:tcPr>
          <w:p>
            <w:pPr>
              <w:spacing w:after="0"/>
              <w:rPr>
                <w:noProof/>
                <w:sz w:val="20"/>
                <w:lang w:val="de-DE"/>
              </w:rPr>
            </w:pPr>
            <w:r>
              <w:rPr>
                <w:i/>
                <w:noProof/>
                <w:sz w:val="20"/>
                <w:lang w:val="de-DE"/>
              </w:rPr>
              <w:t>&lt;type='P' input=' G '&gt;</w:t>
            </w:r>
          </w:p>
        </w:tc>
        <w:tc>
          <w:tcPr>
            <w:tcW w:w="1461" w:type="dxa"/>
          </w:tcPr>
          <w:p>
            <w:pPr>
              <w:spacing w:after="0"/>
              <w:rPr>
                <w:i/>
                <w:noProof/>
                <w:sz w:val="20"/>
                <w:lang w:val="de-DE"/>
              </w:rPr>
            </w:pPr>
            <w:r>
              <w:rPr>
                <w:i/>
                <w:noProof/>
                <w:sz w:val="20"/>
                <w:lang w:val="de-DE"/>
              </w:rPr>
              <w:t>&lt;type='Cu' input=' G '&gt;</w:t>
            </w:r>
          </w:p>
        </w:tc>
        <w:tc>
          <w:tcPr>
            <w:tcW w:w="1374" w:type="dxa"/>
          </w:tcPr>
          <w:p>
            <w:pPr>
              <w:spacing w:after="0"/>
              <w:rPr>
                <w:noProof/>
                <w:sz w:val="20"/>
                <w:lang w:val="de-DE"/>
              </w:rPr>
            </w:pPr>
            <w:r>
              <w:rPr>
                <w:i/>
                <w:noProof/>
                <w:sz w:val="20"/>
                <w:lang w:val="de-DE"/>
              </w:rPr>
              <w:t>&lt;type='P’ input='G'&gt;</w:t>
            </w:r>
          </w:p>
        </w:tc>
        <w:tc>
          <w:tcPr>
            <w:tcW w:w="1177" w:type="dxa"/>
          </w:tcPr>
          <w:p>
            <w:pPr>
              <w:spacing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after="0"/>
              <w:rPr>
                <w:i/>
                <w:iCs/>
                <w:noProof/>
                <w:sz w:val="20"/>
                <w:lang w:val="de-DE"/>
              </w:rPr>
            </w:pPr>
            <w:r>
              <w:rPr>
                <w:i/>
                <w:noProof/>
                <w:sz w:val="20"/>
                <w:lang w:val="de-DE"/>
              </w:rPr>
              <w:t>Insgesamt</w:t>
            </w:r>
          </w:p>
        </w:tc>
        <w:tc>
          <w:tcPr>
            <w:tcW w:w="992" w:type="dxa"/>
          </w:tcPr>
          <w:p>
            <w:pPr>
              <w:spacing w:after="0"/>
              <w:rPr>
                <w:noProof/>
                <w:sz w:val="20"/>
                <w:lang w:val="de-DE"/>
              </w:rPr>
            </w:pPr>
          </w:p>
        </w:tc>
        <w:tc>
          <w:tcPr>
            <w:tcW w:w="1134" w:type="dxa"/>
            <w:shd w:val="clear" w:color="auto" w:fill="auto"/>
          </w:tcPr>
          <w:p>
            <w:pPr>
              <w:spacing w:after="0"/>
              <w:rPr>
                <w:noProof/>
                <w:sz w:val="20"/>
                <w:lang w:val="de-DE"/>
              </w:rPr>
            </w:pPr>
            <w:r>
              <w:rPr>
                <w:noProof/>
                <w:sz w:val="20"/>
                <w:lang w:val="de-DE"/>
              </w:rPr>
              <w:t>ESF</w:t>
            </w:r>
          </w:p>
        </w:tc>
        <w:tc>
          <w:tcPr>
            <w:tcW w:w="709" w:type="dxa"/>
            <w:shd w:val="clear" w:color="auto" w:fill="auto"/>
          </w:tcPr>
          <w:p>
            <w:pPr>
              <w:spacing w:after="0"/>
              <w:rPr>
                <w:noProof/>
                <w:sz w:val="20"/>
                <w:lang w:val="de-DE"/>
              </w:rPr>
            </w:pPr>
            <w:r>
              <w:rPr>
                <w:noProof/>
                <w:sz w:val="20"/>
                <w:lang w:val="de-DE"/>
              </w:rPr>
              <w:t>Übergangsregionen</w:t>
            </w:r>
          </w:p>
        </w:tc>
        <w:tc>
          <w:tcPr>
            <w:tcW w:w="1276" w:type="dxa"/>
            <w:shd w:val="clear" w:color="auto" w:fill="auto"/>
          </w:tcPr>
          <w:p>
            <w:pPr>
              <w:spacing w:after="0"/>
              <w:rPr>
                <w:noProof/>
                <w:sz w:val="20"/>
                <w:lang w:val="de-DE"/>
              </w:rPr>
            </w:pPr>
          </w:p>
        </w:tc>
        <w:tc>
          <w:tcPr>
            <w:tcW w:w="1417" w:type="dxa"/>
            <w:shd w:val="clear" w:color="auto" w:fill="auto"/>
          </w:tcPr>
          <w:p>
            <w:pPr>
              <w:spacing w:after="0"/>
              <w:rPr>
                <w:i/>
                <w:noProof/>
                <w:sz w:val="20"/>
                <w:lang w:val="nb-NO"/>
              </w:rPr>
            </w:pPr>
            <w:r>
              <w:rPr>
                <w:i/>
                <w:noProof/>
                <w:sz w:val="20"/>
                <w:lang w:val="nb-NO"/>
              </w:rPr>
              <w:t>&lt;type='N' input=' G '&gt;</w:t>
            </w:r>
          </w:p>
        </w:tc>
        <w:tc>
          <w:tcPr>
            <w:tcW w:w="993" w:type="dxa"/>
            <w:shd w:val="clear" w:color="auto" w:fill="auto"/>
          </w:tcPr>
          <w:p>
            <w:pPr>
              <w:spacing w:after="0"/>
              <w:rPr>
                <w:noProof/>
                <w:sz w:val="20"/>
                <w:lang w:val="nb-NO"/>
              </w:rPr>
            </w:pPr>
          </w:p>
        </w:tc>
        <w:tc>
          <w:tcPr>
            <w:tcW w:w="1134" w:type="dxa"/>
          </w:tcPr>
          <w:p>
            <w:pPr>
              <w:spacing w:after="0"/>
              <w:rPr>
                <w:i/>
                <w:noProof/>
                <w:sz w:val="20"/>
                <w:lang w:val="de-DE"/>
              </w:rPr>
            </w:pPr>
            <w:r>
              <w:rPr>
                <w:i/>
                <w:noProof/>
                <w:sz w:val="20"/>
                <w:lang w:val="de-DE"/>
              </w:rPr>
              <w:t>&lt;type='Cu' input=' G '&gt;</w:t>
            </w:r>
          </w:p>
        </w:tc>
        <w:tc>
          <w:tcPr>
            <w:tcW w:w="1275" w:type="dxa"/>
          </w:tcPr>
          <w:p>
            <w:pPr>
              <w:spacing w:after="0"/>
              <w:rPr>
                <w:i/>
                <w:noProof/>
                <w:sz w:val="20"/>
                <w:lang w:val="de-DE"/>
              </w:rPr>
            </w:pPr>
          </w:p>
        </w:tc>
        <w:tc>
          <w:tcPr>
            <w:tcW w:w="1276" w:type="dxa"/>
          </w:tcPr>
          <w:p>
            <w:pPr>
              <w:spacing w:after="0"/>
              <w:rPr>
                <w:noProof/>
                <w:sz w:val="20"/>
                <w:lang w:val="de-DE"/>
              </w:rPr>
            </w:pPr>
            <w:r>
              <w:rPr>
                <w:i/>
                <w:noProof/>
                <w:sz w:val="20"/>
                <w:lang w:val="de-DE"/>
              </w:rPr>
              <w:t>&lt;type='P' input=' G '&gt;</w:t>
            </w:r>
          </w:p>
        </w:tc>
        <w:tc>
          <w:tcPr>
            <w:tcW w:w="1461" w:type="dxa"/>
          </w:tcPr>
          <w:p>
            <w:pPr>
              <w:spacing w:after="0"/>
              <w:rPr>
                <w:i/>
                <w:noProof/>
                <w:sz w:val="20"/>
                <w:lang w:val="de-DE"/>
              </w:rPr>
            </w:pPr>
            <w:r>
              <w:rPr>
                <w:i/>
                <w:noProof/>
                <w:sz w:val="20"/>
                <w:lang w:val="de-DE"/>
              </w:rPr>
              <w:t>&lt;type='Cu' input=' G '&gt;</w:t>
            </w:r>
          </w:p>
        </w:tc>
        <w:tc>
          <w:tcPr>
            <w:tcW w:w="1374" w:type="dxa"/>
          </w:tcPr>
          <w:p>
            <w:pPr>
              <w:spacing w:after="0"/>
              <w:rPr>
                <w:noProof/>
                <w:sz w:val="20"/>
                <w:lang w:val="de-DE"/>
              </w:rPr>
            </w:pPr>
            <w:r>
              <w:rPr>
                <w:i/>
                <w:noProof/>
                <w:sz w:val="20"/>
                <w:lang w:val="de-DE"/>
              </w:rPr>
              <w:t>&lt;type='P’ input='G'&gt;</w:t>
            </w:r>
          </w:p>
        </w:tc>
        <w:tc>
          <w:tcPr>
            <w:tcW w:w="1177" w:type="dxa"/>
          </w:tcPr>
          <w:p>
            <w:pPr>
              <w:spacing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after="0"/>
              <w:rPr>
                <w:i/>
                <w:iCs/>
                <w:noProof/>
                <w:sz w:val="20"/>
                <w:lang w:val="de-DE"/>
              </w:rPr>
            </w:pPr>
            <w:r>
              <w:rPr>
                <w:i/>
                <w:noProof/>
                <w:sz w:val="20"/>
                <w:lang w:val="de-DE"/>
              </w:rPr>
              <w:t>Insgesamt</w:t>
            </w:r>
          </w:p>
        </w:tc>
        <w:tc>
          <w:tcPr>
            <w:tcW w:w="992" w:type="dxa"/>
          </w:tcPr>
          <w:p>
            <w:pPr>
              <w:spacing w:after="0"/>
              <w:rPr>
                <w:noProof/>
                <w:sz w:val="20"/>
                <w:lang w:val="de-DE"/>
              </w:rPr>
            </w:pPr>
          </w:p>
        </w:tc>
        <w:tc>
          <w:tcPr>
            <w:tcW w:w="1134" w:type="dxa"/>
            <w:shd w:val="clear" w:color="auto" w:fill="auto"/>
          </w:tcPr>
          <w:p>
            <w:pPr>
              <w:spacing w:after="0"/>
              <w:rPr>
                <w:noProof/>
                <w:sz w:val="20"/>
                <w:lang w:val="de-DE"/>
              </w:rPr>
            </w:pPr>
            <w:r>
              <w:rPr>
                <w:noProof/>
                <w:sz w:val="20"/>
                <w:lang w:val="de-DE"/>
              </w:rPr>
              <w:t>ESF</w:t>
            </w:r>
          </w:p>
        </w:tc>
        <w:tc>
          <w:tcPr>
            <w:tcW w:w="709" w:type="dxa"/>
            <w:shd w:val="clear" w:color="auto" w:fill="auto"/>
          </w:tcPr>
          <w:p>
            <w:pPr>
              <w:spacing w:after="0"/>
              <w:rPr>
                <w:noProof/>
                <w:sz w:val="20"/>
                <w:lang w:val="de-DE"/>
              </w:rPr>
            </w:pPr>
            <w:r>
              <w:rPr>
                <w:noProof/>
                <w:sz w:val="20"/>
                <w:lang w:val="de-DE"/>
              </w:rPr>
              <w:t>Stärker entwickelte Regionen</w:t>
            </w:r>
          </w:p>
        </w:tc>
        <w:tc>
          <w:tcPr>
            <w:tcW w:w="1276" w:type="dxa"/>
            <w:shd w:val="clear" w:color="auto" w:fill="auto"/>
          </w:tcPr>
          <w:p>
            <w:pPr>
              <w:spacing w:after="0"/>
              <w:rPr>
                <w:noProof/>
                <w:sz w:val="20"/>
                <w:lang w:val="de-DE"/>
              </w:rPr>
            </w:pPr>
          </w:p>
        </w:tc>
        <w:tc>
          <w:tcPr>
            <w:tcW w:w="1417" w:type="dxa"/>
            <w:shd w:val="clear" w:color="auto" w:fill="auto"/>
          </w:tcPr>
          <w:p>
            <w:pPr>
              <w:spacing w:after="0"/>
              <w:rPr>
                <w:i/>
                <w:noProof/>
                <w:sz w:val="20"/>
                <w:lang w:val="nb-NO"/>
              </w:rPr>
            </w:pPr>
            <w:r>
              <w:rPr>
                <w:i/>
                <w:noProof/>
                <w:sz w:val="20"/>
                <w:lang w:val="nb-NO"/>
              </w:rPr>
              <w:t>&lt;type='N' input=' G '&gt;</w:t>
            </w:r>
          </w:p>
        </w:tc>
        <w:tc>
          <w:tcPr>
            <w:tcW w:w="993" w:type="dxa"/>
            <w:shd w:val="clear" w:color="auto" w:fill="auto"/>
          </w:tcPr>
          <w:p>
            <w:pPr>
              <w:spacing w:after="0"/>
              <w:rPr>
                <w:noProof/>
                <w:sz w:val="20"/>
                <w:lang w:val="nb-NO"/>
              </w:rPr>
            </w:pPr>
          </w:p>
        </w:tc>
        <w:tc>
          <w:tcPr>
            <w:tcW w:w="1134" w:type="dxa"/>
          </w:tcPr>
          <w:p>
            <w:pPr>
              <w:spacing w:after="0"/>
              <w:rPr>
                <w:i/>
                <w:noProof/>
                <w:sz w:val="20"/>
                <w:lang w:val="de-DE"/>
              </w:rPr>
            </w:pPr>
            <w:r>
              <w:rPr>
                <w:i/>
                <w:noProof/>
                <w:sz w:val="20"/>
                <w:lang w:val="de-DE"/>
              </w:rPr>
              <w:t>&lt;type='Cu' input=' G '&gt;</w:t>
            </w:r>
          </w:p>
        </w:tc>
        <w:tc>
          <w:tcPr>
            <w:tcW w:w="1275" w:type="dxa"/>
          </w:tcPr>
          <w:p>
            <w:pPr>
              <w:spacing w:after="0"/>
              <w:rPr>
                <w:i/>
                <w:noProof/>
                <w:sz w:val="20"/>
                <w:lang w:val="de-DE"/>
              </w:rPr>
            </w:pPr>
          </w:p>
        </w:tc>
        <w:tc>
          <w:tcPr>
            <w:tcW w:w="1276" w:type="dxa"/>
          </w:tcPr>
          <w:p>
            <w:pPr>
              <w:spacing w:after="0"/>
              <w:rPr>
                <w:noProof/>
                <w:sz w:val="20"/>
                <w:lang w:val="de-DE"/>
              </w:rPr>
            </w:pPr>
            <w:r>
              <w:rPr>
                <w:i/>
                <w:noProof/>
                <w:sz w:val="20"/>
                <w:lang w:val="de-DE"/>
              </w:rPr>
              <w:t>&lt;type='P' input=' G '&gt;</w:t>
            </w:r>
          </w:p>
        </w:tc>
        <w:tc>
          <w:tcPr>
            <w:tcW w:w="1461" w:type="dxa"/>
          </w:tcPr>
          <w:p>
            <w:pPr>
              <w:spacing w:after="0"/>
              <w:rPr>
                <w:i/>
                <w:noProof/>
                <w:sz w:val="20"/>
                <w:lang w:val="de-DE"/>
              </w:rPr>
            </w:pPr>
            <w:r>
              <w:rPr>
                <w:i/>
                <w:noProof/>
                <w:sz w:val="20"/>
                <w:lang w:val="de-DE"/>
              </w:rPr>
              <w:t>&lt;type='Cu' input=' G '&gt;</w:t>
            </w:r>
          </w:p>
        </w:tc>
        <w:tc>
          <w:tcPr>
            <w:tcW w:w="1374" w:type="dxa"/>
          </w:tcPr>
          <w:p>
            <w:pPr>
              <w:spacing w:after="0"/>
              <w:rPr>
                <w:noProof/>
                <w:sz w:val="20"/>
                <w:lang w:val="de-DE"/>
              </w:rPr>
            </w:pPr>
            <w:r>
              <w:rPr>
                <w:i/>
                <w:noProof/>
                <w:sz w:val="20"/>
                <w:lang w:val="de-DE"/>
              </w:rPr>
              <w:t>&lt;type='P’ input='G'&gt;</w:t>
            </w:r>
          </w:p>
        </w:tc>
        <w:tc>
          <w:tcPr>
            <w:tcW w:w="1177" w:type="dxa"/>
          </w:tcPr>
          <w:p>
            <w:pPr>
              <w:spacing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after="0"/>
              <w:rPr>
                <w:i/>
                <w:iCs/>
                <w:noProof/>
                <w:sz w:val="20"/>
                <w:lang w:val="de-DE"/>
              </w:rPr>
            </w:pPr>
            <w:r>
              <w:rPr>
                <w:i/>
                <w:noProof/>
                <w:sz w:val="20"/>
                <w:lang w:val="de-DE"/>
              </w:rPr>
              <w:t>Insgesamt</w:t>
            </w:r>
          </w:p>
        </w:tc>
        <w:tc>
          <w:tcPr>
            <w:tcW w:w="992" w:type="dxa"/>
          </w:tcPr>
          <w:p>
            <w:pPr>
              <w:spacing w:after="0"/>
              <w:rPr>
                <w:noProof/>
                <w:sz w:val="20"/>
                <w:lang w:val="de-DE"/>
              </w:rPr>
            </w:pPr>
          </w:p>
        </w:tc>
        <w:tc>
          <w:tcPr>
            <w:tcW w:w="1134" w:type="dxa"/>
            <w:shd w:val="clear" w:color="auto" w:fill="auto"/>
          </w:tcPr>
          <w:p>
            <w:pPr>
              <w:spacing w:after="0"/>
              <w:rPr>
                <w:noProof/>
                <w:sz w:val="20"/>
                <w:lang w:val="de-DE"/>
              </w:rPr>
            </w:pPr>
            <w:r>
              <w:rPr>
                <w:noProof/>
                <w:sz w:val="20"/>
                <w:lang w:val="de-DE"/>
              </w:rPr>
              <w:t>ESF</w:t>
            </w:r>
          </w:p>
        </w:tc>
        <w:tc>
          <w:tcPr>
            <w:tcW w:w="709" w:type="dxa"/>
            <w:shd w:val="clear" w:color="auto" w:fill="auto"/>
          </w:tcPr>
          <w:p>
            <w:pPr>
              <w:spacing w:after="0"/>
              <w:rPr>
                <w:noProof/>
                <w:sz w:val="20"/>
                <w:lang w:val="de-DE"/>
              </w:rPr>
            </w:pPr>
            <w:r>
              <w:rPr>
                <w:noProof/>
                <w:sz w:val="20"/>
                <w:lang w:val="de-DE"/>
              </w:rPr>
              <w:t>Besondere Mittelzuweisung für Gebiete in äußerster Randlage</w:t>
            </w:r>
          </w:p>
        </w:tc>
        <w:tc>
          <w:tcPr>
            <w:tcW w:w="1276" w:type="dxa"/>
            <w:shd w:val="clear" w:color="auto" w:fill="auto"/>
          </w:tcPr>
          <w:p>
            <w:pPr>
              <w:spacing w:after="0"/>
              <w:rPr>
                <w:noProof/>
                <w:sz w:val="20"/>
                <w:lang w:val="de-DE"/>
              </w:rPr>
            </w:pPr>
          </w:p>
        </w:tc>
        <w:tc>
          <w:tcPr>
            <w:tcW w:w="1417" w:type="dxa"/>
            <w:shd w:val="clear" w:color="auto" w:fill="auto"/>
          </w:tcPr>
          <w:p>
            <w:pPr>
              <w:spacing w:after="0"/>
              <w:rPr>
                <w:i/>
                <w:noProof/>
                <w:sz w:val="20"/>
                <w:lang w:val="nb-NO"/>
              </w:rPr>
            </w:pPr>
            <w:r>
              <w:rPr>
                <w:i/>
                <w:noProof/>
                <w:sz w:val="20"/>
                <w:lang w:val="nb-NO"/>
              </w:rPr>
              <w:t>&lt;type='N' input=' G '&gt;</w:t>
            </w:r>
          </w:p>
        </w:tc>
        <w:tc>
          <w:tcPr>
            <w:tcW w:w="993" w:type="dxa"/>
            <w:shd w:val="clear" w:color="auto" w:fill="auto"/>
          </w:tcPr>
          <w:p>
            <w:pPr>
              <w:spacing w:after="0"/>
              <w:rPr>
                <w:noProof/>
                <w:sz w:val="20"/>
                <w:lang w:val="nb-NO"/>
              </w:rPr>
            </w:pPr>
          </w:p>
        </w:tc>
        <w:tc>
          <w:tcPr>
            <w:tcW w:w="1134" w:type="dxa"/>
          </w:tcPr>
          <w:p>
            <w:pPr>
              <w:spacing w:after="0"/>
              <w:rPr>
                <w:i/>
                <w:noProof/>
                <w:sz w:val="20"/>
                <w:lang w:val="de-DE"/>
              </w:rPr>
            </w:pPr>
            <w:r>
              <w:rPr>
                <w:i/>
                <w:noProof/>
                <w:sz w:val="20"/>
                <w:lang w:val="de-DE"/>
              </w:rPr>
              <w:t>&lt;type='Cu' input=' G '&gt;</w:t>
            </w:r>
          </w:p>
        </w:tc>
        <w:tc>
          <w:tcPr>
            <w:tcW w:w="1275" w:type="dxa"/>
          </w:tcPr>
          <w:p>
            <w:pPr>
              <w:spacing w:after="0"/>
              <w:rPr>
                <w:i/>
                <w:noProof/>
                <w:sz w:val="20"/>
                <w:lang w:val="de-DE"/>
              </w:rPr>
            </w:pPr>
          </w:p>
        </w:tc>
        <w:tc>
          <w:tcPr>
            <w:tcW w:w="1276" w:type="dxa"/>
          </w:tcPr>
          <w:p>
            <w:pPr>
              <w:spacing w:after="0"/>
              <w:rPr>
                <w:noProof/>
                <w:sz w:val="20"/>
                <w:lang w:val="de-DE"/>
              </w:rPr>
            </w:pPr>
            <w:r>
              <w:rPr>
                <w:i/>
                <w:noProof/>
                <w:sz w:val="20"/>
                <w:lang w:val="de-DE"/>
              </w:rPr>
              <w:t>&lt;type='P' input=' G '&gt;</w:t>
            </w:r>
          </w:p>
        </w:tc>
        <w:tc>
          <w:tcPr>
            <w:tcW w:w="1461" w:type="dxa"/>
          </w:tcPr>
          <w:p>
            <w:pPr>
              <w:spacing w:after="0"/>
              <w:rPr>
                <w:i/>
                <w:noProof/>
                <w:sz w:val="20"/>
                <w:lang w:val="de-DE"/>
              </w:rPr>
            </w:pPr>
            <w:r>
              <w:rPr>
                <w:i/>
                <w:noProof/>
                <w:sz w:val="20"/>
                <w:lang w:val="de-DE"/>
              </w:rPr>
              <w:t>&lt;type='Cu' input=' G '&gt;</w:t>
            </w:r>
          </w:p>
        </w:tc>
        <w:tc>
          <w:tcPr>
            <w:tcW w:w="1374" w:type="dxa"/>
          </w:tcPr>
          <w:p>
            <w:pPr>
              <w:spacing w:after="0"/>
              <w:rPr>
                <w:noProof/>
                <w:sz w:val="20"/>
                <w:lang w:val="de-DE"/>
              </w:rPr>
            </w:pPr>
            <w:r>
              <w:rPr>
                <w:i/>
                <w:noProof/>
                <w:sz w:val="20"/>
                <w:lang w:val="de-DE"/>
              </w:rPr>
              <w:t>&lt;type='P’ input='G'&gt;</w:t>
            </w:r>
          </w:p>
        </w:tc>
        <w:tc>
          <w:tcPr>
            <w:tcW w:w="1177" w:type="dxa"/>
          </w:tcPr>
          <w:p>
            <w:pPr>
              <w:spacing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after="0"/>
              <w:rPr>
                <w:i/>
                <w:iCs/>
                <w:noProof/>
                <w:sz w:val="20"/>
                <w:lang w:val="de-DE"/>
              </w:rPr>
            </w:pPr>
            <w:r>
              <w:rPr>
                <w:i/>
                <w:noProof/>
                <w:sz w:val="20"/>
                <w:lang w:val="de-DE"/>
              </w:rPr>
              <w:t>Insgesamt</w:t>
            </w:r>
          </w:p>
        </w:tc>
        <w:tc>
          <w:tcPr>
            <w:tcW w:w="992" w:type="dxa"/>
          </w:tcPr>
          <w:p>
            <w:pPr>
              <w:spacing w:after="0"/>
              <w:rPr>
                <w:noProof/>
                <w:sz w:val="20"/>
                <w:lang w:val="de-DE"/>
              </w:rPr>
            </w:pPr>
          </w:p>
        </w:tc>
        <w:tc>
          <w:tcPr>
            <w:tcW w:w="1134" w:type="dxa"/>
            <w:shd w:val="clear" w:color="auto" w:fill="auto"/>
          </w:tcPr>
          <w:p>
            <w:pPr>
              <w:spacing w:after="0"/>
              <w:rPr>
                <w:noProof/>
                <w:sz w:val="20"/>
                <w:lang w:val="de-DE"/>
              </w:rPr>
            </w:pPr>
            <w:r>
              <w:rPr>
                <w:noProof/>
                <w:sz w:val="20"/>
                <w:lang w:val="de-DE"/>
              </w:rPr>
              <w:t>Kohäsionsfonds</w:t>
            </w:r>
          </w:p>
        </w:tc>
        <w:tc>
          <w:tcPr>
            <w:tcW w:w="709" w:type="dxa"/>
            <w:shd w:val="clear" w:color="auto" w:fill="auto"/>
          </w:tcPr>
          <w:p>
            <w:pPr>
              <w:spacing w:after="0"/>
              <w:rPr>
                <w:noProof/>
                <w:sz w:val="20"/>
                <w:lang w:val="de-DE"/>
              </w:rPr>
            </w:pPr>
            <w:r>
              <w:rPr>
                <w:noProof/>
                <w:sz w:val="20"/>
                <w:lang w:val="de-DE"/>
              </w:rPr>
              <w:t>entfällt</w:t>
            </w:r>
          </w:p>
        </w:tc>
        <w:tc>
          <w:tcPr>
            <w:tcW w:w="1276" w:type="dxa"/>
            <w:shd w:val="clear" w:color="auto" w:fill="auto"/>
          </w:tcPr>
          <w:p>
            <w:pPr>
              <w:spacing w:after="0"/>
              <w:rPr>
                <w:noProof/>
                <w:sz w:val="20"/>
                <w:lang w:val="de-DE"/>
              </w:rPr>
            </w:pPr>
          </w:p>
        </w:tc>
        <w:tc>
          <w:tcPr>
            <w:tcW w:w="1417" w:type="dxa"/>
            <w:shd w:val="clear" w:color="auto" w:fill="auto"/>
          </w:tcPr>
          <w:p>
            <w:pPr>
              <w:spacing w:after="0"/>
              <w:rPr>
                <w:i/>
                <w:noProof/>
                <w:sz w:val="20"/>
                <w:lang w:val="nb-NO"/>
              </w:rPr>
            </w:pPr>
            <w:r>
              <w:rPr>
                <w:i/>
                <w:noProof/>
                <w:sz w:val="20"/>
                <w:lang w:val="nb-NO"/>
              </w:rPr>
              <w:t>&lt;type='N' input=' G '&gt;</w:t>
            </w:r>
          </w:p>
        </w:tc>
        <w:tc>
          <w:tcPr>
            <w:tcW w:w="993" w:type="dxa"/>
            <w:shd w:val="clear" w:color="auto" w:fill="auto"/>
          </w:tcPr>
          <w:p>
            <w:pPr>
              <w:spacing w:after="0"/>
              <w:rPr>
                <w:noProof/>
                <w:sz w:val="20"/>
                <w:lang w:val="nb-NO"/>
              </w:rPr>
            </w:pPr>
          </w:p>
        </w:tc>
        <w:tc>
          <w:tcPr>
            <w:tcW w:w="1134" w:type="dxa"/>
          </w:tcPr>
          <w:p>
            <w:pPr>
              <w:spacing w:after="0"/>
              <w:rPr>
                <w:i/>
                <w:noProof/>
                <w:sz w:val="20"/>
                <w:lang w:val="de-DE"/>
              </w:rPr>
            </w:pPr>
            <w:r>
              <w:rPr>
                <w:i/>
                <w:noProof/>
                <w:sz w:val="20"/>
                <w:lang w:val="de-DE"/>
              </w:rPr>
              <w:t>&lt;type='Cu' input=' G '&gt;</w:t>
            </w:r>
          </w:p>
        </w:tc>
        <w:tc>
          <w:tcPr>
            <w:tcW w:w="1275" w:type="dxa"/>
          </w:tcPr>
          <w:p>
            <w:pPr>
              <w:spacing w:after="0"/>
              <w:rPr>
                <w:i/>
                <w:noProof/>
                <w:sz w:val="20"/>
                <w:lang w:val="de-DE"/>
              </w:rPr>
            </w:pPr>
          </w:p>
        </w:tc>
        <w:tc>
          <w:tcPr>
            <w:tcW w:w="1276" w:type="dxa"/>
          </w:tcPr>
          <w:p>
            <w:pPr>
              <w:spacing w:after="0"/>
              <w:rPr>
                <w:noProof/>
                <w:sz w:val="20"/>
                <w:lang w:val="de-DE"/>
              </w:rPr>
            </w:pPr>
            <w:r>
              <w:rPr>
                <w:i/>
                <w:noProof/>
                <w:sz w:val="20"/>
                <w:lang w:val="de-DE"/>
              </w:rPr>
              <w:t>&lt;type='P' input=' G '&gt;</w:t>
            </w:r>
          </w:p>
        </w:tc>
        <w:tc>
          <w:tcPr>
            <w:tcW w:w="1461" w:type="dxa"/>
          </w:tcPr>
          <w:p>
            <w:pPr>
              <w:spacing w:after="0"/>
              <w:rPr>
                <w:i/>
                <w:noProof/>
                <w:sz w:val="20"/>
                <w:lang w:val="de-DE"/>
              </w:rPr>
            </w:pPr>
            <w:r>
              <w:rPr>
                <w:i/>
                <w:noProof/>
                <w:sz w:val="20"/>
                <w:lang w:val="de-DE"/>
              </w:rPr>
              <w:t>&lt;type='Cu' input=' G '&gt;</w:t>
            </w:r>
          </w:p>
        </w:tc>
        <w:tc>
          <w:tcPr>
            <w:tcW w:w="1374" w:type="dxa"/>
          </w:tcPr>
          <w:p>
            <w:pPr>
              <w:spacing w:after="0"/>
              <w:rPr>
                <w:noProof/>
                <w:sz w:val="20"/>
                <w:lang w:val="de-DE"/>
              </w:rPr>
            </w:pPr>
            <w:r>
              <w:rPr>
                <w:i/>
                <w:noProof/>
                <w:sz w:val="20"/>
                <w:lang w:val="de-DE"/>
              </w:rPr>
              <w:t>&lt;type='P’ input='G'&gt;</w:t>
            </w:r>
          </w:p>
        </w:tc>
        <w:tc>
          <w:tcPr>
            <w:tcW w:w="1177" w:type="dxa"/>
          </w:tcPr>
          <w:p>
            <w:pPr>
              <w:spacing w:after="0"/>
              <w:rPr>
                <w:i/>
                <w:noProof/>
                <w:sz w:val="20"/>
                <w:lang w:val="nb-NO"/>
              </w:rPr>
            </w:pPr>
            <w:r>
              <w:rPr>
                <w:i/>
                <w:noProof/>
                <w:sz w:val="20"/>
                <w:lang w:val="nb-NO"/>
              </w:rPr>
              <w:t>&lt;type='N' input=' G '&gt;</w:t>
            </w:r>
          </w:p>
        </w:tc>
      </w:tr>
      <w:tr>
        <w:trPr>
          <w:trHeight w:val="603"/>
          <w:jc w:val="center"/>
        </w:trPr>
        <w:tc>
          <w:tcPr>
            <w:tcW w:w="840" w:type="dxa"/>
            <w:shd w:val="clear" w:color="auto" w:fill="auto"/>
          </w:tcPr>
          <w:p>
            <w:pPr>
              <w:spacing w:after="0"/>
              <w:rPr>
                <w:i/>
                <w:iCs/>
                <w:noProof/>
                <w:sz w:val="20"/>
                <w:lang w:val="de-DE"/>
              </w:rPr>
            </w:pPr>
            <w:r>
              <w:rPr>
                <w:i/>
                <w:noProof/>
                <w:sz w:val="20"/>
                <w:lang w:val="de-DE"/>
              </w:rPr>
              <w:t xml:space="preserve">Gesamtsumme </w:t>
            </w:r>
          </w:p>
        </w:tc>
        <w:tc>
          <w:tcPr>
            <w:tcW w:w="992" w:type="dxa"/>
          </w:tcPr>
          <w:p>
            <w:pPr>
              <w:spacing w:after="0"/>
              <w:rPr>
                <w:noProof/>
                <w:sz w:val="20"/>
                <w:lang w:val="de-DE"/>
              </w:rPr>
            </w:pPr>
          </w:p>
        </w:tc>
        <w:tc>
          <w:tcPr>
            <w:tcW w:w="1134" w:type="dxa"/>
            <w:shd w:val="clear" w:color="auto" w:fill="auto"/>
          </w:tcPr>
          <w:p>
            <w:pPr>
              <w:spacing w:after="0"/>
              <w:rPr>
                <w:noProof/>
                <w:sz w:val="20"/>
                <w:lang w:val="de-DE"/>
              </w:rPr>
            </w:pPr>
            <w:r>
              <w:rPr>
                <w:noProof/>
                <w:sz w:val="20"/>
                <w:lang w:val="de-DE"/>
              </w:rPr>
              <w:t>Alle Fonds</w:t>
            </w:r>
          </w:p>
        </w:tc>
        <w:tc>
          <w:tcPr>
            <w:tcW w:w="709" w:type="dxa"/>
            <w:shd w:val="clear" w:color="auto" w:fill="auto"/>
          </w:tcPr>
          <w:p>
            <w:pPr>
              <w:spacing w:after="0"/>
              <w:rPr>
                <w:noProof/>
                <w:sz w:val="20"/>
                <w:lang w:val="de-DE"/>
              </w:rPr>
            </w:pPr>
          </w:p>
        </w:tc>
        <w:tc>
          <w:tcPr>
            <w:tcW w:w="1276" w:type="dxa"/>
            <w:shd w:val="clear" w:color="auto" w:fill="auto"/>
          </w:tcPr>
          <w:p>
            <w:pPr>
              <w:spacing w:after="0"/>
              <w:rPr>
                <w:noProof/>
                <w:sz w:val="20"/>
                <w:lang w:val="de-DE"/>
              </w:rPr>
            </w:pPr>
          </w:p>
        </w:tc>
        <w:tc>
          <w:tcPr>
            <w:tcW w:w="1417" w:type="dxa"/>
            <w:shd w:val="clear" w:color="auto" w:fill="auto"/>
          </w:tcPr>
          <w:p>
            <w:pPr>
              <w:spacing w:after="0"/>
              <w:rPr>
                <w:noProof/>
                <w:sz w:val="20"/>
                <w:lang w:val="nb-NO"/>
              </w:rPr>
            </w:pPr>
            <w:r>
              <w:rPr>
                <w:i/>
                <w:noProof/>
                <w:sz w:val="20"/>
                <w:lang w:val="nb-NO"/>
              </w:rPr>
              <w:t>&lt;type='N' input=' G '&gt;</w:t>
            </w:r>
          </w:p>
        </w:tc>
        <w:tc>
          <w:tcPr>
            <w:tcW w:w="993" w:type="dxa"/>
            <w:shd w:val="clear" w:color="auto" w:fill="auto"/>
          </w:tcPr>
          <w:p>
            <w:pPr>
              <w:spacing w:after="0"/>
              <w:rPr>
                <w:noProof/>
                <w:sz w:val="20"/>
                <w:lang w:val="nb-NO"/>
              </w:rPr>
            </w:pPr>
          </w:p>
        </w:tc>
        <w:tc>
          <w:tcPr>
            <w:tcW w:w="1134" w:type="dxa"/>
          </w:tcPr>
          <w:p>
            <w:pPr>
              <w:spacing w:after="0"/>
              <w:rPr>
                <w:noProof/>
                <w:sz w:val="20"/>
                <w:lang w:val="nb-NO"/>
              </w:rPr>
            </w:pPr>
            <w:r>
              <w:rPr>
                <w:i/>
                <w:noProof/>
                <w:sz w:val="20"/>
                <w:lang w:val="nb-NO"/>
              </w:rPr>
              <w:t>&lt;type='N' input=' G '&gt;</w:t>
            </w:r>
          </w:p>
        </w:tc>
        <w:tc>
          <w:tcPr>
            <w:tcW w:w="1275" w:type="dxa"/>
          </w:tcPr>
          <w:p>
            <w:pPr>
              <w:spacing w:after="0"/>
              <w:rPr>
                <w:i/>
                <w:noProof/>
                <w:sz w:val="20"/>
                <w:lang w:val="nb-NO"/>
              </w:rPr>
            </w:pPr>
          </w:p>
        </w:tc>
        <w:tc>
          <w:tcPr>
            <w:tcW w:w="1276" w:type="dxa"/>
          </w:tcPr>
          <w:p>
            <w:pPr>
              <w:spacing w:after="0"/>
              <w:rPr>
                <w:noProof/>
                <w:sz w:val="20"/>
                <w:lang w:val="de-DE"/>
              </w:rPr>
            </w:pPr>
            <w:r>
              <w:rPr>
                <w:i/>
                <w:noProof/>
                <w:sz w:val="20"/>
                <w:lang w:val="de-DE"/>
              </w:rPr>
              <w:t>&lt;type='P' input=' G '&gt;</w:t>
            </w:r>
          </w:p>
        </w:tc>
        <w:tc>
          <w:tcPr>
            <w:tcW w:w="1461" w:type="dxa"/>
          </w:tcPr>
          <w:p>
            <w:pPr>
              <w:spacing w:after="0"/>
              <w:rPr>
                <w:noProof/>
                <w:sz w:val="20"/>
                <w:lang w:val="nb-NO"/>
              </w:rPr>
            </w:pPr>
            <w:r>
              <w:rPr>
                <w:i/>
                <w:noProof/>
                <w:sz w:val="20"/>
                <w:lang w:val="nb-NO"/>
              </w:rPr>
              <w:t>&lt;type='N' input=' G '&gt;</w:t>
            </w:r>
          </w:p>
        </w:tc>
        <w:tc>
          <w:tcPr>
            <w:tcW w:w="1374" w:type="dxa"/>
          </w:tcPr>
          <w:p>
            <w:pPr>
              <w:spacing w:after="0"/>
              <w:rPr>
                <w:noProof/>
                <w:sz w:val="20"/>
                <w:lang w:val="de-DE"/>
              </w:rPr>
            </w:pPr>
            <w:r>
              <w:rPr>
                <w:i/>
                <w:noProof/>
                <w:sz w:val="20"/>
                <w:lang w:val="de-DE"/>
              </w:rPr>
              <w:t>&lt;type='P’ input='G'&gt;</w:t>
            </w:r>
          </w:p>
        </w:tc>
        <w:tc>
          <w:tcPr>
            <w:tcW w:w="1177" w:type="dxa"/>
          </w:tcPr>
          <w:p>
            <w:pPr>
              <w:spacing w:after="0"/>
              <w:rPr>
                <w:noProof/>
                <w:sz w:val="20"/>
                <w:lang w:val="nb-NO"/>
              </w:rPr>
            </w:pPr>
            <w:r>
              <w:rPr>
                <w:i/>
                <w:noProof/>
                <w:sz w:val="20"/>
                <w:lang w:val="nb-NO"/>
              </w:rPr>
              <w:t>&lt;type='N' input=' G '&gt;</w:t>
            </w:r>
          </w:p>
        </w:tc>
      </w:tr>
    </w:tbl>
    <w:p>
      <w:pPr>
        <w:autoSpaceDE w:val="0"/>
        <w:autoSpaceDN w:val="0"/>
        <w:adjustRightInd w:val="0"/>
        <w:rPr>
          <w:b/>
          <w:noProof/>
          <w:lang w:val="nb-NO"/>
        </w:rPr>
        <w:sectPr>
          <w:headerReference w:type="even" r:id="rId106"/>
          <w:headerReference w:type="default" r:id="rId107"/>
          <w:footerReference w:type="even" r:id="rId108"/>
          <w:footerReference w:type="default" r:id="rId109"/>
          <w:headerReference w:type="first" r:id="rId110"/>
          <w:footerReference w:type="first" r:id="rId111"/>
          <w:footnotePr>
            <w:numRestart w:val="eachSect"/>
          </w:footnotePr>
          <w:pgSz w:w="16838" w:h="11906" w:orient="landscape"/>
          <w:pgMar w:top="1701" w:right="1021" w:bottom="1588" w:left="1021" w:header="601" w:footer="1077" w:gutter="0"/>
          <w:cols w:space="720"/>
          <w:docGrid w:linePitch="326"/>
        </w:sectPr>
      </w:pPr>
    </w:p>
    <w:p>
      <w:pPr>
        <w:autoSpaceDE w:val="0"/>
        <w:autoSpaceDN w:val="0"/>
        <w:adjustRightInd w:val="0"/>
        <w:rPr>
          <w:b/>
          <w:noProof/>
          <w:lang w:val="de-DE"/>
        </w:rPr>
      </w:pPr>
      <w:r>
        <w:rPr>
          <w:b/>
          <w:noProof/>
          <w:lang w:val="de-DE"/>
        </w:rPr>
        <w:t>TABELLE 2: Aufschlüsselung der kumulativen Finanzdaten nach Art der Intervention (Artikel 37 Absatz 2 Buchstabe a)</w:t>
      </w:r>
    </w:p>
    <w:tbl>
      <w:tblPr>
        <w:tblpPr w:leftFromText="180" w:rightFromText="180" w:vertAnchor="page" w:horzAnchor="margin" w:tblpXSpec="center" w:tblpY="2626"/>
        <w:tblW w:w="14996" w:type="dxa"/>
        <w:tblLayout w:type="fixed"/>
        <w:tblLook w:val="04A0" w:firstRow="1" w:lastRow="0" w:firstColumn="1" w:lastColumn="0" w:noHBand="0" w:noVBand="1"/>
      </w:tblPr>
      <w:tblGrid>
        <w:gridCol w:w="675"/>
        <w:gridCol w:w="993"/>
        <w:gridCol w:w="708"/>
        <w:gridCol w:w="858"/>
        <w:gridCol w:w="1004"/>
        <w:gridCol w:w="851"/>
        <w:gridCol w:w="1134"/>
        <w:gridCol w:w="1134"/>
        <w:gridCol w:w="1370"/>
        <w:gridCol w:w="1276"/>
        <w:gridCol w:w="1559"/>
        <w:gridCol w:w="1276"/>
        <w:gridCol w:w="850"/>
        <w:gridCol w:w="1276"/>
        <w:gridCol w:w="32"/>
      </w:tblGrid>
      <w:tr>
        <w:trPr>
          <w:trHeight w:val="532"/>
        </w:trPr>
        <w:tc>
          <w:tcPr>
            <w:tcW w:w="675" w:type="dxa"/>
            <w:tcBorders>
              <w:top w:val="single" w:sz="4" w:space="0" w:color="auto"/>
              <w:left w:val="single" w:sz="4" w:space="0" w:color="auto"/>
              <w:bottom w:val="single" w:sz="4" w:space="0" w:color="auto"/>
              <w:right w:val="single" w:sz="4" w:space="0" w:color="auto"/>
            </w:tcBorders>
            <w:vAlign w:val="center"/>
          </w:tcPr>
          <w:p>
            <w:pPr>
              <w:spacing w:after="0"/>
              <w:rPr>
                <w:noProof/>
                <w:sz w:val="20"/>
                <w:lang w:val="de-DE"/>
              </w:rPr>
            </w:pPr>
            <w:r>
              <w:rPr>
                <w:noProof/>
                <w:sz w:val="20"/>
                <w:lang w:val="de-DE"/>
              </w:rPr>
              <w:t xml:space="preserve">Priorität </w:t>
            </w:r>
          </w:p>
        </w:tc>
        <w:tc>
          <w:tcPr>
            <w:tcW w:w="993" w:type="dxa"/>
            <w:tcBorders>
              <w:top w:val="single" w:sz="4" w:space="0" w:color="auto"/>
              <w:left w:val="single" w:sz="4" w:space="0" w:color="auto"/>
              <w:bottom w:val="single" w:sz="4" w:space="0" w:color="auto"/>
              <w:right w:val="single" w:sz="4" w:space="0" w:color="auto"/>
            </w:tcBorders>
          </w:tcPr>
          <w:p>
            <w:pPr>
              <w:spacing w:after="0"/>
              <w:jc w:val="center"/>
              <w:rPr>
                <w:noProof/>
                <w:sz w:val="20"/>
                <w:lang w:val="de-DE"/>
              </w:rPr>
            </w:pPr>
            <w:r>
              <w:rPr>
                <w:noProof/>
                <w:sz w:val="20"/>
                <w:lang w:val="de-DE"/>
              </w:rPr>
              <w:t>Spezifisches Ziel</w:t>
            </w:r>
          </w:p>
        </w:tc>
        <w:tc>
          <w:tcPr>
            <w:tcW w:w="1566" w:type="dxa"/>
            <w:gridSpan w:val="2"/>
            <w:tcBorders>
              <w:top w:val="single" w:sz="4" w:space="0" w:color="auto"/>
              <w:left w:val="single" w:sz="4" w:space="0" w:color="auto"/>
              <w:bottom w:val="single" w:sz="4" w:space="0" w:color="auto"/>
              <w:right w:val="single" w:sz="4" w:space="0" w:color="auto"/>
            </w:tcBorders>
          </w:tcPr>
          <w:p>
            <w:pPr>
              <w:spacing w:after="0"/>
              <w:jc w:val="center"/>
              <w:rPr>
                <w:noProof/>
                <w:sz w:val="20"/>
                <w:lang w:val="de-DE"/>
              </w:rPr>
            </w:pPr>
            <w:r>
              <w:rPr>
                <w:noProof/>
                <w:sz w:val="20"/>
                <w:lang w:val="de-DE"/>
              </w:rPr>
              <w:t>Merkmale der Ausgaben</w:t>
            </w:r>
          </w:p>
        </w:tc>
        <w:tc>
          <w:tcPr>
            <w:tcW w:w="8328" w:type="dxa"/>
            <w:gridSpan w:val="7"/>
            <w:tcBorders>
              <w:top w:val="single" w:sz="4" w:space="0" w:color="auto"/>
              <w:left w:val="single" w:sz="4" w:space="0" w:color="auto"/>
              <w:bottom w:val="single" w:sz="4" w:space="0" w:color="auto"/>
              <w:right w:val="single" w:sz="8" w:space="0" w:color="000000"/>
            </w:tcBorders>
            <w:shd w:val="clear" w:color="auto" w:fill="auto"/>
          </w:tcPr>
          <w:p>
            <w:pPr>
              <w:spacing w:after="0"/>
              <w:jc w:val="center"/>
              <w:rPr>
                <w:noProof/>
                <w:sz w:val="20"/>
                <w:lang w:val="de-DE"/>
              </w:rPr>
            </w:pPr>
            <w:r>
              <w:rPr>
                <w:noProof/>
                <w:sz w:val="20"/>
                <w:lang w:val="de-DE"/>
              </w:rPr>
              <w:t>Kategorisierung Dimensionen</w:t>
            </w:r>
          </w:p>
        </w:tc>
        <w:tc>
          <w:tcPr>
            <w:tcW w:w="3434" w:type="dxa"/>
            <w:gridSpan w:val="4"/>
            <w:tcBorders>
              <w:top w:val="single" w:sz="4" w:space="0" w:color="auto"/>
              <w:left w:val="single" w:sz="4" w:space="0" w:color="auto"/>
              <w:bottom w:val="single" w:sz="4" w:space="0" w:color="auto"/>
              <w:right w:val="single" w:sz="8" w:space="0" w:color="000000"/>
            </w:tcBorders>
            <w:shd w:val="clear" w:color="auto" w:fill="auto"/>
          </w:tcPr>
          <w:p>
            <w:pPr>
              <w:spacing w:after="0"/>
              <w:jc w:val="center"/>
              <w:rPr>
                <w:noProof/>
                <w:sz w:val="20"/>
                <w:lang w:val="de-DE"/>
              </w:rPr>
            </w:pPr>
            <w:r>
              <w:rPr>
                <w:noProof/>
                <w:sz w:val="20"/>
                <w:lang w:val="de-DE"/>
              </w:rPr>
              <w:t>Finanzdaten</w:t>
            </w:r>
          </w:p>
          <w:p>
            <w:pPr>
              <w:spacing w:after="0"/>
              <w:jc w:val="center"/>
              <w:rPr>
                <w:noProof/>
                <w:sz w:val="20"/>
                <w:lang w:val="de-DE"/>
              </w:rPr>
            </w:pPr>
          </w:p>
        </w:tc>
      </w:tr>
      <w:tr>
        <w:trPr>
          <w:gridAfter w:val="1"/>
          <w:wAfter w:w="32" w:type="dxa"/>
          <w:trHeight w:val="3349"/>
        </w:trPr>
        <w:tc>
          <w:tcPr>
            <w:tcW w:w="675" w:type="dxa"/>
            <w:tcBorders>
              <w:top w:val="nil"/>
              <w:left w:val="single" w:sz="4" w:space="0" w:color="auto"/>
              <w:bottom w:val="single" w:sz="4" w:space="0" w:color="auto"/>
              <w:right w:val="single" w:sz="4" w:space="0" w:color="auto"/>
            </w:tcBorders>
          </w:tcPr>
          <w:p>
            <w:pPr>
              <w:spacing w:after="0"/>
              <w:rPr>
                <w:noProof/>
                <w:sz w:val="20"/>
                <w:lang w:val="de-DE"/>
              </w:rPr>
            </w:pPr>
          </w:p>
        </w:tc>
        <w:tc>
          <w:tcPr>
            <w:tcW w:w="993" w:type="dxa"/>
            <w:tcBorders>
              <w:top w:val="nil"/>
              <w:left w:val="single" w:sz="4" w:space="0" w:color="auto"/>
              <w:bottom w:val="single" w:sz="4" w:space="0" w:color="auto"/>
              <w:right w:val="single" w:sz="4" w:space="0" w:color="auto"/>
            </w:tcBorders>
          </w:tcPr>
          <w:p>
            <w:pPr>
              <w:spacing w:after="0"/>
              <w:jc w:val="center"/>
              <w:rPr>
                <w:noProof/>
                <w:sz w:val="20"/>
                <w:lang w:val="de-DE"/>
              </w:rPr>
            </w:pPr>
          </w:p>
        </w:tc>
        <w:tc>
          <w:tcPr>
            <w:tcW w:w="708" w:type="dxa"/>
            <w:tcBorders>
              <w:top w:val="nil"/>
              <w:left w:val="single" w:sz="4" w:space="0" w:color="auto"/>
              <w:bottom w:val="single" w:sz="4" w:space="0" w:color="auto"/>
              <w:right w:val="single" w:sz="4" w:space="0" w:color="auto"/>
            </w:tcBorders>
          </w:tcPr>
          <w:p>
            <w:pPr>
              <w:spacing w:after="0"/>
              <w:jc w:val="center"/>
              <w:rPr>
                <w:noProof/>
                <w:sz w:val="20"/>
                <w:lang w:val="de-DE"/>
              </w:rPr>
            </w:pPr>
            <w:r>
              <w:rPr>
                <w:noProof/>
                <w:sz w:val="20"/>
                <w:lang w:val="de-DE"/>
              </w:rPr>
              <w:t>Fonds</w:t>
            </w:r>
          </w:p>
        </w:tc>
        <w:tc>
          <w:tcPr>
            <w:tcW w:w="858" w:type="dxa"/>
            <w:tcBorders>
              <w:top w:val="nil"/>
              <w:left w:val="single" w:sz="4" w:space="0" w:color="auto"/>
              <w:bottom w:val="single" w:sz="4" w:space="0" w:color="auto"/>
              <w:right w:val="single" w:sz="4" w:space="0" w:color="auto"/>
            </w:tcBorders>
          </w:tcPr>
          <w:p>
            <w:pPr>
              <w:spacing w:after="0"/>
              <w:jc w:val="center"/>
              <w:rPr>
                <w:noProof/>
                <w:sz w:val="20"/>
                <w:lang w:val="de-DE"/>
              </w:rPr>
            </w:pPr>
            <w:r>
              <w:rPr>
                <w:noProof/>
                <w:sz w:val="20"/>
                <w:lang w:val="de-DE"/>
              </w:rPr>
              <w:t>Regionenkategorie</w:t>
            </w:r>
          </w:p>
        </w:tc>
        <w:tc>
          <w:tcPr>
            <w:tcW w:w="1004" w:type="dxa"/>
            <w:tcBorders>
              <w:top w:val="nil"/>
              <w:left w:val="single" w:sz="4" w:space="0" w:color="auto"/>
              <w:bottom w:val="single" w:sz="4" w:space="0" w:color="auto"/>
              <w:right w:val="single" w:sz="4" w:space="0" w:color="auto"/>
            </w:tcBorders>
          </w:tcPr>
          <w:p>
            <w:pPr>
              <w:spacing w:after="0"/>
              <w:jc w:val="center"/>
              <w:rPr>
                <w:noProof/>
                <w:sz w:val="20"/>
                <w:lang w:val="de-DE"/>
              </w:rPr>
            </w:pPr>
            <w:r>
              <w:rPr>
                <w:noProof/>
                <w:sz w:val="20"/>
                <w:lang w:val="de-DE"/>
              </w:rPr>
              <w:t>1</w:t>
            </w:r>
          </w:p>
          <w:p>
            <w:pPr>
              <w:spacing w:after="0"/>
              <w:jc w:val="center"/>
              <w:rPr>
                <w:noProof/>
                <w:sz w:val="20"/>
                <w:lang w:val="de-DE"/>
              </w:rPr>
            </w:pPr>
            <w:r>
              <w:rPr>
                <w:noProof/>
                <w:sz w:val="20"/>
                <w:lang w:val="de-DE"/>
              </w:rPr>
              <w:t>Interventionsbereich</w:t>
            </w:r>
          </w:p>
        </w:tc>
        <w:tc>
          <w:tcPr>
            <w:tcW w:w="851" w:type="dxa"/>
            <w:tcBorders>
              <w:top w:val="nil"/>
              <w:left w:val="single" w:sz="4" w:space="0" w:color="auto"/>
              <w:bottom w:val="single" w:sz="4" w:space="0" w:color="auto"/>
              <w:right w:val="single" w:sz="4" w:space="0" w:color="auto"/>
            </w:tcBorders>
          </w:tcPr>
          <w:p>
            <w:pPr>
              <w:spacing w:after="0"/>
              <w:jc w:val="center"/>
              <w:rPr>
                <w:noProof/>
                <w:sz w:val="20"/>
                <w:lang w:val="de-DE"/>
              </w:rPr>
            </w:pPr>
            <w:r>
              <w:rPr>
                <w:noProof/>
                <w:sz w:val="20"/>
                <w:lang w:val="de-DE"/>
              </w:rPr>
              <w:t>2</w:t>
            </w:r>
          </w:p>
          <w:p>
            <w:pPr>
              <w:spacing w:after="0"/>
              <w:jc w:val="center"/>
              <w:rPr>
                <w:noProof/>
                <w:sz w:val="20"/>
                <w:lang w:val="de-DE"/>
              </w:rPr>
            </w:pPr>
            <w:r>
              <w:rPr>
                <w:noProof/>
                <w:sz w:val="20"/>
                <w:lang w:val="de-DE"/>
              </w:rPr>
              <w:t>Finanzierungsform</w:t>
            </w:r>
          </w:p>
        </w:tc>
        <w:tc>
          <w:tcPr>
            <w:tcW w:w="1134" w:type="dxa"/>
            <w:tcBorders>
              <w:top w:val="nil"/>
              <w:left w:val="single" w:sz="4" w:space="0" w:color="auto"/>
              <w:bottom w:val="single" w:sz="4" w:space="0" w:color="auto"/>
              <w:right w:val="single" w:sz="4" w:space="0" w:color="auto"/>
            </w:tcBorders>
          </w:tcPr>
          <w:p>
            <w:pPr>
              <w:spacing w:after="0"/>
              <w:jc w:val="center"/>
              <w:rPr>
                <w:noProof/>
                <w:sz w:val="20"/>
                <w:lang w:val="de-DE"/>
              </w:rPr>
            </w:pPr>
            <w:r>
              <w:rPr>
                <w:noProof/>
                <w:sz w:val="20"/>
                <w:lang w:val="de-DE"/>
              </w:rPr>
              <w:t>3</w:t>
            </w:r>
          </w:p>
          <w:p>
            <w:pPr>
              <w:spacing w:after="0"/>
              <w:jc w:val="center"/>
              <w:rPr>
                <w:noProof/>
                <w:sz w:val="20"/>
                <w:lang w:val="de-DE"/>
              </w:rPr>
            </w:pPr>
            <w:r>
              <w:rPr>
                <w:noProof/>
                <w:sz w:val="20"/>
                <w:lang w:val="de-DE"/>
              </w:rPr>
              <w:t>Territoriale Umsetzungsmechanismen</w:t>
            </w:r>
          </w:p>
        </w:tc>
        <w:tc>
          <w:tcPr>
            <w:tcW w:w="1134" w:type="dxa"/>
            <w:tcBorders>
              <w:top w:val="nil"/>
              <w:left w:val="single" w:sz="4" w:space="0" w:color="auto"/>
              <w:bottom w:val="single" w:sz="4" w:space="0" w:color="auto"/>
              <w:right w:val="single" w:sz="4" w:space="0" w:color="auto"/>
            </w:tcBorders>
            <w:shd w:val="clear" w:color="auto" w:fill="auto"/>
            <w:noWrap/>
          </w:tcPr>
          <w:p>
            <w:pPr>
              <w:spacing w:after="0"/>
              <w:jc w:val="center"/>
              <w:rPr>
                <w:noProof/>
                <w:sz w:val="20"/>
                <w:lang w:val="de-DE"/>
              </w:rPr>
            </w:pPr>
            <w:r>
              <w:rPr>
                <w:noProof/>
                <w:sz w:val="20"/>
                <w:lang w:val="de-DE"/>
              </w:rPr>
              <w:t>4</w:t>
            </w:r>
          </w:p>
          <w:p>
            <w:pPr>
              <w:spacing w:after="0"/>
              <w:jc w:val="center"/>
              <w:rPr>
                <w:noProof/>
                <w:sz w:val="20"/>
                <w:lang w:val="de-DE"/>
              </w:rPr>
            </w:pPr>
            <w:r>
              <w:rPr>
                <w:noProof/>
                <w:sz w:val="20"/>
                <w:lang w:val="de-DE"/>
              </w:rPr>
              <w:t>Wirtschaftstätigkeit</w:t>
            </w:r>
          </w:p>
        </w:tc>
        <w:tc>
          <w:tcPr>
            <w:tcW w:w="1370" w:type="dxa"/>
            <w:tcBorders>
              <w:top w:val="single" w:sz="4" w:space="0" w:color="auto"/>
              <w:left w:val="nil"/>
              <w:bottom w:val="single" w:sz="4" w:space="0" w:color="auto"/>
              <w:right w:val="single" w:sz="4" w:space="0" w:color="auto"/>
            </w:tcBorders>
            <w:shd w:val="clear" w:color="auto" w:fill="auto"/>
          </w:tcPr>
          <w:p>
            <w:pPr>
              <w:spacing w:after="0"/>
              <w:jc w:val="center"/>
              <w:rPr>
                <w:noProof/>
                <w:sz w:val="20"/>
                <w:lang w:val="de-DE"/>
              </w:rPr>
            </w:pPr>
            <w:r>
              <w:rPr>
                <w:noProof/>
                <w:sz w:val="20"/>
                <w:lang w:val="de-DE"/>
              </w:rPr>
              <w:t>5</w:t>
            </w:r>
          </w:p>
          <w:p>
            <w:pPr>
              <w:spacing w:after="0"/>
              <w:jc w:val="center"/>
              <w:rPr>
                <w:noProof/>
                <w:sz w:val="20"/>
                <w:lang w:val="de-DE"/>
              </w:rPr>
            </w:pPr>
            <w:r>
              <w:rPr>
                <w:noProof/>
                <w:sz w:val="20"/>
                <w:lang w:val="de-DE"/>
              </w:rPr>
              <w:t>Gebiet</w:t>
            </w:r>
          </w:p>
        </w:tc>
        <w:tc>
          <w:tcPr>
            <w:tcW w:w="1276" w:type="dxa"/>
            <w:tcBorders>
              <w:top w:val="single" w:sz="4" w:space="0" w:color="auto"/>
              <w:left w:val="nil"/>
              <w:bottom w:val="single" w:sz="4" w:space="0" w:color="auto"/>
              <w:right w:val="single" w:sz="4" w:space="0" w:color="auto"/>
            </w:tcBorders>
            <w:shd w:val="clear" w:color="auto" w:fill="auto"/>
          </w:tcPr>
          <w:p>
            <w:pPr>
              <w:spacing w:after="0"/>
              <w:jc w:val="center"/>
              <w:rPr>
                <w:noProof/>
                <w:sz w:val="20"/>
                <w:lang w:val="de-DE"/>
              </w:rPr>
            </w:pPr>
            <w:r>
              <w:rPr>
                <w:noProof/>
                <w:sz w:val="20"/>
                <w:lang w:val="de-DE"/>
              </w:rPr>
              <w:t>6</w:t>
            </w:r>
          </w:p>
          <w:p>
            <w:pPr>
              <w:spacing w:after="0"/>
              <w:jc w:val="center"/>
              <w:rPr>
                <w:noProof/>
                <w:sz w:val="20"/>
                <w:lang w:val="de-DE"/>
              </w:rPr>
            </w:pPr>
            <w:r>
              <w:rPr>
                <w:noProof/>
                <w:sz w:val="20"/>
                <w:lang w:val="de-DE"/>
              </w:rPr>
              <w:t>Sekundäres ESF+-Thema</w:t>
            </w:r>
          </w:p>
        </w:tc>
        <w:tc>
          <w:tcPr>
            <w:tcW w:w="1559" w:type="dxa"/>
            <w:tcBorders>
              <w:top w:val="single" w:sz="4" w:space="0" w:color="auto"/>
              <w:left w:val="nil"/>
              <w:bottom w:val="single" w:sz="4" w:space="0" w:color="auto"/>
              <w:right w:val="single" w:sz="4" w:space="0" w:color="auto"/>
            </w:tcBorders>
            <w:shd w:val="clear" w:color="auto" w:fill="auto"/>
          </w:tcPr>
          <w:p>
            <w:pPr>
              <w:spacing w:after="0"/>
              <w:jc w:val="center"/>
              <w:rPr>
                <w:noProof/>
                <w:sz w:val="20"/>
                <w:lang w:val="de-DE"/>
              </w:rPr>
            </w:pPr>
            <w:r>
              <w:rPr>
                <w:noProof/>
                <w:sz w:val="20"/>
                <w:lang w:val="de-DE"/>
              </w:rPr>
              <w:t>7</w:t>
            </w:r>
          </w:p>
          <w:p>
            <w:pPr>
              <w:spacing w:after="0"/>
              <w:jc w:val="center"/>
              <w:rPr>
                <w:noProof/>
                <w:sz w:val="20"/>
                <w:lang w:val="de-DE"/>
              </w:rPr>
            </w:pPr>
            <w:r>
              <w:rPr>
                <w:noProof/>
                <w:sz w:val="20"/>
                <w:lang w:val="de-DE"/>
              </w:rPr>
              <w:t>Makroregionale Dimension und Meeresgebiete</w:t>
            </w:r>
          </w:p>
        </w:tc>
        <w:tc>
          <w:tcPr>
            <w:tcW w:w="1276" w:type="dxa"/>
            <w:tcBorders>
              <w:top w:val="single" w:sz="4" w:space="0" w:color="auto"/>
              <w:left w:val="single" w:sz="4" w:space="0" w:color="auto"/>
              <w:bottom w:val="single" w:sz="4" w:space="0" w:color="auto"/>
              <w:right w:val="single" w:sz="8" w:space="0" w:color="000000"/>
            </w:tcBorders>
            <w:shd w:val="clear" w:color="auto" w:fill="auto"/>
          </w:tcPr>
          <w:p>
            <w:pPr>
              <w:spacing w:after="0"/>
              <w:rPr>
                <w:noProof/>
                <w:sz w:val="20"/>
                <w:lang w:val="de-DE"/>
              </w:rPr>
            </w:pPr>
          </w:p>
          <w:p>
            <w:pPr>
              <w:spacing w:after="0"/>
              <w:rPr>
                <w:noProof/>
                <w:sz w:val="20"/>
                <w:lang w:val="de-DE"/>
              </w:rPr>
            </w:pPr>
          </w:p>
          <w:p>
            <w:pPr>
              <w:spacing w:after="0"/>
              <w:rPr>
                <w:noProof/>
                <w:sz w:val="20"/>
                <w:lang w:val="de-DE"/>
              </w:rPr>
            </w:pPr>
            <w:r>
              <w:rPr>
                <w:noProof/>
                <w:sz w:val="20"/>
                <w:lang w:val="de-DE"/>
              </w:rPr>
              <w:t>Förderfähige Gesamtkosten der für eine Unterstützung ausgewählten Vorhaben (EUR)</w:t>
            </w:r>
          </w:p>
          <w:p>
            <w:pPr>
              <w:spacing w:after="0"/>
              <w:jc w:val="center"/>
              <w:rPr>
                <w:noProof/>
                <w:sz w:val="20"/>
                <w:lang w:val="de-DE"/>
              </w:rPr>
            </w:pPr>
          </w:p>
        </w:tc>
        <w:tc>
          <w:tcPr>
            <w:tcW w:w="850" w:type="dxa"/>
            <w:tcBorders>
              <w:top w:val="single" w:sz="4" w:space="0" w:color="auto"/>
              <w:left w:val="single" w:sz="4" w:space="0" w:color="auto"/>
              <w:bottom w:val="single" w:sz="4" w:space="0" w:color="auto"/>
              <w:right w:val="single" w:sz="8" w:space="0" w:color="000000"/>
            </w:tcBorders>
          </w:tcPr>
          <w:p>
            <w:pPr>
              <w:spacing w:after="0"/>
              <w:jc w:val="center"/>
              <w:rPr>
                <w:noProof/>
                <w:sz w:val="20"/>
                <w:lang w:val="de-DE"/>
              </w:rPr>
            </w:pPr>
            <w:r>
              <w:rPr>
                <w:noProof/>
                <w:sz w:val="20"/>
                <w:lang w:val="de-DE"/>
              </w:rPr>
              <w:t>Gesamtbetrag der von den Begünstigten getätigten und bei der Durchführung der Vorhaben gezahlten förderfähigen Ausgaben</w:t>
            </w:r>
          </w:p>
          <w:p>
            <w:pPr>
              <w:spacing w:after="0"/>
              <w:jc w:val="center"/>
              <w:rPr>
                <w:noProof/>
                <w:sz w:val="20"/>
                <w:lang w:val="de-DE"/>
              </w:rPr>
            </w:pPr>
          </w:p>
        </w:tc>
        <w:tc>
          <w:tcPr>
            <w:tcW w:w="1276" w:type="dxa"/>
            <w:tcBorders>
              <w:top w:val="single" w:sz="4" w:space="0" w:color="auto"/>
              <w:left w:val="single" w:sz="4" w:space="0" w:color="auto"/>
              <w:bottom w:val="single" w:sz="4" w:space="0" w:color="auto"/>
              <w:right w:val="single" w:sz="8" w:space="0" w:color="000000"/>
            </w:tcBorders>
          </w:tcPr>
          <w:p>
            <w:pPr>
              <w:spacing w:after="0"/>
              <w:jc w:val="center"/>
              <w:rPr>
                <w:noProof/>
                <w:sz w:val="20"/>
                <w:lang w:val="de-DE"/>
              </w:rPr>
            </w:pPr>
            <w:r>
              <w:rPr>
                <w:noProof/>
                <w:sz w:val="20"/>
                <w:lang w:val="de-DE"/>
              </w:rPr>
              <w:t>Anzahl der ausgewählten Vorhaben</w:t>
            </w:r>
          </w:p>
          <w:p>
            <w:pPr>
              <w:spacing w:after="0"/>
              <w:jc w:val="center"/>
              <w:rPr>
                <w:noProof/>
                <w:sz w:val="20"/>
                <w:lang w:val="de-DE"/>
              </w:rPr>
            </w:pPr>
          </w:p>
        </w:tc>
      </w:tr>
      <w:tr>
        <w:trPr>
          <w:gridAfter w:val="1"/>
          <w:wAfter w:w="32" w:type="dxa"/>
          <w:trHeight w:val="1073"/>
        </w:trPr>
        <w:tc>
          <w:tcPr>
            <w:tcW w:w="675" w:type="dxa"/>
            <w:tcBorders>
              <w:top w:val="nil"/>
              <w:left w:val="single" w:sz="4" w:space="0" w:color="auto"/>
              <w:bottom w:val="single" w:sz="4" w:space="0" w:color="auto"/>
              <w:right w:val="single" w:sz="4" w:space="0" w:color="auto"/>
            </w:tcBorders>
          </w:tcPr>
          <w:p>
            <w:pPr>
              <w:spacing w:after="0"/>
              <w:rPr>
                <w:noProof/>
                <w:sz w:val="20"/>
                <w:lang w:val="de-DE"/>
              </w:rPr>
            </w:pPr>
            <w:r>
              <w:rPr>
                <w:noProof/>
                <w:sz w:val="20"/>
                <w:lang w:val="de-DE"/>
              </w:rPr>
              <w:t>&lt;type='S’ input='S'&gt;</w:t>
            </w:r>
          </w:p>
        </w:tc>
        <w:tc>
          <w:tcPr>
            <w:tcW w:w="993" w:type="dxa"/>
            <w:tcBorders>
              <w:top w:val="nil"/>
              <w:left w:val="single" w:sz="4" w:space="0" w:color="auto"/>
              <w:bottom w:val="single" w:sz="4" w:space="0" w:color="auto"/>
              <w:right w:val="single" w:sz="4" w:space="0" w:color="auto"/>
            </w:tcBorders>
          </w:tcPr>
          <w:p>
            <w:pPr>
              <w:spacing w:after="0"/>
              <w:jc w:val="center"/>
              <w:rPr>
                <w:noProof/>
                <w:sz w:val="20"/>
                <w:lang w:val="de-DE"/>
              </w:rPr>
            </w:pPr>
            <w:r>
              <w:rPr>
                <w:noProof/>
                <w:sz w:val="20"/>
                <w:lang w:val="de-DE"/>
              </w:rPr>
              <w:t>&lt;type='S’ input='S'&gt;</w:t>
            </w:r>
          </w:p>
        </w:tc>
        <w:tc>
          <w:tcPr>
            <w:tcW w:w="708" w:type="dxa"/>
            <w:tcBorders>
              <w:top w:val="nil"/>
              <w:left w:val="single" w:sz="4" w:space="0" w:color="auto"/>
              <w:bottom w:val="single" w:sz="4" w:space="0" w:color="auto"/>
              <w:right w:val="single" w:sz="4" w:space="0" w:color="auto"/>
            </w:tcBorders>
          </w:tcPr>
          <w:p>
            <w:pPr>
              <w:spacing w:after="0"/>
              <w:jc w:val="center"/>
              <w:rPr>
                <w:noProof/>
                <w:sz w:val="20"/>
                <w:lang w:val="de-DE"/>
              </w:rPr>
            </w:pPr>
            <w:r>
              <w:rPr>
                <w:noProof/>
                <w:sz w:val="20"/>
                <w:lang w:val="de-DE"/>
              </w:rPr>
              <w:t>&lt;type='S’ input='S'&gt;</w:t>
            </w:r>
          </w:p>
        </w:tc>
        <w:tc>
          <w:tcPr>
            <w:tcW w:w="858" w:type="dxa"/>
            <w:tcBorders>
              <w:top w:val="nil"/>
              <w:left w:val="single" w:sz="4" w:space="0" w:color="auto"/>
              <w:bottom w:val="single" w:sz="4" w:space="0" w:color="auto"/>
              <w:right w:val="single" w:sz="4" w:space="0" w:color="auto"/>
            </w:tcBorders>
          </w:tcPr>
          <w:p>
            <w:pPr>
              <w:spacing w:after="0"/>
              <w:jc w:val="center"/>
              <w:rPr>
                <w:noProof/>
                <w:sz w:val="20"/>
                <w:lang w:val="de-DE"/>
              </w:rPr>
            </w:pPr>
            <w:r>
              <w:rPr>
                <w:noProof/>
                <w:sz w:val="20"/>
                <w:lang w:val="de-DE"/>
              </w:rPr>
              <w:t>&lt;type='S’ input='S'&gt;</w:t>
            </w:r>
          </w:p>
        </w:tc>
        <w:tc>
          <w:tcPr>
            <w:tcW w:w="1004" w:type="dxa"/>
            <w:tcBorders>
              <w:top w:val="nil"/>
              <w:left w:val="single" w:sz="4" w:space="0" w:color="auto"/>
              <w:bottom w:val="single" w:sz="4" w:space="0" w:color="auto"/>
              <w:right w:val="single" w:sz="4" w:space="0" w:color="auto"/>
            </w:tcBorders>
            <w:vAlign w:val="center"/>
          </w:tcPr>
          <w:p>
            <w:pPr>
              <w:spacing w:after="0"/>
              <w:jc w:val="center"/>
              <w:rPr>
                <w:noProof/>
                <w:sz w:val="20"/>
                <w:lang w:val="de-DE"/>
              </w:rPr>
            </w:pPr>
            <w:r>
              <w:rPr>
                <w:noProof/>
                <w:sz w:val="20"/>
                <w:lang w:val="de-DE"/>
              </w:rPr>
              <w:t>&lt;type='S’ input='S'&gt;</w:t>
            </w:r>
          </w:p>
        </w:tc>
        <w:tc>
          <w:tcPr>
            <w:tcW w:w="851" w:type="dxa"/>
            <w:tcBorders>
              <w:top w:val="nil"/>
              <w:left w:val="single" w:sz="4" w:space="0" w:color="auto"/>
              <w:bottom w:val="single" w:sz="4" w:space="0" w:color="auto"/>
              <w:right w:val="single" w:sz="4" w:space="0" w:color="auto"/>
            </w:tcBorders>
            <w:vAlign w:val="center"/>
          </w:tcPr>
          <w:p>
            <w:pPr>
              <w:spacing w:after="0"/>
              <w:jc w:val="center"/>
              <w:rPr>
                <w:noProof/>
                <w:sz w:val="20"/>
                <w:lang w:val="de-DE"/>
              </w:rPr>
            </w:pPr>
            <w:r>
              <w:rPr>
                <w:noProof/>
                <w:sz w:val="20"/>
                <w:lang w:val="de-DE"/>
              </w:rPr>
              <w:t>&lt;type='S’ input='S'&gt;</w:t>
            </w:r>
          </w:p>
        </w:tc>
        <w:tc>
          <w:tcPr>
            <w:tcW w:w="1134" w:type="dxa"/>
            <w:tcBorders>
              <w:top w:val="nil"/>
              <w:left w:val="single" w:sz="4" w:space="0" w:color="auto"/>
              <w:bottom w:val="single" w:sz="4" w:space="0" w:color="auto"/>
              <w:right w:val="single" w:sz="4" w:space="0" w:color="auto"/>
            </w:tcBorders>
            <w:vAlign w:val="center"/>
          </w:tcPr>
          <w:p>
            <w:pPr>
              <w:spacing w:after="0"/>
              <w:jc w:val="center"/>
              <w:rPr>
                <w:noProof/>
                <w:sz w:val="20"/>
                <w:lang w:val="de-DE"/>
              </w:rPr>
            </w:pPr>
            <w:r>
              <w:rPr>
                <w:noProof/>
                <w:sz w:val="20"/>
                <w:lang w:val="de-DE"/>
              </w:rPr>
              <w:t>&lt;type='S’ input='S'&gt;</w:t>
            </w:r>
          </w:p>
        </w:tc>
        <w:tc>
          <w:tcPr>
            <w:tcW w:w="1134" w:type="dxa"/>
            <w:tcBorders>
              <w:top w:val="nil"/>
              <w:left w:val="single" w:sz="4" w:space="0" w:color="auto"/>
              <w:bottom w:val="single" w:sz="4" w:space="0" w:color="auto"/>
              <w:right w:val="single" w:sz="4" w:space="0" w:color="auto"/>
            </w:tcBorders>
            <w:shd w:val="clear" w:color="auto" w:fill="auto"/>
            <w:noWrap/>
            <w:vAlign w:val="center"/>
          </w:tcPr>
          <w:p>
            <w:pPr>
              <w:spacing w:after="0"/>
              <w:rPr>
                <w:noProof/>
                <w:sz w:val="20"/>
                <w:lang w:val="de-DE"/>
              </w:rPr>
            </w:pPr>
            <w:r>
              <w:rPr>
                <w:noProof/>
                <w:sz w:val="20"/>
                <w:lang w:val="de-DE"/>
              </w:rPr>
              <w:t>&lt;type='S’ input='S'&gt;</w:t>
            </w:r>
          </w:p>
        </w:tc>
        <w:tc>
          <w:tcPr>
            <w:tcW w:w="1370" w:type="dxa"/>
            <w:tcBorders>
              <w:top w:val="single" w:sz="4" w:space="0" w:color="auto"/>
              <w:left w:val="nil"/>
              <w:bottom w:val="single" w:sz="4" w:space="0" w:color="auto"/>
              <w:right w:val="single" w:sz="4" w:space="0" w:color="auto"/>
            </w:tcBorders>
            <w:shd w:val="clear" w:color="auto" w:fill="auto"/>
            <w:vAlign w:val="center"/>
          </w:tcPr>
          <w:p>
            <w:pPr>
              <w:spacing w:after="0"/>
              <w:jc w:val="center"/>
              <w:rPr>
                <w:noProof/>
                <w:sz w:val="20"/>
                <w:lang w:val="de-DE"/>
              </w:rPr>
            </w:pPr>
            <w:r>
              <w:rPr>
                <w:noProof/>
                <w:sz w:val="20"/>
                <w:lang w:val="de-DE"/>
              </w:rPr>
              <w:t>&lt;type='S’ input='S'&gt;</w:t>
            </w:r>
          </w:p>
        </w:tc>
        <w:tc>
          <w:tcPr>
            <w:tcW w:w="1276" w:type="dxa"/>
            <w:tcBorders>
              <w:top w:val="single" w:sz="4" w:space="0" w:color="auto"/>
              <w:left w:val="nil"/>
              <w:bottom w:val="single" w:sz="4" w:space="0" w:color="auto"/>
              <w:right w:val="single" w:sz="4" w:space="0" w:color="auto"/>
            </w:tcBorders>
            <w:shd w:val="clear" w:color="auto" w:fill="auto"/>
            <w:vAlign w:val="center"/>
          </w:tcPr>
          <w:p>
            <w:pPr>
              <w:spacing w:after="0"/>
              <w:jc w:val="center"/>
              <w:rPr>
                <w:noProof/>
                <w:sz w:val="20"/>
                <w:lang w:val="de-DE"/>
              </w:rPr>
            </w:pPr>
            <w:r>
              <w:rPr>
                <w:noProof/>
                <w:sz w:val="20"/>
                <w:lang w:val="de-DE"/>
              </w:rPr>
              <w:t>&lt;type='S’ input='S'&gt;</w:t>
            </w:r>
          </w:p>
        </w:tc>
        <w:tc>
          <w:tcPr>
            <w:tcW w:w="1559" w:type="dxa"/>
            <w:tcBorders>
              <w:top w:val="single" w:sz="4" w:space="0" w:color="auto"/>
              <w:left w:val="nil"/>
              <w:bottom w:val="single" w:sz="4" w:space="0" w:color="auto"/>
              <w:right w:val="single" w:sz="4" w:space="0" w:color="auto"/>
            </w:tcBorders>
            <w:shd w:val="clear" w:color="auto" w:fill="auto"/>
            <w:vAlign w:val="center"/>
          </w:tcPr>
          <w:p>
            <w:pPr>
              <w:spacing w:after="0"/>
              <w:jc w:val="center"/>
              <w:rPr>
                <w:noProof/>
                <w:sz w:val="20"/>
                <w:lang w:val="de-DE"/>
              </w:rPr>
            </w:pPr>
            <w:r>
              <w:rPr>
                <w:noProof/>
                <w:sz w:val="20"/>
                <w:lang w:val="de-DE"/>
              </w:rPr>
              <w:t>&lt;type='S’ input='S'&gt;</w:t>
            </w:r>
          </w:p>
        </w:tc>
        <w:tc>
          <w:tcPr>
            <w:tcW w:w="1276" w:type="dxa"/>
            <w:tcBorders>
              <w:left w:val="single" w:sz="4" w:space="0" w:color="auto"/>
              <w:bottom w:val="single" w:sz="4" w:space="0" w:color="auto"/>
              <w:right w:val="single" w:sz="8" w:space="0" w:color="000000"/>
            </w:tcBorders>
            <w:shd w:val="clear" w:color="auto" w:fill="auto"/>
          </w:tcPr>
          <w:p>
            <w:pPr>
              <w:spacing w:after="0"/>
              <w:jc w:val="center"/>
              <w:rPr>
                <w:noProof/>
                <w:sz w:val="20"/>
                <w:lang w:val="de-DE"/>
              </w:rPr>
            </w:pPr>
            <w:r>
              <w:rPr>
                <w:noProof/>
                <w:sz w:val="20"/>
                <w:lang w:val="de-DE"/>
              </w:rPr>
              <w:t>&lt;type='Cu' input='M'&gt;</w:t>
            </w:r>
          </w:p>
        </w:tc>
        <w:tc>
          <w:tcPr>
            <w:tcW w:w="850" w:type="dxa"/>
            <w:tcBorders>
              <w:left w:val="single" w:sz="4" w:space="0" w:color="auto"/>
              <w:bottom w:val="single" w:sz="4" w:space="0" w:color="auto"/>
              <w:right w:val="single" w:sz="8" w:space="0" w:color="000000"/>
            </w:tcBorders>
          </w:tcPr>
          <w:p>
            <w:pPr>
              <w:spacing w:after="0"/>
              <w:jc w:val="center"/>
              <w:rPr>
                <w:noProof/>
                <w:sz w:val="20"/>
                <w:lang w:val="de-DE"/>
              </w:rPr>
            </w:pPr>
            <w:r>
              <w:rPr>
                <w:noProof/>
                <w:sz w:val="20"/>
                <w:lang w:val="de-DE"/>
              </w:rPr>
              <w:t>&lt;type='Cu' input=M'&gt;</w:t>
            </w:r>
          </w:p>
        </w:tc>
        <w:tc>
          <w:tcPr>
            <w:tcW w:w="1276" w:type="dxa"/>
            <w:tcBorders>
              <w:left w:val="single" w:sz="4" w:space="0" w:color="auto"/>
              <w:bottom w:val="single" w:sz="4" w:space="0" w:color="auto"/>
              <w:right w:val="single" w:sz="8" w:space="0" w:color="000000"/>
            </w:tcBorders>
          </w:tcPr>
          <w:p>
            <w:pPr>
              <w:spacing w:after="0"/>
              <w:jc w:val="center"/>
              <w:rPr>
                <w:noProof/>
                <w:sz w:val="20"/>
                <w:lang w:val="de-DE"/>
              </w:rPr>
            </w:pPr>
            <w:r>
              <w:rPr>
                <w:noProof/>
                <w:sz w:val="20"/>
                <w:lang w:val="de-DE"/>
              </w:rPr>
              <w:t>&lt;type='N' input=M'&gt;</w:t>
            </w:r>
          </w:p>
        </w:tc>
      </w:tr>
    </w:tbl>
    <w:p>
      <w:pPr>
        <w:spacing w:after="0"/>
        <w:rPr>
          <w:noProof/>
          <w:lang w:val="de-DE"/>
        </w:rPr>
      </w:pPr>
      <w:r>
        <w:rPr>
          <w:noProof/>
          <w:lang w:val="de-DE"/>
        </w:rPr>
        <w:br w:type="page"/>
      </w:r>
    </w:p>
    <w:p>
      <w:pPr>
        <w:spacing w:after="0"/>
        <w:rPr>
          <w:b/>
          <w:noProof/>
          <w:lang w:val="de-DE"/>
        </w:rPr>
      </w:pPr>
      <w:r>
        <w:rPr>
          <w:b/>
          <w:noProof/>
          <w:lang w:val="de-DE"/>
        </w:rPr>
        <w:t>TABELLE 3: Gemeinsame und programmspezifische Outputindikatoren für den EFRE und den Kohäsionsfonds (Artikel 37 Absatz 2 Buchstabe b)</w:t>
      </w:r>
    </w:p>
    <w:p>
      <w:pPr>
        <w:rPr>
          <w:b/>
          <w:noProof/>
          <w:lang w:val="de-DE"/>
        </w:rPr>
      </w:pPr>
    </w:p>
    <w:tbl>
      <w:tblPr>
        <w:tblStyle w:val="TableGrid"/>
        <w:tblW w:w="0" w:type="auto"/>
        <w:tblLook w:val="04A0" w:firstRow="1" w:lastRow="0" w:firstColumn="1" w:lastColumn="0" w:noHBand="0" w:noVBand="1"/>
      </w:tblPr>
      <w:tblGrid>
        <w:gridCol w:w="1052"/>
        <w:gridCol w:w="1071"/>
        <w:gridCol w:w="890"/>
        <w:gridCol w:w="1507"/>
        <w:gridCol w:w="890"/>
        <w:gridCol w:w="1108"/>
        <w:gridCol w:w="1355"/>
        <w:gridCol w:w="995"/>
        <w:gridCol w:w="1023"/>
        <w:gridCol w:w="995"/>
        <w:gridCol w:w="1393"/>
        <w:gridCol w:w="1070"/>
        <w:gridCol w:w="1090"/>
        <w:gridCol w:w="1175"/>
      </w:tblGrid>
      <w:tr>
        <w:tc>
          <w:tcPr>
            <w:tcW w:w="1158" w:type="dxa"/>
          </w:tcPr>
          <w:p>
            <w:pPr>
              <w:jc w:val="center"/>
              <w:rPr>
                <w:noProof/>
                <w:sz w:val="16"/>
                <w:szCs w:val="16"/>
                <w:lang w:val="de-DE"/>
              </w:rPr>
            </w:pPr>
            <w:r>
              <w:rPr>
                <w:noProof/>
                <w:sz w:val="16"/>
                <w:lang w:val="de-DE"/>
              </w:rPr>
              <w:t>1.</w:t>
            </w:r>
          </w:p>
        </w:tc>
        <w:tc>
          <w:tcPr>
            <w:tcW w:w="1098" w:type="dxa"/>
          </w:tcPr>
          <w:p>
            <w:pPr>
              <w:jc w:val="center"/>
              <w:rPr>
                <w:noProof/>
                <w:sz w:val="16"/>
                <w:szCs w:val="16"/>
                <w:lang w:val="de-DE"/>
              </w:rPr>
            </w:pPr>
            <w:r>
              <w:rPr>
                <w:noProof/>
                <w:sz w:val="16"/>
                <w:lang w:val="de-DE"/>
              </w:rPr>
              <w:t>2.</w:t>
            </w:r>
          </w:p>
        </w:tc>
        <w:tc>
          <w:tcPr>
            <w:tcW w:w="1098" w:type="dxa"/>
          </w:tcPr>
          <w:p>
            <w:pPr>
              <w:jc w:val="center"/>
              <w:rPr>
                <w:noProof/>
                <w:sz w:val="16"/>
                <w:szCs w:val="16"/>
                <w:lang w:val="de-DE"/>
              </w:rPr>
            </w:pPr>
            <w:r>
              <w:rPr>
                <w:noProof/>
                <w:sz w:val="16"/>
                <w:lang w:val="de-DE"/>
              </w:rPr>
              <w:t>3.</w:t>
            </w:r>
          </w:p>
        </w:tc>
        <w:tc>
          <w:tcPr>
            <w:tcW w:w="1052" w:type="dxa"/>
          </w:tcPr>
          <w:p>
            <w:pPr>
              <w:jc w:val="center"/>
              <w:rPr>
                <w:noProof/>
                <w:sz w:val="16"/>
                <w:szCs w:val="16"/>
                <w:lang w:val="de-DE"/>
              </w:rPr>
            </w:pPr>
            <w:r>
              <w:rPr>
                <w:noProof/>
                <w:sz w:val="16"/>
                <w:lang w:val="de-DE"/>
              </w:rPr>
              <w:t>4.</w:t>
            </w:r>
          </w:p>
        </w:tc>
        <w:tc>
          <w:tcPr>
            <w:tcW w:w="1098" w:type="dxa"/>
          </w:tcPr>
          <w:p>
            <w:pPr>
              <w:jc w:val="center"/>
              <w:rPr>
                <w:noProof/>
                <w:sz w:val="16"/>
                <w:szCs w:val="16"/>
                <w:lang w:val="de-DE"/>
              </w:rPr>
            </w:pPr>
            <w:r>
              <w:rPr>
                <w:noProof/>
                <w:sz w:val="16"/>
                <w:lang w:val="de-DE"/>
              </w:rPr>
              <w:t>5.</w:t>
            </w:r>
          </w:p>
        </w:tc>
        <w:tc>
          <w:tcPr>
            <w:tcW w:w="1098" w:type="dxa"/>
          </w:tcPr>
          <w:p>
            <w:pPr>
              <w:jc w:val="center"/>
              <w:rPr>
                <w:noProof/>
                <w:sz w:val="16"/>
                <w:szCs w:val="16"/>
                <w:lang w:val="de-DE"/>
              </w:rPr>
            </w:pPr>
            <w:r>
              <w:rPr>
                <w:noProof/>
                <w:sz w:val="16"/>
                <w:lang w:val="de-DE"/>
              </w:rPr>
              <w:t>6.</w:t>
            </w:r>
          </w:p>
        </w:tc>
        <w:tc>
          <w:tcPr>
            <w:tcW w:w="1136" w:type="dxa"/>
          </w:tcPr>
          <w:p>
            <w:pPr>
              <w:jc w:val="center"/>
              <w:rPr>
                <w:noProof/>
                <w:sz w:val="16"/>
                <w:szCs w:val="16"/>
                <w:lang w:val="de-DE"/>
              </w:rPr>
            </w:pPr>
            <w:r>
              <w:rPr>
                <w:noProof/>
                <w:sz w:val="16"/>
                <w:lang w:val="de-DE"/>
              </w:rPr>
              <w:t>7.</w:t>
            </w:r>
          </w:p>
        </w:tc>
        <w:tc>
          <w:tcPr>
            <w:tcW w:w="1212" w:type="dxa"/>
          </w:tcPr>
          <w:p>
            <w:pPr>
              <w:jc w:val="center"/>
              <w:rPr>
                <w:noProof/>
                <w:sz w:val="16"/>
                <w:szCs w:val="16"/>
                <w:lang w:val="de-DE"/>
              </w:rPr>
            </w:pPr>
            <w:r>
              <w:rPr>
                <w:noProof/>
                <w:sz w:val="16"/>
                <w:lang w:val="de-DE"/>
              </w:rPr>
              <w:t>8.</w:t>
            </w:r>
          </w:p>
        </w:tc>
        <w:tc>
          <w:tcPr>
            <w:tcW w:w="1036" w:type="dxa"/>
          </w:tcPr>
          <w:p>
            <w:pPr>
              <w:jc w:val="center"/>
              <w:rPr>
                <w:noProof/>
                <w:sz w:val="16"/>
                <w:szCs w:val="16"/>
                <w:lang w:val="de-DE"/>
              </w:rPr>
            </w:pPr>
            <w:r>
              <w:rPr>
                <w:noProof/>
                <w:sz w:val="16"/>
                <w:lang w:val="de-DE"/>
              </w:rPr>
              <w:t>9.</w:t>
            </w:r>
          </w:p>
        </w:tc>
        <w:tc>
          <w:tcPr>
            <w:tcW w:w="1098" w:type="dxa"/>
          </w:tcPr>
          <w:p>
            <w:pPr>
              <w:jc w:val="center"/>
              <w:rPr>
                <w:noProof/>
                <w:sz w:val="16"/>
                <w:szCs w:val="16"/>
                <w:lang w:val="de-DE"/>
              </w:rPr>
            </w:pPr>
            <w:r>
              <w:rPr>
                <w:noProof/>
                <w:sz w:val="16"/>
                <w:lang w:val="de-DE"/>
              </w:rPr>
              <w:t>10.</w:t>
            </w:r>
          </w:p>
        </w:tc>
        <w:tc>
          <w:tcPr>
            <w:tcW w:w="1127" w:type="dxa"/>
          </w:tcPr>
          <w:p>
            <w:pPr>
              <w:jc w:val="center"/>
              <w:rPr>
                <w:noProof/>
                <w:sz w:val="16"/>
                <w:szCs w:val="16"/>
                <w:lang w:val="de-DE"/>
              </w:rPr>
            </w:pPr>
            <w:r>
              <w:rPr>
                <w:noProof/>
                <w:sz w:val="16"/>
                <w:lang w:val="de-DE"/>
              </w:rPr>
              <w:t>11.</w:t>
            </w:r>
          </w:p>
        </w:tc>
        <w:tc>
          <w:tcPr>
            <w:tcW w:w="1127" w:type="dxa"/>
          </w:tcPr>
          <w:p>
            <w:pPr>
              <w:jc w:val="center"/>
              <w:rPr>
                <w:noProof/>
                <w:sz w:val="16"/>
                <w:szCs w:val="16"/>
                <w:lang w:val="de-DE"/>
              </w:rPr>
            </w:pPr>
            <w:r>
              <w:rPr>
                <w:noProof/>
                <w:sz w:val="16"/>
                <w:lang w:val="de-DE"/>
              </w:rPr>
              <w:t>12.</w:t>
            </w:r>
          </w:p>
        </w:tc>
        <w:tc>
          <w:tcPr>
            <w:tcW w:w="1163" w:type="dxa"/>
          </w:tcPr>
          <w:p>
            <w:pPr>
              <w:jc w:val="center"/>
              <w:rPr>
                <w:noProof/>
                <w:sz w:val="16"/>
                <w:szCs w:val="16"/>
                <w:lang w:val="de-DE"/>
              </w:rPr>
            </w:pPr>
            <w:r>
              <w:rPr>
                <w:noProof/>
                <w:sz w:val="16"/>
                <w:lang w:val="de-DE"/>
              </w:rPr>
              <w:t>13.</w:t>
            </w:r>
          </w:p>
        </w:tc>
        <w:tc>
          <w:tcPr>
            <w:tcW w:w="1113" w:type="dxa"/>
          </w:tcPr>
          <w:p>
            <w:pPr>
              <w:jc w:val="center"/>
              <w:rPr>
                <w:noProof/>
                <w:sz w:val="16"/>
                <w:szCs w:val="16"/>
                <w:lang w:val="de-DE"/>
              </w:rPr>
            </w:pPr>
            <w:r>
              <w:rPr>
                <w:noProof/>
                <w:sz w:val="16"/>
                <w:lang w:val="de-DE"/>
              </w:rPr>
              <w:t>14.</w:t>
            </w:r>
          </w:p>
        </w:tc>
      </w:tr>
      <w:tr>
        <w:tc>
          <w:tcPr>
            <w:tcW w:w="11084" w:type="dxa"/>
            <w:gridSpan w:val="10"/>
          </w:tcPr>
          <w:p>
            <w:pPr>
              <w:rPr>
                <w:noProof/>
                <w:sz w:val="18"/>
                <w:szCs w:val="18"/>
                <w:lang w:val="de-DE"/>
              </w:rPr>
            </w:pPr>
            <w:r>
              <w:rPr>
                <w:noProof/>
                <w:sz w:val="18"/>
                <w:lang w:val="de-DE"/>
              </w:rPr>
              <w:t>Daten zu Outputindikatoren des operationellen Programms</w:t>
            </w:r>
          </w:p>
          <w:p>
            <w:pPr>
              <w:rPr>
                <w:noProof/>
                <w:sz w:val="18"/>
                <w:szCs w:val="18"/>
                <w:lang w:val="de-DE"/>
              </w:rPr>
            </w:pPr>
            <w:r>
              <w:rPr>
                <w:noProof/>
                <w:sz w:val="18"/>
                <w:lang w:val="de-DE"/>
              </w:rPr>
              <w:t>[entnommen aus Tabelle 2 des operationellen Programms]</w:t>
            </w:r>
          </w:p>
        </w:tc>
        <w:tc>
          <w:tcPr>
            <w:tcW w:w="4530" w:type="dxa"/>
            <w:gridSpan w:val="4"/>
            <w:vAlign w:val="center"/>
          </w:tcPr>
          <w:p>
            <w:pPr>
              <w:rPr>
                <w:noProof/>
                <w:sz w:val="18"/>
                <w:szCs w:val="18"/>
                <w:lang w:val="de-DE"/>
              </w:rPr>
            </w:pPr>
            <w:r>
              <w:rPr>
                <w:noProof/>
                <w:sz w:val="18"/>
                <w:lang w:val="de-DE"/>
              </w:rPr>
              <w:t>Derzeitiger Stand der Outputindikatoren</w:t>
            </w:r>
          </w:p>
        </w:tc>
      </w:tr>
      <w:tr>
        <w:tc>
          <w:tcPr>
            <w:tcW w:w="1158" w:type="dxa"/>
            <w:vAlign w:val="center"/>
          </w:tcPr>
          <w:p>
            <w:pPr>
              <w:jc w:val="center"/>
              <w:rPr>
                <w:noProof/>
                <w:sz w:val="18"/>
                <w:szCs w:val="18"/>
                <w:lang w:val="de-DE"/>
              </w:rPr>
            </w:pPr>
            <w:r>
              <w:rPr>
                <w:noProof/>
                <w:sz w:val="18"/>
                <w:lang w:val="de-DE"/>
              </w:rPr>
              <w:t>Priorität</w:t>
            </w:r>
          </w:p>
        </w:tc>
        <w:tc>
          <w:tcPr>
            <w:tcW w:w="1098" w:type="dxa"/>
            <w:vAlign w:val="center"/>
          </w:tcPr>
          <w:p>
            <w:pPr>
              <w:jc w:val="center"/>
              <w:rPr>
                <w:noProof/>
                <w:sz w:val="18"/>
                <w:szCs w:val="18"/>
                <w:lang w:val="de-DE"/>
              </w:rPr>
            </w:pPr>
            <w:r>
              <w:rPr>
                <w:noProof/>
                <w:sz w:val="18"/>
                <w:lang w:val="de-DE"/>
              </w:rPr>
              <w:t>Spezifisches Ziel</w:t>
            </w:r>
          </w:p>
        </w:tc>
        <w:tc>
          <w:tcPr>
            <w:tcW w:w="1098" w:type="dxa"/>
            <w:vAlign w:val="center"/>
          </w:tcPr>
          <w:p>
            <w:pPr>
              <w:jc w:val="center"/>
              <w:rPr>
                <w:noProof/>
                <w:sz w:val="18"/>
                <w:szCs w:val="18"/>
                <w:lang w:val="de-DE"/>
              </w:rPr>
            </w:pPr>
            <w:r>
              <w:rPr>
                <w:noProof/>
                <w:sz w:val="18"/>
                <w:lang w:val="de-DE"/>
              </w:rPr>
              <w:t>Fonds</w:t>
            </w:r>
          </w:p>
        </w:tc>
        <w:tc>
          <w:tcPr>
            <w:tcW w:w="1052" w:type="dxa"/>
            <w:vAlign w:val="center"/>
          </w:tcPr>
          <w:p>
            <w:pPr>
              <w:jc w:val="center"/>
              <w:rPr>
                <w:noProof/>
                <w:sz w:val="18"/>
                <w:szCs w:val="18"/>
                <w:lang w:val="de-DE"/>
              </w:rPr>
            </w:pPr>
            <w:r>
              <w:rPr>
                <w:noProof/>
                <w:sz w:val="18"/>
                <w:lang w:val="de-DE"/>
              </w:rPr>
              <w:t>Regionenkategorie</w:t>
            </w:r>
          </w:p>
        </w:tc>
        <w:tc>
          <w:tcPr>
            <w:tcW w:w="1098" w:type="dxa"/>
            <w:vAlign w:val="center"/>
          </w:tcPr>
          <w:p>
            <w:pPr>
              <w:jc w:val="center"/>
              <w:rPr>
                <w:noProof/>
                <w:sz w:val="18"/>
                <w:szCs w:val="18"/>
                <w:lang w:val="de-DE"/>
              </w:rPr>
            </w:pPr>
            <w:r>
              <w:rPr>
                <w:noProof/>
                <w:sz w:val="18"/>
                <w:lang w:val="de-DE"/>
              </w:rPr>
              <w:t>ID</w:t>
            </w:r>
          </w:p>
        </w:tc>
        <w:tc>
          <w:tcPr>
            <w:tcW w:w="1098" w:type="dxa"/>
            <w:vAlign w:val="center"/>
          </w:tcPr>
          <w:p>
            <w:pPr>
              <w:jc w:val="center"/>
              <w:rPr>
                <w:noProof/>
                <w:sz w:val="18"/>
                <w:szCs w:val="18"/>
                <w:lang w:val="de-DE"/>
              </w:rPr>
            </w:pPr>
            <w:r>
              <w:rPr>
                <w:noProof/>
                <w:sz w:val="18"/>
                <w:lang w:val="de-DE"/>
              </w:rPr>
              <w:t>Bezeichnung des Indikators</w:t>
            </w:r>
          </w:p>
        </w:tc>
        <w:tc>
          <w:tcPr>
            <w:tcW w:w="1136" w:type="dxa"/>
            <w:vAlign w:val="center"/>
          </w:tcPr>
          <w:p>
            <w:pPr>
              <w:jc w:val="center"/>
              <w:rPr>
                <w:noProof/>
                <w:sz w:val="18"/>
                <w:szCs w:val="18"/>
                <w:lang w:val="de-DE"/>
              </w:rPr>
            </w:pPr>
            <w:r>
              <w:rPr>
                <w:noProof/>
                <w:sz w:val="18"/>
                <w:lang w:val="de-DE"/>
              </w:rPr>
              <w:t>Aufschlüsselung des Indikators</w:t>
            </w:r>
            <w:r>
              <w:rPr>
                <w:noProof/>
                <w:sz w:val="18"/>
                <w:vertAlign w:val="superscript"/>
                <w:lang w:val="de-DE"/>
              </w:rPr>
              <w:footnoteReference w:id="21"/>
            </w:r>
          </w:p>
          <w:p>
            <w:pPr>
              <w:jc w:val="center"/>
              <w:rPr>
                <w:noProof/>
                <w:sz w:val="18"/>
                <w:szCs w:val="18"/>
                <w:lang w:val="de-DE"/>
              </w:rPr>
            </w:pPr>
            <w:r>
              <w:rPr>
                <w:noProof/>
                <w:sz w:val="18"/>
                <w:lang w:val="de-DE"/>
              </w:rPr>
              <w:t>(davon:)</w:t>
            </w:r>
          </w:p>
        </w:tc>
        <w:tc>
          <w:tcPr>
            <w:tcW w:w="1212" w:type="dxa"/>
            <w:vAlign w:val="center"/>
          </w:tcPr>
          <w:p>
            <w:pPr>
              <w:jc w:val="center"/>
              <w:rPr>
                <w:noProof/>
                <w:sz w:val="18"/>
                <w:szCs w:val="18"/>
                <w:lang w:val="de-DE"/>
              </w:rPr>
            </w:pPr>
            <w:r>
              <w:rPr>
                <w:noProof/>
                <w:sz w:val="18"/>
                <w:lang w:val="de-DE"/>
              </w:rPr>
              <w:t>Maßeinheit</w:t>
            </w:r>
          </w:p>
        </w:tc>
        <w:tc>
          <w:tcPr>
            <w:tcW w:w="1036" w:type="dxa"/>
            <w:vAlign w:val="center"/>
          </w:tcPr>
          <w:p>
            <w:pPr>
              <w:jc w:val="center"/>
              <w:rPr>
                <w:noProof/>
                <w:sz w:val="18"/>
                <w:szCs w:val="18"/>
                <w:lang w:val="de-DE"/>
              </w:rPr>
            </w:pPr>
            <w:r>
              <w:rPr>
                <w:noProof/>
                <w:sz w:val="18"/>
                <w:lang w:val="de-DE"/>
              </w:rPr>
              <w:t>Etappenziel (2024)</w:t>
            </w:r>
          </w:p>
        </w:tc>
        <w:tc>
          <w:tcPr>
            <w:tcW w:w="1098" w:type="dxa"/>
            <w:vAlign w:val="center"/>
          </w:tcPr>
          <w:p>
            <w:pPr>
              <w:jc w:val="center"/>
              <w:rPr>
                <w:noProof/>
                <w:sz w:val="18"/>
                <w:szCs w:val="18"/>
                <w:lang w:val="de-DE"/>
              </w:rPr>
            </w:pPr>
            <w:r>
              <w:rPr>
                <w:noProof/>
                <w:sz w:val="18"/>
                <w:lang w:val="de-DE"/>
              </w:rPr>
              <w:t>Ziel 2029</w:t>
            </w:r>
          </w:p>
        </w:tc>
        <w:tc>
          <w:tcPr>
            <w:tcW w:w="1127" w:type="dxa"/>
            <w:vAlign w:val="center"/>
          </w:tcPr>
          <w:p>
            <w:pPr>
              <w:jc w:val="center"/>
              <w:rPr>
                <w:noProof/>
                <w:sz w:val="18"/>
                <w:szCs w:val="18"/>
                <w:lang w:val="de-DE"/>
              </w:rPr>
            </w:pPr>
            <w:r>
              <w:rPr>
                <w:noProof/>
                <w:sz w:val="18"/>
                <w:lang w:val="de-DE"/>
              </w:rPr>
              <w:t>Derzeitige Vorausschätzung</w:t>
            </w:r>
          </w:p>
          <w:p>
            <w:pPr>
              <w:jc w:val="center"/>
              <w:rPr>
                <w:noProof/>
                <w:sz w:val="18"/>
                <w:szCs w:val="18"/>
                <w:lang w:val="de-DE"/>
              </w:rPr>
            </w:pPr>
            <w:r>
              <w:rPr>
                <w:noProof/>
                <w:sz w:val="18"/>
                <w:lang w:val="de-DE"/>
              </w:rPr>
              <w:t>(TT/MM/JJ)</w:t>
            </w:r>
          </w:p>
        </w:tc>
        <w:tc>
          <w:tcPr>
            <w:tcW w:w="1127" w:type="dxa"/>
            <w:vAlign w:val="center"/>
          </w:tcPr>
          <w:p>
            <w:pPr>
              <w:jc w:val="center"/>
              <w:rPr>
                <w:noProof/>
                <w:sz w:val="18"/>
                <w:szCs w:val="18"/>
                <w:lang w:val="de-DE"/>
              </w:rPr>
            </w:pPr>
            <w:r>
              <w:rPr>
                <w:noProof/>
                <w:sz w:val="18"/>
                <w:lang w:val="de-DE"/>
              </w:rPr>
              <w:t>Derzeitige Ergebnisse</w:t>
            </w:r>
          </w:p>
          <w:p>
            <w:pPr>
              <w:jc w:val="center"/>
              <w:rPr>
                <w:noProof/>
                <w:sz w:val="18"/>
                <w:szCs w:val="18"/>
                <w:lang w:val="de-DE"/>
              </w:rPr>
            </w:pPr>
            <w:r>
              <w:rPr>
                <w:noProof/>
                <w:sz w:val="18"/>
                <w:lang w:val="de-DE"/>
              </w:rPr>
              <w:t>(TT/MM/JJ)</w:t>
            </w:r>
          </w:p>
        </w:tc>
        <w:tc>
          <w:tcPr>
            <w:tcW w:w="1163" w:type="dxa"/>
            <w:vAlign w:val="center"/>
          </w:tcPr>
          <w:p>
            <w:pPr>
              <w:jc w:val="center"/>
              <w:rPr>
                <w:noProof/>
                <w:sz w:val="18"/>
                <w:szCs w:val="18"/>
                <w:lang w:val="de-DE"/>
              </w:rPr>
            </w:pPr>
            <w:r>
              <w:rPr>
                <w:noProof/>
                <w:sz w:val="18"/>
                <w:lang w:val="de-DE"/>
              </w:rPr>
              <w:t>Basierend auf den Leitlinien der Kommission (Ja/Nein)</w:t>
            </w:r>
          </w:p>
        </w:tc>
        <w:tc>
          <w:tcPr>
            <w:tcW w:w="1113" w:type="dxa"/>
            <w:vAlign w:val="center"/>
          </w:tcPr>
          <w:p>
            <w:pPr>
              <w:jc w:val="center"/>
              <w:rPr>
                <w:noProof/>
                <w:sz w:val="18"/>
                <w:szCs w:val="18"/>
                <w:lang w:val="de-DE"/>
              </w:rPr>
            </w:pPr>
            <w:r>
              <w:rPr>
                <w:noProof/>
                <w:sz w:val="18"/>
                <w:lang w:val="de-DE"/>
              </w:rPr>
              <w:t>Bemerkungen</w:t>
            </w:r>
          </w:p>
        </w:tc>
      </w:tr>
      <w:tr>
        <w:tc>
          <w:tcPr>
            <w:tcW w:w="1158" w:type="dxa"/>
          </w:tcPr>
          <w:p>
            <w:pPr>
              <w:rPr>
                <w:noProof/>
                <w:sz w:val="16"/>
                <w:szCs w:val="16"/>
                <w:lang w:val="de-DE"/>
              </w:rPr>
            </w:pPr>
            <w:r>
              <w:rPr>
                <w:i/>
                <w:noProof/>
                <w:sz w:val="18"/>
                <w:lang w:val="de-DE"/>
              </w:rPr>
              <w:t>&lt;type='S’ input='G'&gt;</w:t>
            </w:r>
            <w:r>
              <w:rPr>
                <w:i/>
                <w:noProof/>
                <w:sz w:val="18"/>
                <w:vertAlign w:val="superscript"/>
                <w:lang w:val="de-DE"/>
              </w:rPr>
              <w:footnoteReference w:id="22"/>
            </w:r>
          </w:p>
        </w:tc>
        <w:tc>
          <w:tcPr>
            <w:tcW w:w="1098" w:type="dxa"/>
          </w:tcPr>
          <w:p>
            <w:pPr>
              <w:rPr>
                <w:noProof/>
                <w:sz w:val="16"/>
                <w:szCs w:val="16"/>
                <w:lang w:val="de-DE"/>
              </w:rPr>
            </w:pPr>
            <w:r>
              <w:rPr>
                <w:i/>
                <w:noProof/>
                <w:sz w:val="18"/>
                <w:lang w:val="de-DE"/>
              </w:rPr>
              <w:t>&lt;type='S' input='G' &gt;</w:t>
            </w:r>
          </w:p>
        </w:tc>
        <w:tc>
          <w:tcPr>
            <w:tcW w:w="1098" w:type="dxa"/>
          </w:tcPr>
          <w:p>
            <w:pPr>
              <w:rPr>
                <w:noProof/>
                <w:sz w:val="16"/>
                <w:szCs w:val="16"/>
                <w:lang w:val="de-DE"/>
              </w:rPr>
            </w:pPr>
            <w:r>
              <w:rPr>
                <w:i/>
                <w:noProof/>
                <w:sz w:val="18"/>
                <w:lang w:val="de-DE"/>
              </w:rPr>
              <w:t>&lt;type='S' input='G' &gt;</w:t>
            </w:r>
          </w:p>
        </w:tc>
        <w:tc>
          <w:tcPr>
            <w:tcW w:w="1052" w:type="dxa"/>
          </w:tcPr>
          <w:p>
            <w:pPr>
              <w:rPr>
                <w:i/>
                <w:noProof/>
                <w:sz w:val="18"/>
                <w:szCs w:val="18"/>
                <w:lang w:val="de-DE"/>
              </w:rPr>
            </w:pPr>
            <w:r>
              <w:rPr>
                <w:i/>
                <w:noProof/>
                <w:sz w:val="18"/>
                <w:lang w:val="de-DE"/>
              </w:rPr>
              <w:t>&lt;type='S' input='G' &gt;</w:t>
            </w:r>
          </w:p>
        </w:tc>
        <w:tc>
          <w:tcPr>
            <w:tcW w:w="1098" w:type="dxa"/>
          </w:tcPr>
          <w:p>
            <w:pPr>
              <w:rPr>
                <w:noProof/>
                <w:sz w:val="16"/>
                <w:szCs w:val="16"/>
                <w:lang w:val="de-DE"/>
              </w:rPr>
            </w:pPr>
            <w:r>
              <w:rPr>
                <w:i/>
                <w:noProof/>
                <w:sz w:val="18"/>
                <w:lang w:val="de-DE"/>
              </w:rPr>
              <w:t>&lt;type='S' input='G' &gt;</w:t>
            </w:r>
          </w:p>
        </w:tc>
        <w:tc>
          <w:tcPr>
            <w:tcW w:w="1098" w:type="dxa"/>
          </w:tcPr>
          <w:p>
            <w:pPr>
              <w:rPr>
                <w:noProof/>
                <w:sz w:val="16"/>
                <w:szCs w:val="16"/>
                <w:lang w:val="de-DE"/>
              </w:rPr>
            </w:pPr>
            <w:r>
              <w:rPr>
                <w:i/>
                <w:noProof/>
                <w:sz w:val="18"/>
                <w:lang w:val="de-DE"/>
              </w:rPr>
              <w:t>&lt;type='S' input='G' &gt;</w:t>
            </w:r>
          </w:p>
        </w:tc>
        <w:tc>
          <w:tcPr>
            <w:tcW w:w="1136" w:type="dxa"/>
          </w:tcPr>
          <w:p>
            <w:pPr>
              <w:rPr>
                <w:noProof/>
                <w:sz w:val="16"/>
                <w:szCs w:val="16"/>
                <w:lang w:val="de-DE"/>
              </w:rPr>
            </w:pPr>
            <w:r>
              <w:rPr>
                <w:i/>
                <w:noProof/>
                <w:sz w:val="18"/>
                <w:lang w:val="de-DE"/>
              </w:rPr>
              <w:t>&lt;type='S' input='G' &gt;</w:t>
            </w:r>
          </w:p>
        </w:tc>
        <w:tc>
          <w:tcPr>
            <w:tcW w:w="1212" w:type="dxa"/>
          </w:tcPr>
          <w:p>
            <w:pPr>
              <w:rPr>
                <w:noProof/>
                <w:sz w:val="16"/>
                <w:szCs w:val="16"/>
                <w:lang w:val="de-DE"/>
              </w:rPr>
            </w:pPr>
            <w:r>
              <w:rPr>
                <w:i/>
                <w:noProof/>
                <w:sz w:val="18"/>
                <w:lang w:val="de-DE"/>
              </w:rPr>
              <w:t>&lt;type='S' input='G' &gt;</w:t>
            </w:r>
          </w:p>
        </w:tc>
        <w:tc>
          <w:tcPr>
            <w:tcW w:w="1036" w:type="dxa"/>
          </w:tcPr>
          <w:p>
            <w:pPr>
              <w:rPr>
                <w:i/>
                <w:noProof/>
                <w:sz w:val="18"/>
                <w:szCs w:val="18"/>
                <w:lang w:val="de-DE"/>
              </w:rPr>
            </w:pPr>
            <w:r>
              <w:rPr>
                <w:i/>
                <w:noProof/>
                <w:sz w:val="18"/>
                <w:lang w:val="de-DE"/>
              </w:rPr>
              <w:t>&lt;type='S' input='G' &gt;</w:t>
            </w:r>
          </w:p>
        </w:tc>
        <w:tc>
          <w:tcPr>
            <w:tcW w:w="1098" w:type="dxa"/>
          </w:tcPr>
          <w:p>
            <w:pPr>
              <w:rPr>
                <w:noProof/>
                <w:sz w:val="16"/>
                <w:szCs w:val="16"/>
                <w:lang w:val="de-DE"/>
              </w:rPr>
            </w:pPr>
            <w:r>
              <w:rPr>
                <w:i/>
                <w:noProof/>
                <w:sz w:val="18"/>
                <w:lang w:val="de-DE"/>
              </w:rPr>
              <w:t>&lt;type='N’ input='G'&gt;</w:t>
            </w:r>
          </w:p>
        </w:tc>
        <w:tc>
          <w:tcPr>
            <w:tcW w:w="1127" w:type="dxa"/>
          </w:tcPr>
          <w:p>
            <w:pPr>
              <w:rPr>
                <w:noProof/>
                <w:sz w:val="16"/>
                <w:szCs w:val="16"/>
                <w:lang w:val="de-DE"/>
              </w:rPr>
            </w:pPr>
            <w:r>
              <w:rPr>
                <w:i/>
                <w:noProof/>
                <w:sz w:val="18"/>
                <w:lang w:val="de-DE"/>
              </w:rPr>
              <w:t>&lt;type='N' input=M'&gt;</w:t>
            </w:r>
          </w:p>
        </w:tc>
        <w:tc>
          <w:tcPr>
            <w:tcW w:w="1127" w:type="dxa"/>
          </w:tcPr>
          <w:p>
            <w:pPr>
              <w:rPr>
                <w:noProof/>
                <w:sz w:val="16"/>
                <w:szCs w:val="16"/>
                <w:lang w:val="de-DE"/>
              </w:rPr>
            </w:pPr>
            <w:r>
              <w:rPr>
                <w:i/>
                <w:noProof/>
                <w:sz w:val="18"/>
                <w:lang w:val="de-DE"/>
              </w:rPr>
              <w:t>&lt;type='N' input=M'&gt;</w:t>
            </w:r>
          </w:p>
        </w:tc>
        <w:tc>
          <w:tcPr>
            <w:tcW w:w="1163" w:type="dxa"/>
          </w:tcPr>
          <w:p>
            <w:pPr>
              <w:rPr>
                <w:noProof/>
                <w:sz w:val="16"/>
                <w:szCs w:val="16"/>
                <w:lang w:val="de-DE"/>
              </w:rPr>
            </w:pPr>
            <w:r>
              <w:rPr>
                <w:i/>
                <w:noProof/>
                <w:sz w:val="18"/>
                <w:lang w:val="de-DE"/>
              </w:rPr>
              <w:t>&lt;type='C' input='S'&gt;</w:t>
            </w:r>
          </w:p>
        </w:tc>
        <w:tc>
          <w:tcPr>
            <w:tcW w:w="1113" w:type="dxa"/>
          </w:tcPr>
          <w:p>
            <w:pPr>
              <w:rPr>
                <w:noProof/>
                <w:sz w:val="16"/>
                <w:szCs w:val="16"/>
                <w:lang w:val="de-DE"/>
              </w:rPr>
            </w:pPr>
            <w:r>
              <w:rPr>
                <w:i/>
                <w:noProof/>
                <w:sz w:val="18"/>
                <w:lang w:val="de-DE"/>
              </w:rPr>
              <w:t>&lt;type='S' input='M'&gt;</w:t>
            </w:r>
          </w:p>
        </w:tc>
      </w:tr>
      <w:tr>
        <w:tc>
          <w:tcPr>
            <w:tcW w:w="1158" w:type="dxa"/>
          </w:tcPr>
          <w:p>
            <w:pPr>
              <w:rPr>
                <w:i/>
                <w:noProof/>
                <w:sz w:val="16"/>
                <w:szCs w:val="16"/>
                <w:highlight w:val="yellow"/>
                <w:lang w:val="de-DE"/>
              </w:rPr>
            </w:pPr>
            <w:r>
              <w:rPr>
                <w:i/>
                <w:noProof/>
                <w:sz w:val="16"/>
                <w:lang w:val="de-DE"/>
              </w:rPr>
              <w:t>…</w:t>
            </w:r>
          </w:p>
        </w:tc>
        <w:tc>
          <w:tcPr>
            <w:tcW w:w="1098" w:type="dxa"/>
          </w:tcPr>
          <w:p>
            <w:pPr>
              <w:rPr>
                <w:i/>
                <w:noProof/>
                <w:sz w:val="16"/>
                <w:szCs w:val="16"/>
                <w:highlight w:val="yellow"/>
                <w:lang w:val="de-DE"/>
              </w:rPr>
            </w:pPr>
          </w:p>
        </w:tc>
        <w:tc>
          <w:tcPr>
            <w:tcW w:w="1098" w:type="dxa"/>
          </w:tcPr>
          <w:p>
            <w:pPr>
              <w:rPr>
                <w:i/>
                <w:noProof/>
                <w:sz w:val="16"/>
                <w:szCs w:val="16"/>
                <w:highlight w:val="yellow"/>
                <w:lang w:val="de-DE"/>
              </w:rPr>
            </w:pPr>
          </w:p>
        </w:tc>
        <w:tc>
          <w:tcPr>
            <w:tcW w:w="1052" w:type="dxa"/>
          </w:tcPr>
          <w:p>
            <w:pPr>
              <w:rPr>
                <w:i/>
                <w:noProof/>
                <w:sz w:val="16"/>
                <w:szCs w:val="16"/>
                <w:highlight w:val="yellow"/>
                <w:lang w:val="de-DE"/>
              </w:rPr>
            </w:pPr>
          </w:p>
        </w:tc>
        <w:tc>
          <w:tcPr>
            <w:tcW w:w="1098" w:type="dxa"/>
          </w:tcPr>
          <w:p>
            <w:pPr>
              <w:rPr>
                <w:i/>
                <w:noProof/>
                <w:sz w:val="16"/>
                <w:szCs w:val="16"/>
                <w:highlight w:val="yellow"/>
                <w:lang w:val="de-DE"/>
              </w:rPr>
            </w:pPr>
          </w:p>
        </w:tc>
        <w:tc>
          <w:tcPr>
            <w:tcW w:w="1098" w:type="dxa"/>
          </w:tcPr>
          <w:p>
            <w:pPr>
              <w:rPr>
                <w:i/>
                <w:noProof/>
                <w:sz w:val="16"/>
                <w:szCs w:val="16"/>
                <w:highlight w:val="yellow"/>
                <w:lang w:val="de-DE"/>
              </w:rPr>
            </w:pPr>
          </w:p>
        </w:tc>
        <w:tc>
          <w:tcPr>
            <w:tcW w:w="1136" w:type="dxa"/>
          </w:tcPr>
          <w:p>
            <w:pPr>
              <w:rPr>
                <w:i/>
                <w:noProof/>
                <w:sz w:val="16"/>
                <w:szCs w:val="16"/>
                <w:highlight w:val="yellow"/>
                <w:lang w:val="de-DE"/>
              </w:rPr>
            </w:pPr>
          </w:p>
        </w:tc>
        <w:tc>
          <w:tcPr>
            <w:tcW w:w="1212" w:type="dxa"/>
          </w:tcPr>
          <w:p>
            <w:pPr>
              <w:rPr>
                <w:i/>
                <w:noProof/>
                <w:sz w:val="16"/>
                <w:szCs w:val="16"/>
                <w:highlight w:val="yellow"/>
                <w:lang w:val="de-DE"/>
              </w:rPr>
            </w:pPr>
          </w:p>
        </w:tc>
        <w:tc>
          <w:tcPr>
            <w:tcW w:w="1036" w:type="dxa"/>
          </w:tcPr>
          <w:p>
            <w:pPr>
              <w:rPr>
                <w:i/>
                <w:noProof/>
                <w:sz w:val="16"/>
                <w:szCs w:val="16"/>
                <w:highlight w:val="yellow"/>
                <w:lang w:val="de-DE"/>
              </w:rPr>
            </w:pPr>
          </w:p>
        </w:tc>
        <w:tc>
          <w:tcPr>
            <w:tcW w:w="1098" w:type="dxa"/>
          </w:tcPr>
          <w:p>
            <w:pPr>
              <w:rPr>
                <w:i/>
                <w:noProof/>
                <w:sz w:val="16"/>
                <w:szCs w:val="16"/>
                <w:highlight w:val="yellow"/>
                <w:lang w:val="de-DE"/>
              </w:rPr>
            </w:pPr>
          </w:p>
        </w:tc>
        <w:tc>
          <w:tcPr>
            <w:tcW w:w="1127" w:type="dxa"/>
          </w:tcPr>
          <w:p>
            <w:pPr>
              <w:rPr>
                <w:i/>
                <w:noProof/>
                <w:sz w:val="16"/>
                <w:szCs w:val="16"/>
                <w:highlight w:val="yellow"/>
                <w:lang w:val="de-DE"/>
              </w:rPr>
            </w:pPr>
          </w:p>
        </w:tc>
        <w:tc>
          <w:tcPr>
            <w:tcW w:w="1127" w:type="dxa"/>
          </w:tcPr>
          <w:p>
            <w:pPr>
              <w:rPr>
                <w:i/>
                <w:noProof/>
                <w:sz w:val="16"/>
                <w:szCs w:val="16"/>
                <w:highlight w:val="yellow"/>
                <w:lang w:val="de-DE"/>
              </w:rPr>
            </w:pPr>
          </w:p>
        </w:tc>
        <w:tc>
          <w:tcPr>
            <w:tcW w:w="1163" w:type="dxa"/>
          </w:tcPr>
          <w:p>
            <w:pPr>
              <w:rPr>
                <w:i/>
                <w:noProof/>
                <w:sz w:val="16"/>
                <w:szCs w:val="16"/>
                <w:highlight w:val="yellow"/>
                <w:lang w:val="de-DE"/>
              </w:rPr>
            </w:pPr>
          </w:p>
        </w:tc>
        <w:tc>
          <w:tcPr>
            <w:tcW w:w="1113" w:type="dxa"/>
          </w:tcPr>
          <w:p>
            <w:pPr>
              <w:rPr>
                <w:i/>
                <w:noProof/>
                <w:sz w:val="16"/>
                <w:szCs w:val="16"/>
                <w:highlight w:val="yellow"/>
                <w:lang w:val="de-DE"/>
              </w:rPr>
            </w:pPr>
          </w:p>
        </w:tc>
      </w:tr>
    </w:tbl>
    <w:p>
      <w:pPr>
        <w:ind w:left="850" w:hanging="850"/>
        <w:rPr>
          <w:b/>
          <w:noProof/>
          <w:lang w:val="de-DE"/>
        </w:rPr>
      </w:pPr>
    </w:p>
    <w:p>
      <w:pPr>
        <w:rPr>
          <w:b/>
          <w:noProof/>
          <w:lang w:val="de-DE"/>
        </w:rPr>
      </w:pPr>
      <w:r>
        <w:rPr>
          <w:noProof/>
          <w:lang w:val="de-DE"/>
        </w:rPr>
        <w:br w:type="page"/>
      </w:r>
    </w:p>
    <w:p>
      <w:pPr>
        <w:spacing w:after="0"/>
        <w:rPr>
          <w:b/>
          <w:noProof/>
          <w:lang w:val="de-DE"/>
        </w:rPr>
      </w:pPr>
      <w:r>
        <w:rPr>
          <w:b/>
          <w:noProof/>
          <w:lang w:val="de-DE"/>
        </w:rPr>
        <w:t>TABELLE 4: Im Rahmen des EFRE und Kohäsionsfonds auf Programmebene finanzierte Löhne/Gehälter (Artikel 37 Absatz 2 Buchstabe b)</w:t>
      </w:r>
    </w:p>
    <w:p>
      <w:pPr>
        <w:ind w:left="850" w:hanging="850"/>
        <w:rPr>
          <w:b/>
          <w:noProof/>
          <w:lang w:val="de-DE"/>
        </w:rPr>
      </w:pPr>
    </w:p>
    <w:tbl>
      <w:tblPr>
        <w:tblStyle w:val="TableGrid"/>
        <w:tblW w:w="0" w:type="auto"/>
        <w:tblLook w:val="04A0" w:firstRow="1" w:lastRow="0" w:firstColumn="1" w:lastColumn="0" w:noHBand="0" w:noVBand="1"/>
      </w:tblPr>
      <w:tblGrid>
        <w:gridCol w:w="1057"/>
        <w:gridCol w:w="1036"/>
        <w:gridCol w:w="2086"/>
        <w:gridCol w:w="1867"/>
        <w:gridCol w:w="1056"/>
        <w:gridCol w:w="1056"/>
        <w:gridCol w:w="1056"/>
        <w:gridCol w:w="3456"/>
        <w:gridCol w:w="1226"/>
      </w:tblGrid>
      <w:tr>
        <w:tc>
          <w:tcPr>
            <w:tcW w:w="1057" w:type="dxa"/>
            <w:vMerge w:val="restart"/>
            <w:vAlign w:val="center"/>
          </w:tcPr>
          <w:p>
            <w:pPr>
              <w:autoSpaceDE w:val="0"/>
              <w:autoSpaceDN w:val="0"/>
              <w:adjustRightInd w:val="0"/>
              <w:jc w:val="center"/>
              <w:rPr>
                <w:noProof/>
                <w:sz w:val="18"/>
                <w:szCs w:val="18"/>
                <w:lang w:val="de-DE"/>
              </w:rPr>
            </w:pPr>
            <w:r>
              <w:rPr>
                <w:noProof/>
                <w:sz w:val="18"/>
                <w:lang w:val="de-DE"/>
              </w:rPr>
              <w:t>Fonds</w:t>
            </w:r>
          </w:p>
        </w:tc>
        <w:tc>
          <w:tcPr>
            <w:tcW w:w="1036" w:type="dxa"/>
            <w:vMerge w:val="restart"/>
            <w:vAlign w:val="center"/>
          </w:tcPr>
          <w:p>
            <w:pPr>
              <w:autoSpaceDE w:val="0"/>
              <w:autoSpaceDN w:val="0"/>
              <w:adjustRightInd w:val="0"/>
              <w:jc w:val="center"/>
              <w:rPr>
                <w:noProof/>
                <w:sz w:val="18"/>
                <w:szCs w:val="18"/>
                <w:lang w:val="de-DE"/>
              </w:rPr>
            </w:pPr>
            <w:r>
              <w:rPr>
                <w:noProof/>
                <w:sz w:val="18"/>
                <w:lang w:val="de-DE"/>
              </w:rPr>
              <w:t>ID</w:t>
            </w:r>
          </w:p>
        </w:tc>
        <w:tc>
          <w:tcPr>
            <w:tcW w:w="2086" w:type="dxa"/>
            <w:vMerge w:val="restart"/>
            <w:vAlign w:val="center"/>
          </w:tcPr>
          <w:p>
            <w:pPr>
              <w:autoSpaceDE w:val="0"/>
              <w:autoSpaceDN w:val="0"/>
              <w:adjustRightInd w:val="0"/>
              <w:jc w:val="center"/>
              <w:rPr>
                <w:noProof/>
                <w:sz w:val="18"/>
                <w:szCs w:val="18"/>
                <w:lang w:val="de-DE"/>
              </w:rPr>
            </w:pPr>
            <w:r>
              <w:rPr>
                <w:noProof/>
                <w:sz w:val="18"/>
                <w:lang w:val="de-DE"/>
              </w:rPr>
              <w:t>Bezeichnung des Indikators</w:t>
            </w:r>
          </w:p>
        </w:tc>
        <w:tc>
          <w:tcPr>
            <w:tcW w:w="1867" w:type="dxa"/>
            <w:vMerge w:val="restart"/>
            <w:vAlign w:val="center"/>
          </w:tcPr>
          <w:p>
            <w:pPr>
              <w:autoSpaceDE w:val="0"/>
              <w:autoSpaceDN w:val="0"/>
              <w:adjustRightInd w:val="0"/>
              <w:jc w:val="center"/>
              <w:rPr>
                <w:noProof/>
                <w:sz w:val="18"/>
                <w:szCs w:val="18"/>
                <w:lang w:val="de-DE"/>
              </w:rPr>
            </w:pPr>
            <w:r>
              <w:rPr>
                <w:noProof/>
                <w:sz w:val="18"/>
                <w:lang w:val="de-DE"/>
              </w:rPr>
              <w:t>Maßeinheit</w:t>
            </w:r>
          </w:p>
        </w:tc>
        <w:tc>
          <w:tcPr>
            <w:tcW w:w="3168" w:type="dxa"/>
            <w:gridSpan w:val="3"/>
            <w:vAlign w:val="center"/>
          </w:tcPr>
          <w:p>
            <w:pPr>
              <w:autoSpaceDE w:val="0"/>
              <w:autoSpaceDN w:val="0"/>
              <w:adjustRightInd w:val="0"/>
              <w:jc w:val="center"/>
              <w:rPr>
                <w:noProof/>
                <w:sz w:val="18"/>
                <w:szCs w:val="18"/>
                <w:lang w:val="de-DE"/>
              </w:rPr>
            </w:pPr>
            <w:r>
              <w:rPr>
                <w:noProof/>
                <w:sz w:val="18"/>
                <w:lang w:val="de-DE"/>
              </w:rPr>
              <w:t>Bisher erzielter jährlicher Wert (TT/MM/JJ)</w:t>
            </w:r>
          </w:p>
        </w:tc>
        <w:tc>
          <w:tcPr>
            <w:tcW w:w="3456" w:type="dxa"/>
            <w:vMerge w:val="restart"/>
            <w:vAlign w:val="center"/>
          </w:tcPr>
          <w:p>
            <w:pPr>
              <w:autoSpaceDE w:val="0"/>
              <w:autoSpaceDN w:val="0"/>
              <w:adjustRightInd w:val="0"/>
              <w:jc w:val="center"/>
              <w:rPr>
                <w:b/>
                <w:noProof/>
                <w:lang w:val="de-DE"/>
              </w:rPr>
            </w:pPr>
            <w:r>
              <w:rPr>
                <w:noProof/>
                <w:sz w:val="18"/>
                <w:lang w:val="de-DE"/>
              </w:rPr>
              <w:t>Basierend auf den Leitlinien der Kommission (Ja/Nein)</w:t>
            </w:r>
          </w:p>
        </w:tc>
        <w:tc>
          <w:tcPr>
            <w:tcW w:w="1056" w:type="dxa"/>
            <w:vMerge w:val="restart"/>
            <w:vAlign w:val="center"/>
          </w:tcPr>
          <w:p>
            <w:pPr>
              <w:autoSpaceDE w:val="0"/>
              <w:autoSpaceDN w:val="0"/>
              <w:adjustRightInd w:val="0"/>
              <w:jc w:val="center"/>
              <w:rPr>
                <w:noProof/>
                <w:sz w:val="18"/>
                <w:szCs w:val="18"/>
                <w:lang w:val="de-DE"/>
              </w:rPr>
            </w:pPr>
            <w:r>
              <w:rPr>
                <w:noProof/>
                <w:sz w:val="18"/>
                <w:lang w:val="de-DE"/>
              </w:rPr>
              <w:t>Bemerkungen</w:t>
            </w:r>
          </w:p>
        </w:tc>
      </w:tr>
      <w:tr>
        <w:tc>
          <w:tcPr>
            <w:tcW w:w="1057" w:type="dxa"/>
            <w:vMerge/>
          </w:tcPr>
          <w:p>
            <w:pPr>
              <w:autoSpaceDE w:val="0"/>
              <w:autoSpaceDN w:val="0"/>
              <w:adjustRightInd w:val="0"/>
              <w:jc w:val="center"/>
              <w:rPr>
                <w:i/>
                <w:noProof/>
                <w:sz w:val="18"/>
                <w:szCs w:val="18"/>
                <w:lang w:val="de-DE"/>
              </w:rPr>
            </w:pPr>
          </w:p>
        </w:tc>
        <w:tc>
          <w:tcPr>
            <w:tcW w:w="1036" w:type="dxa"/>
            <w:vMerge/>
          </w:tcPr>
          <w:p>
            <w:pPr>
              <w:autoSpaceDE w:val="0"/>
              <w:autoSpaceDN w:val="0"/>
              <w:adjustRightInd w:val="0"/>
              <w:jc w:val="center"/>
              <w:rPr>
                <w:i/>
                <w:noProof/>
                <w:sz w:val="18"/>
                <w:szCs w:val="18"/>
                <w:lang w:val="de-DE"/>
              </w:rPr>
            </w:pPr>
          </w:p>
        </w:tc>
        <w:tc>
          <w:tcPr>
            <w:tcW w:w="2086" w:type="dxa"/>
            <w:vMerge/>
          </w:tcPr>
          <w:p>
            <w:pPr>
              <w:autoSpaceDE w:val="0"/>
              <w:autoSpaceDN w:val="0"/>
              <w:adjustRightInd w:val="0"/>
              <w:jc w:val="center"/>
              <w:rPr>
                <w:i/>
                <w:noProof/>
                <w:sz w:val="18"/>
                <w:szCs w:val="18"/>
                <w:lang w:val="de-DE"/>
              </w:rPr>
            </w:pPr>
          </w:p>
        </w:tc>
        <w:tc>
          <w:tcPr>
            <w:tcW w:w="1867" w:type="dxa"/>
            <w:vMerge/>
          </w:tcPr>
          <w:p>
            <w:pPr>
              <w:autoSpaceDE w:val="0"/>
              <w:autoSpaceDN w:val="0"/>
              <w:adjustRightInd w:val="0"/>
              <w:jc w:val="center"/>
              <w:rPr>
                <w:i/>
                <w:noProof/>
                <w:sz w:val="18"/>
                <w:szCs w:val="18"/>
                <w:lang w:val="de-DE"/>
              </w:rPr>
            </w:pPr>
          </w:p>
        </w:tc>
        <w:tc>
          <w:tcPr>
            <w:tcW w:w="1056" w:type="dxa"/>
          </w:tcPr>
          <w:p>
            <w:pPr>
              <w:autoSpaceDE w:val="0"/>
              <w:autoSpaceDN w:val="0"/>
              <w:adjustRightInd w:val="0"/>
              <w:jc w:val="center"/>
              <w:rPr>
                <w:i/>
                <w:noProof/>
                <w:sz w:val="18"/>
                <w:szCs w:val="18"/>
                <w:lang w:val="de-DE"/>
              </w:rPr>
            </w:pPr>
            <w:r>
              <w:rPr>
                <w:i/>
                <w:noProof/>
                <w:sz w:val="18"/>
                <w:lang w:val="de-DE"/>
              </w:rPr>
              <w:t>2021</w:t>
            </w:r>
          </w:p>
        </w:tc>
        <w:tc>
          <w:tcPr>
            <w:tcW w:w="1056" w:type="dxa"/>
          </w:tcPr>
          <w:p>
            <w:pPr>
              <w:autoSpaceDE w:val="0"/>
              <w:autoSpaceDN w:val="0"/>
              <w:adjustRightInd w:val="0"/>
              <w:jc w:val="center"/>
              <w:rPr>
                <w:i/>
                <w:noProof/>
                <w:sz w:val="18"/>
                <w:szCs w:val="18"/>
                <w:lang w:val="de-DE"/>
              </w:rPr>
            </w:pPr>
            <w:r>
              <w:rPr>
                <w:i/>
                <w:noProof/>
                <w:sz w:val="18"/>
                <w:lang w:val="de-DE"/>
              </w:rPr>
              <w:t>…</w:t>
            </w:r>
          </w:p>
        </w:tc>
        <w:tc>
          <w:tcPr>
            <w:tcW w:w="1056" w:type="dxa"/>
          </w:tcPr>
          <w:p>
            <w:pPr>
              <w:autoSpaceDE w:val="0"/>
              <w:autoSpaceDN w:val="0"/>
              <w:adjustRightInd w:val="0"/>
              <w:jc w:val="center"/>
              <w:rPr>
                <w:i/>
                <w:noProof/>
                <w:sz w:val="18"/>
                <w:szCs w:val="18"/>
                <w:lang w:val="de-DE"/>
              </w:rPr>
            </w:pPr>
            <w:r>
              <w:rPr>
                <w:i/>
                <w:noProof/>
                <w:sz w:val="18"/>
                <w:lang w:val="de-DE"/>
              </w:rPr>
              <w:t>2029</w:t>
            </w:r>
          </w:p>
        </w:tc>
        <w:tc>
          <w:tcPr>
            <w:tcW w:w="3456" w:type="dxa"/>
            <w:vMerge/>
          </w:tcPr>
          <w:p>
            <w:pPr>
              <w:autoSpaceDE w:val="0"/>
              <w:autoSpaceDN w:val="0"/>
              <w:adjustRightInd w:val="0"/>
              <w:jc w:val="center"/>
              <w:rPr>
                <w:i/>
                <w:noProof/>
                <w:sz w:val="18"/>
                <w:szCs w:val="18"/>
                <w:lang w:val="de-DE"/>
              </w:rPr>
            </w:pPr>
          </w:p>
        </w:tc>
        <w:tc>
          <w:tcPr>
            <w:tcW w:w="1056" w:type="dxa"/>
            <w:vMerge/>
          </w:tcPr>
          <w:p>
            <w:pPr>
              <w:autoSpaceDE w:val="0"/>
              <w:autoSpaceDN w:val="0"/>
              <w:adjustRightInd w:val="0"/>
              <w:jc w:val="center"/>
              <w:rPr>
                <w:i/>
                <w:noProof/>
                <w:sz w:val="18"/>
                <w:szCs w:val="18"/>
                <w:lang w:val="de-DE"/>
              </w:rPr>
            </w:pPr>
          </w:p>
        </w:tc>
      </w:tr>
      <w:tr>
        <w:tc>
          <w:tcPr>
            <w:tcW w:w="1057" w:type="dxa"/>
          </w:tcPr>
          <w:p>
            <w:pPr>
              <w:autoSpaceDE w:val="0"/>
              <w:autoSpaceDN w:val="0"/>
              <w:adjustRightInd w:val="0"/>
              <w:jc w:val="center"/>
              <w:rPr>
                <w:b/>
                <w:noProof/>
                <w:lang w:val="de-DE"/>
              </w:rPr>
            </w:pPr>
            <w:r>
              <w:rPr>
                <w:i/>
                <w:noProof/>
                <w:sz w:val="18"/>
                <w:lang w:val="de-DE"/>
              </w:rPr>
              <w:t>&lt;type='S' input='M'&gt;</w:t>
            </w:r>
          </w:p>
        </w:tc>
        <w:tc>
          <w:tcPr>
            <w:tcW w:w="1036" w:type="dxa"/>
          </w:tcPr>
          <w:p>
            <w:pPr>
              <w:autoSpaceDE w:val="0"/>
              <w:autoSpaceDN w:val="0"/>
              <w:adjustRightInd w:val="0"/>
              <w:jc w:val="center"/>
              <w:rPr>
                <w:b/>
                <w:noProof/>
                <w:lang w:val="de-DE"/>
              </w:rPr>
            </w:pPr>
            <w:r>
              <w:rPr>
                <w:i/>
                <w:noProof/>
                <w:sz w:val="18"/>
                <w:lang w:val="de-DE"/>
              </w:rPr>
              <w:t>&lt;type='S' input='G'&gt;</w:t>
            </w:r>
          </w:p>
        </w:tc>
        <w:tc>
          <w:tcPr>
            <w:tcW w:w="2086" w:type="dxa"/>
          </w:tcPr>
          <w:p>
            <w:pPr>
              <w:autoSpaceDE w:val="0"/>
              <w:autoSpaceDN w:val="0"/>
              <w:adjustRightInd w:val="0"/>
              <w:jc w:val="center"/>
              <w:rPr>
                <w:b/>
                <w:noProof/>
                <w:lang w:val="de-DE"/>
              </w:rPr>
            </w:pPr>
            <w:r>
              <w:rPr>
                <w:i/>
                <w:noProof/>
                <w:sz w:val="18"/>
                <w:lang w:val="de-DE"/>
              </w:rPr>
              <w:t>&lt;type='S' input='G'&gt;</w:t>
            </w:r>
          </w:p>
        </w:tc>
        <w:tc>
          <w:tcPr>
            <w:tcW w:w="1867" w:type="dxa"/>
          </w:tcPr>
          <w:p>
            <w:pPr>
              <w:autoSpaceDE w:val="0"/>
              <w:autoSpaceDN w:val="0"/>
              <w:adjustRightInd w:val="0"/>
              <w:jc w:val="center"/>
              <w:rPr>
                <w:b/>
                <w:noProof/>
                <w:lang w:val="de-DE"/>
              </w:rPr>
            </w:pPr>
            <w:r>
              <w:rPr>
                <w:i/>
                <w:noProof/>
                <w:sz w:val="18"/>
                <w:lang w:val="de-DE"/>
              </w:rPr>
              <w:t>&lt;type='S' input='G'&gt;</w:t>
            </w:r>
          </w:p>
        </w:tc>
        <w:tc>
          <w:tcPr>
            <w:tcW w:w="1056" w:type="dxa"/>
          </w:tcPr>
          <w:p>
            <w:pPr>
              <w:autoSpaceDE w:val="0"/>
              <w:autoSpaceDN w:val="0"/>
              <w:adjustRightInd w:val="0"/>
              <w:jc w:val="center"/>
              <w:rPr>
                <w:b/>
                <w:noProof/>
                <w:lang w:val="de-DE"/>
              </w:rPr>
            </w:pPr>
            <w:r>
              <w:rPr>
                <w:i/>
                <w:noProof/>
                <w:sz w:val="18"/>
                <w:lang w:val="de-DE"/>
              </w:rPr>
              <w:t>&lt;type='N' input=M'&gt;</w:t>
            </w:r>
          </w:p>
        </w:tc>
        <w:tc>
          <w:tcPr>
            <w:tcW w:w="1056" w:type="dxa"/>
          </w:tcPr>
          <w:p>
            <w:pPr>
              <w:autoSpaceDE w:val="0"/>
              <w:autoSpaceDN w:val="0"/>
              <w:adjustRightInd w:val="0"/>
              <w:jc w:val="center"/>
              <w:rPr>
                <w:i/>
                <w:noProof/>
                <w:sz w:val="18"/>
                <w:szCs w:val="18"/>
                <w:lang w:val="de-DE"/>
              </w:rPr>
            </w:pPr>
            <w:r>
              <w:rPr>
                <w:i/>
                <w:noProof/>
                <w:sz w:val="18"/>
                <w:lang w:val="de-DE"/>
              </w:rPr>
              <w:t>&lt;type='N' input=M'&gt;</w:t>
            </w:r>
          </w:p>
        </w:tc>
        <w:tc>
          <w:tcPr>
            <w:tcW w:w="1056" w:type="dxa"/>
          </w:tcPr>
          <w:p>
            <w:pPr>
              <w:autoSpaceDE w:val="0"/>
              <w:autoSpaceDN w:val="0"/>
              <w:adjustRightInd w:val="0"/>
              <w:jc w:val="center"/>
              <w:rPr>
                <w:i/>
                <w:noProof/>
                <w:sz w:val="18"/>
                <w:szCs w:val="18"/>
                <w:lang w:val="de-DE"/>
              </w:rPr>
            </w:pPr>
            <w:r>
              <w:rPr>
                <w:i/>
                <w:noProof/>
                <w:sz w:val="18"/>
                <w:lang w:val="de-DE"/>
              </w:rPr>
              <w:t>&lt;type='N' input=M'&gt;</w:t>
            </w:r>
          </w:p>
        </w:tc>
        <w:tc>
          <w:tcPr>
            <w:tcW w:w="3456" w:type="dxa"/>
          </w:tcPr>
          <w:p>
            <w:pPr>
              <w:autoSpaceDE w:val="0"/>
              <w:autoSpaceDN w:val="0"/>
              <w:adjustRightInd w:val="0"/>
              <w:jc w:val="center"/>
              <w:rPr>
                <w:b/>
                <w:noProof/>
                <w:lang w:val="de-DE"/>
              </w:rPr>
            </w:pPr>
            <w:r>
              <w:rPr>
                <w:i/>
                <w:noProof/>
                <w:sz w:val="18"/>
                <w:lang w:val="de-DE"/>
              </w:rPr>
              <w:t>&lt;type='C' input='S'&gt;</w:t>
            </w:r>
          </w:p>
        </w:tc>
        <w:tc>
          <w:tcPr>
            <w:tcW w:w="1056" w:type="dxa"/>
          </w:tcPr>
          <w:p>
            <w:pPr>
              <w:autoSpaceDE w:val="0"/>
              <w:autoSpaceDN w:val="0"/>
              <w:adjustRightInd w:val="0"/>
              <w:jc w:val="center"/>
              <w:rPr>
                <w:b/>
                <w:noProof/>
                <w:lang w:val="de-DE"/>
              </w:rPr>
            </w:pPr>
            <w:r>
              <w:rPr>
                <w:i/>
                <w:noProof/>
                <w:sz w:val="18"/>
                <w:lang w:val="de-DE"/>
              </w:rPr>
              <w:t>&lt;type='S' input='M'&gt;</w:t>
            </w:r>
          </w:p>
        </w:tc>
      </w:tr>
      <w:tr>
        <w:tc>
          <w:tcPr>
            <w:tcW w:w="1057" w:type="dxa"/>
          </w:tcPr>
          <w:p>
            <w:pPr>
              <w:autoSpaceDE w:val="0"/>
              <w:autoSpaceDN w:val="0"/>
              <w:adjustRightInd w:val="0"/>
              <w:rPr>
                <w:noProof/>
                <w:sz w:val="18"/>
                <w:szCs w:val="18"/>
                <w:lang w:val="de-DE"/>
              </w:rPr>
            </w:pPr>
          </w:p>
        </w:tc>
        <w:tc>
          <w:tcPr>
            <w:tcW w:w="1036" w:type="dxa"/>
          </w:tcPr>
          <w:p>
            <w:pPr>
              <w:autoSpaceDE w:val="0"/>
              <w:autoSpaceDN w:val="0"/>
              <w:adjustRightInd w:val="0"/>
              <w:rPr>
                <w:noProof/>
                <w:sz w:val="18"/>
                <w:szCs w:val="18"/>
                <w:lang w:val="de-DE"/>
              </w:rPr>
            </w:pPr>
            <w:r>
              <w:rPr>
                <w:noProof/>
                <w:sz w:val="18"/>
                <w:lang w:val="de-DE"/>
              </w:rPr>
              <w:t>RCO xx</w:t>
            </w:r>
          </w:p>
        </w:tc>
        <w:tc>
          <w:tcPr>
            <w:tcW w:w="2086" w:type="dxa"/>
          </w:tcPr>
          <w:p>
            <w:pPr>
              <w:autoSpaceDE w:val="0"/>
              <w:autoSpaceDN w:val="0"/>
              <w:adjustRightInd w:val="0"/>
              <w:rPr>
                <w:noProof/>
                <w:sz w:val="18"/>
                <w:szCs w:val="18"/>
                <w:lang w:val="de-DE"/>
              </w:rPr>
            </w:pPr>
            <w:r>
              <w:rPr>
                <w:noProof/>
                <w:sz w:val="18"/>
                <w:lang w:val="de-DE"/>
              </w:rPr>
              <w:t>Vom Fonds bezahltes Personal</w:t>
            </w:r>
          </w:p>
        </w:tc>
        <w:tc>
          <w:tcPr>
            <w:tcW w:w="1867" w:type="dxa"/>
          </w:tcPr>
          <w:p>
            <w:pPr>
              <w:autoSpaceDE w:val="0"/>
              <w:autoSpaceDN w:val="0"/>
              <w:adjustRightInd w:val="0"/>
              <w:rPr>
                <w:noProof/>
                <w:sz w:val="18"/>
                <w:szCs w:val="18"/>
                <w:lang w:val="de-DE"/>
              </w:rPr>
            </w:pPr>
            <w:r>
              <w:rPr>
                <w:noProof/>
                <w:sz w:val="18"/>
                <w:lang w:val="de-DE"/>
              </w:rPr>
              <w:t>VZÄ</w:t>
            </w:r>
          </w:p>
        </w:tc>
        <w:tc>
          <w:tcPr>
            <w:tcW w:w="1056" w:type="dxa"/>
          </w:tcPr>
          <w:p>
            <w:pPr>
              <w:autoSpaceDE w:val="0"/>
              <w:autoSpaceDN w:val="0"/>
              <w:adjustRightInd w:val="0"/>
              <w:rPr>
                <w:i/>
                <w:noProof/>
                <w:sz w:val="18"/>
                <w:szCs w:val="18"/>
                <w:lang w:val="de-DE"/>
              </w:rPr>
            </w:pPr>
          </w:p>
        </w:tc>
        <w:tc>
          <w:tcPr>
            <w:tcW w:w="1056" w:type="dxa"/>
          </w:tcPr>
          <w:p>
            <w:pPr>
              <w:autoSpaceDE w:val="0"/>
              <w:autoSpaceDN w:val="0"/>
              <w:adjustRightInd w:val="0"/>
              <w:rPr>
                <w:i/>
                <w:noProof/>
                <w:sz w:val="18"/>
                <w:szCs w:val="18"/>
                <w:lang w:val="de-DE"/>
              </w:rPr>
            </w:pPr>
          </w:p>
        </w:tc>
        <w:tc>
          <w:tcPr>
            <w:tcW w:w="1056" w:type="dxa"/>
          </w:tcPr>
          <w:p>
            <w:pPr>
              <w:autoSpaceDE w:val="0"/>
              <w:autoSpaceDN w:val="0"/>
              <w:adjustRightInd w:val="0"/>
              <w:rPr>
                <w:i/>
                <w:noProof/>
                <w:sz w:val="18"/>
                <w:szCs w:val="18"/>
                <w:lang w:val="de-DE"/>
              </w:rPr>
            </w:pPr>
          </w:p>
        </w:tc>
        <w:tc>
          <w:tcPr>
            <w:tcW w:w="3456" w:type="dxa"/>
          </w:tcPr>
          <w:p>
            <w:pPr>
              <w:autoSpaceDE w:val="0"/>
              <w:autoSpaceDN w:val="0"/>
              <w:adjustRightInd w:val="0"/>
              <w:rPr>
                <w:i/>
                <w:noProof/>
                <w:sz w:val="18"/>
                <w:szCs w:val="18"/>
                <w:lang w:val="de-DE"/>
              </w:rPr>
            </w:pPr>
          </w:p>
        </w:tc>
        <w:tc>
          <w:tcPr>
            <w:tcW w:w="1056" w:type="dxa"/>
          </w:tcPr>
          <w:p>
            <w:pPr>
              <w:autoSpaceDE w:val="0"/>
              <w:autoSpaceDN w:val="0"/>
              <w:adjustRightInd w:val="0"/>
              <w:rPr>
                <w:i/>
                <w:noProof/>
                <w:sz w:val="18"/>
                <w:szCs w:val="18"/>
                <w:lang w:val="de-DE"/>
              </w:rPr>
            </w:pPr>
          </w:p>
        </w:tc>
      </w:tr>
    </w:tbl>
    <w:p>
      <w:pPr>
        <w:ind w:left="850" w:hanging="850"/>
        <w:rPr>
          <w:b/>
          <w:noProof/>
          <w:lang w:val="de-DE"/>
        </w:rPr>
      </w:pPr>
    </w:p>
    <w:p>
      <w:pPr>
        <w:ind w:left="850" w:hanging="850"/>
        <w:rPr>
          <w:b/>
          <w:noProof/>
          <w:lang w:val="de-DE"/>
        </w:rPr>
      </w:pPr>
      <w:r>
        <w:rPr>
          <w:b/>
          <w:noProof/>
          <w:lang w:val="de-DE"/>
        </w:rPr>
        <w:t>TABELLE 5: Mehrfachunterstützung von Unternehmen für den EFRE und den Kohäsionsfonds auf Programmebene (Artikel 37 Absatz 2 Buchstabe b)</w:t>
      </w:r>
    </w:p>
    <w:tbl>
      <w:tblPr>
        <w:tblStyle w:val="TableGrid"/>
        <w:tblW w:w="0" w:type="auto"/>
        <w:tblLook w:val="04A0" w:firstRow="1" w:lastRow="0" w:firstColumn="1" w:lastColumn="0" w:noHBand="0" w:noVBand="1"/>
      </w:tblPr>
      <w:tblGrid>
        <w:gridCol w:w="2370"/>
        <w:gridCol w:w="2370"/>
        <w:gridCol w:w="2370"/>
        <w:gridCol w:w="2370"/>
        <w:gridCol w:w="2370"/>
        <w:gridCol w:w="2370"/>
      </w:tblGrid>
      <w:tr>
        <w:tc>
          <w:tcPr>
            <w:tcW w:w="2370" w:type="dxa"/>
          </w:tcPr>
          <w:p>
            <w:pPr>
              <w:autoSpaceDE w:val="0"/>
              <w:autoSpaceDN w:val="0"/>
              <w:adjustRightInd w:val="0"/>
              <w:jc w:val="center"/>
              <w:rPr>
                <w:noProof/>
                <w:sz w:val="18"/>
                <w:szCs w:val="18"/>
                <w:lang w:val="de-DE"/>
              </w:rPr>
            </w:pPr>
            <w:r>
              <w:rPr>
                <w:noProof/>
                <w:sz w:val="18"/>
                <w:lang w:val="de-DE"/>
              </w:rPr>
              <w:t>ID</w:t>
            </w:r>
          </w:p>
        </w:tc>
        <w:tc>
          <w:tcPr>
            <w:tcW w:w="2370" w:type="dxa"/>
          </w:tcPr>
          <w:p>
            <w:pPr>
              <w:autoSpaceDE w:val="0"/>
              <w:autoSpaceDN w:val="0"/>
              <w:adjustRightInd w:val="0"/>
              <w:jc w:val="center"/>
              <w:rPr>
                <w:noProof/>
                <w:sz w:val="18"/>
                <w:szCs w:val="18"/>
                <w:lang w:val="de-DE"/>
              </w:rPr>
            </w:pPr>
            <w:r>
              <w:rPr>
                <w:noProof/>
                <w:sz w:val="18"/>
                <w:lang w:val="de-DE"/>
              </w:rPr>
              <w:t>Bezeichnung des Indikators</w:t>
            </w:r>
          </w:p>
        </w:tc>
        <w:tc>
          <w:tcPr>
            <w:tcW w:w="2370" w:type="dxa"/>
          </w:tcPr>
          <w:p>
            <w:pPr>
              <w:autoSpaceDE w:val="0"/>
              <w:autoSpaceDN w:val="0"/>
              <w:adjustRightInd w:val="0"/>
              <w:jc w:val="center"/>
              <w:rPr>
                <w:noProof/>
                <w:sz w:val="18"/>
                <w:szCs w:val="18"/>
                <w:lang w:val="de-DE"/>
              </w:rPr>
            </w:pPr>
            <w:r>
              <w:rPr>
                <w:noProof/>
                <w:sz w:val="18"/>
                <w:lang w:val="de-DE"/>
              </w:rPr>
              <w:t>Aufschlüsselung des Indikators</w:t>
            </w:r>
          </w:p>
          <w:p>
            <w:pPr>
              <w:autoSpaceDE w:val="0"/>
              <w:autoSpaceDN w:val="0"/>
              <w:adjustRightInd w:val="0"/>
              <w:jc w:val="center"/>
              <w:rPr>
                <w:noProof/>
                <w:sz w:val="18"/>
                <w:szCs w:val="18"/>
                <w:lang w:val="de-DE"/>
              </w:rPr>
            </w:pPr>
            <w:r>
              <w:rPr>
                <w:noProof/>
                <w:sz w:val="18"/>
                <w:lang w:val="de-DE"/>
              </w:rPr>
              <w:t>(davon:)</w:t>
            </w:r>
          </w:p>
        </w:tc>
        <w:tc>
          <w:tcPr>
            <w:tcW w:w="2370" w:type="dxa"/>
          </w:tcPr>
          <w:p>
            <w:pPr>
              <w:autoSpaceDE w:val="0"/>
              <w:autoSpaceDN w:val="0"/>
              <w:adjustRightInd w:val="0"/>
              <w:jc w:val="center"/>
              <w:rPr>
                <w:noProof/>
                <w:sz w:val="18"/>
                <w:szCs w:val="18"/>
                <w:lang w:val="de-DE"/>
              </w:rPr>
            </w:pPr>
            <w:r>
              <w:rPr>
                <w:noProof/>
                <w:sz w:val="18"/>
                <w:lang w:val="de-DE"/>
              </w:rPr>
              <w:t>Zahl der Unternehmen abzüglich Mehrfachunterstützung am</w:t>
            </w:r>
          </w:p>
          <w:p>
            <w:pPr>
              <w:autoSpaceDE w:val="0"/>
              <w:autoSpaceDN w:val="0"/>
              <w:adjustRightInd w:val="0"/>
              <w:jc w:val="center"/>
              <w:rPr>
                <w:noProof/>
                <w:sz w:val="18"/>
                <w:szCs w:val="18"/>
                <w:lang w:val="de-DE"/>
              </w:rPr>
            </w:pPr>
            <w:r>
              <w:rPr>
                <w:noProof/>
                <w:sz w:val="18"/>
                <w:lang w:val="de-DE"/>
              </w:rPr>
              <w:t>(TT/MM/JJ)</w:t>
            </w:r>
          </w:p>
        </w:tc>
        <w:tc>
          <w:tcPr>
            <w:tcW w:w="2370" w:type="dxa"/>
          </w:tcPr>
          <w:p>
            <w:pPr>
              <w:autoSpaceDE w:val="0"/>
              <w:autoSpaceDN w:val="0"/>
              <w:adjustRightInd w:val="0"/>
              <w:jc w:val="center"/>
              <w:rPr>
                <w:noProof/>
                <w:sz w:val="18"/>
                <w:szCs w:val="18"/>
                <w:lang w:val="de-DE"/>
              </w:rPr>
            </w:pPr>
            <w:r>
              <w:rPr>
                <w:noProof/>
                <w:sz w:val="18"/>
                <w:lang w:val="de-DE"/>
              </w:rPr>
              <w:t>Basierend auf den Leitlinien der Kommission (Ja/Nein)</w:t>
            </w:r>
          </w:p>
        </w:tc>
        <w:tc>
          <w:tcPr>
            <w:tcW w:w="2370" w:type="dxa"/>
          </w:tcPr>
          <w:p>
            <w:pPr>
              <w:autoSpaceDE w:val="0"/>
              <w:autoSpaceDN w:val="0"/>
              <w:adjustRightInd w:val="0"/>
              <w:jc w:val="center"/>
              <w:rPr>
                <w:noProof/>
                <w:sz w:val="18"/>
                <w:szCs w:val="18"/>
                <w:lang w:val="de-DE"/>
              </w:rPr>
            </w:pPr>
            <w:r>
              <w:rPr>
                <w:noProof/>
                <w:sz w:val="18"/>
                <w:lang w:val="de-DE"/>
              </w:rPr>
              <w:t>Bemerkungen</w:t>
            </w:r>
          </w:p>
        </w:tc>
      </w:tr>
      <w:tr>
        <w:tc>
          <w:tcPr>
            <w:tcW w:w="2370" w:type="dxa"/>
          </w:tcPr>
          <w:p>
            <w:pPr>
              <w:autoSpaceDE w:val="0"/>
              <w:autoSpaceDN w:val="0"/>
              <w:adjustRightInd w:val="0"/>
              <w:rPr>
                <w:b/>
                <w:noProof/>
                <w:lang w:val="de-DE"/>
              </w:rPr>
            </w:pPr>
            <w:r>
              <w:rPr>
                <w:i/>
                <w:noProof/>
                <w:sz w:val="18"/>
                <w:lang w:val="de-DE"/>
              </w:rPr>
              <w:t>&lt;type='S' input='G'&gt;</w:t>
            </w:r>
          </w:p>
        </w:tc>
        <w:tc>
          <w:tcPr>
            <w:tcW w:w="2370" w:type="dxa"/>
          </w:tcPr>
          <w:p>
            <w:pPr>
              <w:autoSpaceDE w:val="0"/>
              <w:autoSpaceDN w:val="0"/>
              <w:adjustRightInd w:val="0"/>
              <w:rPr>
                <w:b/>
                <w:noProof/>
                <w:lang w:val="de-DE"/>
              </w:rPr>
            </w:pPr>
            <w:r>
              <w:rPr>
                <w:i/>
                <w:noProof/>
                <w:sz w:val="18"/>
                <w:lang w:val="de-DE"/>
              </w:rPr>
              <w:t>&lt;type='S' input='G'&gt;</w:t>
            </w:r>
          </w:p>
        </w:tc>
        <w:tc>
          <w:tcPr>
            <w:tcW w:w="2370" w:type="dxa"/>
          </w:tcPr>
          <w:p>
            <w:pPr>
              <w:autoSpaceDE w:val="0"/>
              <w:autoSpaceDN w:val="0"/>
              <w:adjustRightInd w:val="0"/>
              <w:rPr>
                <w:b/>
                <w:noProof/>
                <w:lang w:val="de-DE"/>
              </w:rPr>
            </w:pPr>
            <w:r>
              <w:rPr>
                <w:i/>
                <w:noProof/>
                <w:sz w:val="18"/>
                <w:lang w:val="de-DE"/>
              </w:rPr>
              <w:t>&lt;type='S' input='G'&gt;</w:t>
            </w:r>
          </w:p>
        </w:tc>
        <w:tc>
          <w:tcPr>
            <w:tcW w:w="2370" w:type="dxa"/>
          </w:tcPr>
          <w:p>
            <w:pPr>
              <w:autoSpaceDE w:val="0"/>
              <w:autoSpaceDN w:val="0"/>
              <w:adjustRightInd w:val="0"/>
              <w:rPr>
                <w:b/>
                <w:noProof/>
                <w:lang w:val="de-DE"/>
              </w:rPr>
            </w:pPr>
            <w:r>
              <w:rPr>
                <w:i/>
                <w:noProof/>
                <w:sz w:val="18"/>
                <w:lang w:val="de-DE"/>
              </w:rPr>
              <w:t>&lt;type='N' input=M'&gt;</w:t>
            </w:r>
          </w:p>
        </w:tc>
        <w:tc>
          <w:tcPr>
            <w:tcW w:w="2370" w:type="dxa"/>
          </w:tcPr>
          <w:p>
            <w:pPr>
              <w:autoSpaceDE w:val="0"/>
              <w:autoSpaceDN w:val="0"/>
              <w:adjustRightInd w:val="0"/>
              <w:rPr>
                <w:b/>
                <w:noProof/>
                <w:lang w:val="de-DE"/>
              </w:rPr>
            </w:pPr>
            <w:r>
              <w:rPr>
                <w:i/>
                <w:noProof/>
                <w:sz w:val="18"/>
                <w:lang w:val="de-DE"/>
              </w:rPr>
              <w:t>&lt;type='C' input='S'&gt;</w:t>
            </w:r>
          </w:p>
        </w:tc>
        <w:tc>
          <w:tcPr>
            <w:tcW w:w="2370" w:type="dxa"/>
          </w:tcPr>
          <w:p>
            <w:pPr>
              <w:autoSpaceDE w:val="0"/>
              <w:autoSpaceDN w:val="0"/>
              <w:adjustRightInd w:val="0"/>
              <w:rPr>
                <w:b/>
                <w:noProof/>
                <w:lang w:val="de-DE"/>
              </w:rPr>
            </w:pPr>
            <w:r>
              <w:rPr>
                <w:i/>
                <w:noProof/>
                <w:sz w:val="18"/>
                <w:lang w:val="de-DE"/>
              </w:rPr>
              <w:t>&lt;type='S' input='M'&gt;</w:t>
            </w:r>
          </w:p>
        </w:tc>
      </w:tr>
      <w:tr>
        <w:tc>
          <w:tcPr>
            <w:tcW w:w="2370" w:type="dxa"/>
          </w:tcPr>
          <w:p>
            <w:pPr>
              <w:autoSpaceDE w:val="0"/>
              <w:autoSpaceDN w:val="0"/>
              <w:adjustRightInd w:val="0"/>
              <w:rPr>
                <w:b/>
                <w:noProof/>
                <w:sz w:val="18"/>
                <w:szCs w:val="18"/>
                <w:lang w:val="de-DE"/>
              </w:rPr>
            </w:pPr>
            <w:r>
              <w:rPr>
                <w:noProof/>
                <w:sz w:val="18"/>
                <w:lang w:val="de-DE"/>
              </w:rPr>
              <w:t>RCO 01</w:t>
            </w:r>
          </w:p>
        </w:tc>
        <w:tc>
          <w:tcPr>
            <w:tcW w:w="2370" w:type="dxa"/>
          </w:tcPr>
          <w:p>
            <w:pPr>
              <w:autoSpaceDE w:val="0"/>
              <w:autoSpaceDN w:val="0"/>
              <w:adjustRightInd w:val="0"/>
              <w:rPr>
                <w:b/>
                <w:noProof/>
                <w:sz w:val="18"/>
                <w:szCs w:val="18"/>
                <w:lang w:val="de-DE"/>
              </w:rPr>
            </w:pPr>
            <w:r>
              <w:rPr>
                <w:noProof/>
                <w:sz w:val="18"/>
                <w:lang w:val="de-DE"/>
              </w:rPr>
              <w:t>Unterstützte Unternehmen</w:t>
            </w:r>
          </w:p>
        </w:tc>
        <w:tc>
          <w:tcPr>
            <w:tcW w:w="2370" w:type="dxa"/>
          </w:tcPr>
          <w:p>
            <w:pPr>
              <w:autoSpaceDE w:val="0"/>
              <w:autoSpaceDN w:val="0"/>
              <w:adjustRightInd w:val="0"/>
              <w:rPr>
                <w:b/>
                <w:noProof/>
                <w:sz w:val="18"/>
                <w:szCs w:val="18"/>
                <w:lang w:val="de-DE"/>
              </w:rPr>
            </w:pPr>
            <w:r>
              <w:rPr>
                <w:noProof/>
                <w:sz w:val="18"/>
                <w:lang w:val="de-DE"/>
              </w:rPr>
              <w:t>Kleinstunternehmen</w:t>
            </w:r>
          </w:p>
        </w:tc>
        <w:tc>
          <w:tcPr>
            <w:tcW w:w="2370" w:type="dxa"/>
          </w:tcPr>
          <w:p>
            <w:pPr>
              <w:autoSpaceDE w:val="0"/>
              <w:autoSpaceDN w:val="0"/>
              <w:adjustRightInd w:val="0"/>
              <w:rPr>
                <w:b/>
                <w:noProof/>
                <w:sz w:val="18"/>
                <w:szCs w:val="18"/>
                <w:lang w:val="de-DE"/>
              </w:rPr>
            </w:pPr>
          </w:p>
        </w:tc>
        <w:tc>
          <w:tcPr>
            <w:tcW w:w="2370" w:type="dxa"/>
          </w:tcPr>
          <w:p>
            <w:pPr>
              <w:autoSpaceDE w:val="0"/>
              <w:autoSpaceDN w:val="0"/>
              <w:adjustRightInd w:val="0"/>
              <w:rPr>
                <w:b/>
                <w:noProof/>
                <w:sz w:val="18"/>
                <w:szCs w:val="18"/>
                <w:lang w:val="de-DE"/>
              </w:rPr>
            </w:pPr>
          </w:p>
        </w:tc>
        <w:tc>
          <w:tcPr>
            <w:tcW w:w="2370" w:type="dxa"/>
          </w:tcPr>
          <w:p>
            <w:pPr>
              <w:autoSpaceDE w:val="0"/>
              <w:autoSpaceDN w:val="0"/>
              <w:adjustRightInd w:val="0"/>
              <w:rPr>
                <w:b/>
                <w:noProof/>
                <w:sz w:val="18"/>
                <w:szCs w:val="18"/>
                <w:lang w:val="de-DE"/>
              </w:rPr>
            </w:pPr>
          </w:p>
        </w:tc>
      </w:tr>
      <w:tr>
        <w:tc>
          <w:tcPr>
            <w:tcW w:w="2370" w:type="dxa"/>
          </w:tcPr>
          <w:p>
            <w:pPr>
              <w:autoSpaceDE w:val="0"/>
              <w:autoSpaceDN w:val="0"/>
              <w:adjustRightInd w:val="0"/>
              <w:rPr>
                <w:b/>
                <w:noProof/>
                <w:sz w:val="18"/>
                <w:szCs w:val="18"/>
                <w:lang w:val="de-DE"/>
              </w:rPr>
            </w:pPr>
            <w:r>
              <w:rPr>
                <w:noProof/>
                <w:sz w:val="18"/>
                <w:lang w:val="de-DE"/>
              </w:rPr>
              <w:t>RCO 01</w:t>
            </w:r>
          </w:p>
        </w:tc>
        <w:tc>
          <w:tcPr>
            <w:tcW w:w="2370" w:type="dxa"/>
          </w:tcPr>
          <w:p>
            <w:pPr>
              <w:autoSpaceDE w:val="0"/>
              <w:autoSpaceDN w:val="0"/>
              <w:adjustRightInd w:val="0"/>
              <w:rPr>
                <w:b/>
                <w:noProof/>
                <w:sz w:val="18"/>
                <w:szCs w:val="18"/>
                <w:lang w:val="de-DE"/>
              </w:rPr>
            </w:pPr>
            <w:r>
              <w:rPr>
                <w:noProof/>
                <w:sz w:val="18"/>
                <w:lang w:val="de-DE"/>
              </w:rPr>
              <w:t>Unterstützte Unternehmen</w:t>
            </w:r>
          </w:p>
        </w:tc>
        <w:tc>
          <w:tcPr>
            <w:tcW w:w="2370" w:type="dxa"/>
          </w:tcPr>
          <w:p>
            <w:pPr>
              <w:autoSpaceDE w:val="0"/>
              <w:autoSpaceDN w:val="0"/>
              <w:adjustRightInd w:val="0"/>
              <w:rPr>
                <w:b/>
                <w:noProof/>
                <w:sz w:val="18"/>
                <w:szCs w:val="18"/>
                <w:lang w:val="de-DE"/>
              </w:rPr>
            </w:pPr>
            <w:r>
              <w:rPr>
                <w:noProof/>
                <w:sz w:val="18"/>
                <w:lang w:val="de-DE"/>
              </w:rPr>
              <w:t>Kleinunternehmen</w:t>
            </w:r>
          </w:p>
        </w:tc>
        <w:tc>
          <w:tcPr>
            <w:tcW w:w="2370" w:type="dxa"/>
          </w:tcPr>
          <w:p>
            <w:pPr>
              <w:autoSpaceDE w:val="0"/>
              <w:autoSpaceDN w:val="0"/>
              <w:adjustRightInd w:val="0"/>
              <w:rPr>
                <w:b/>
                <w:noProof/>
                <w:sz w:val="18"/>
                <w:szCs w:val="18"/>
                <w:lang w:val="de-DE"/>
              </w:rPr>
            </w:pPr>
          </w:p>
        </w:tc>
        <w:tc>
          <w:tcPr>
            <w:tcW w:w="2370" w:type="dxa"/>
          </w:tcPr>
          <w:p>
            <w:pPr>
              <w:autoSpaceDE w:val="0"/>
              <w:autoSpaceDN w:val="0"/>
              <w:adjustRightInd w:val="0"/>
              <w:rPr>
                <w:b/>
                <w:noProof/>
                <w:sz w:val="18"/>
                <w:szCs w:val="18"/>
                <w:lang w:val="de-DE"/>
              </w:rPr>
            </w:pPr>
          </w:p>
        </w:tc>
        <w:tc>
          <w:tcPr>
            <w:tcW w:w="2370" w:type="dxa"/>
          </w:tcPr>
          <w:p>
            <w:pPr>
              <w:autoSpaceDE w:val="0"/>
              <w:autoSpaceDN w:val="0"/>
              <w:adjustRightInd w:val="0"/>
              <w:rPr>
                <w:b/>
                <w:noProof/>
                <w:sz w:val="18"/>
                <w:szCs w:val="18"/>
                <w:lang w:val="de-DE"/>
              </w:rPr>
            </w:pPr>
          </w:p>
        </w:tc>
      </w:tr>
      <w:tr>
        <w:tc>
          <w:tcPr>
            <w:tcW w:w="2370" w:type="dxa"/>
          </w:tcPr>
          <w:p>
            <w:pPr>
              <w:autoSpaceDE w:val="0"/>
              <w:autoSpaceDN w:val="0"/>
              <w:adjustRightInd w:val="0"/>
              <w:rPr>
                <w:b/>
                <w:noProof/>
                <w:sz w:val="18"/>
                <w:szCs w:val="18"/>
                <w:lang w:val="de-DE"/>
              </w:rPr>
            </w:pPr>
            <w:r>
              <w:rPr>
                <w:noProof/>
                <w:sz w:val="18"/>
                <w:lang w:val="de-DE"/>
              </w:rPr>
              <w:t>RCO 01</w:t>
            </w:r>
          </w:p>
        </w:tc>
        <w:tc>
          <w:tcPr>
            <w:tcW w:w="2370" w:type="dxa"/>
          </w:tcPr>
          <w:p>
            <w:pPr>
              <w:autoSpaceDE w:val="0"/>
              <w:autoSpaceDN w:val="0"/>
              <w:adjustRightInd w:val="0"/>
              <w:rPr>
                <w:b/>
                <w:noProof/>
                <w:sz w:val="18"/>
                <w:szCs w:val="18"/>
                <w:lang w:val="de-DE"/>
              </w:rPr>
            </w:pPr>
            <w:r>
              <w:rPr>
                <w:noProof/>
                <w:sz w:val="18"/>
                <w:lang w:val="de-DE"/>
              </w:rPr>
              <w:t>Unterstützte Unternehmen</w:t>
            </w:r>
          </w:p>
        </w:tc>
        <w:tc>
          <w:tcPr>
            <w:tcW w:w="2370" w:type="dxa"/>
          </w:tcPr>
          <w:p>
            <w:pPr>
              <w:autoSpaceDE w:val="0"/>
              <w:autoSpaceDN w:val="0"/>
              <w:adjustRightInd w:val="0"/>
              <w:rPr>
                <w:b/>
                <w:noProof/>
                <w:sz w:val="18"/>
                <w:szCs w:val="18"/>
                <w:lang w:val="de-DE"/>
              </w:rPr>
            </w:pPr>
            <w:r>
              <w:rPr>
                <w:noProof/>
                <w:sz w:val="18"/>
                <w:lang w:val="de-DE"/>
              </w:rPr>
              <w:t>Mittlere Unternehmen</w:t>
            </w:r>
          </w:p>
        </w:tc>
        <w:tc>
          <w:tcPr>
            <w:tcW w:w="2370" w:type="dxa"/>
          </w:tcPr>
          <w:p>
            <w:pPr>
              <w:autoSpaceDE w:val="0"/>
              <w:autoSpaceDN w:val="0"/>
              <w:adjustRightInd w:val="0"/>
              <w:rPr>
                <w:b/>
                <w:noProof/>
                <w:sz w:val="18"/>
                <w:szCs w:val="18"/>
                <w:lang w:val="de-DE"/>
              </w:rPr>
            </w:pPr>
          </w:p>
        </w:tc>
        <w:tc>
          <w:tcPr>
            <w:tcW w:w="2370" w:type="dxa"/>
          </w:tcPr>
          <w:p>
            <w:pPr>
              <w:autoSpaceDE w:val="0"/>
              <w:autoSpaceDN w:val="0"/>
              <w:adjustRightInd w:val="0"/>
              <w:rPr>
                <w:b/>
                <w:noProof/>
                <w:sz w:val="18"/>
                <w:szCs w:val="18"/>
                <w:lang w:val="de-DE"/>
              </w:rPr>
            </w:pPr>
          </w:p>
        </w:tc>
        <w:tc>
          <w:tcPr>
            <w:tcW w:w="2370" w:type="dxa"/>
          </w:tcPr>
          <w:p>
            <w:pPr>
              <w:autoSpaceDE w:val="0"/>
              <w:autoSpaceDN w:val="0"/>
              <w:adjustRightInd w:val="0"/>
              <w:rPr>
                <w:b/>
                <w:noProof/>
                <w:sz w:val="18"/>
                <w:szCs w:val="18"/>
                <w:lang w:val="de-DE"/>
              </w:rPr>
            </w:pPr>
          </w:p>
        </w:tc>
      </w:tr>
      <w:tr>
        <w:tc>
          <w:tcPr>
            <w:tcW w:w="2370" w:type="dxa"/>
          </w:tcPr>
          <w:p>
            <w:pPr>
              <w:autoSpaceDE w:val="0"/>
              <w:autoSpaceDN w:val="0"/>
              <w:adjustRightInd w:val="0"/>
              <w:rPr>
                <w:b/>
                <w:noProof/>
                <w:sz w:val="18"/>
                <w:szCs w:val="18"/>
                <w:lang w:val="de-DE"/>
              </w:rPr>
            </w:pPr>
            <w:r>
              <w:rPr>
                <w:noProof/>
                <w:sz w:val="18"/>
                <w:lang w:val="de-DE"/>
              </w:rPr>
              <w:t>RCO 01</w:t>
            </w:r>
          </w:p>
        </w:tc>
        <w:tc>
          <w:tcPr>
            <w:tcW w:w="2370" w:type="dxa"/>
          </w:tcPr>
          <w:p>
            <w:pPr>
              <w:autoSpaceDE w:val="0"/>
              <w:autoSpaceDN w:val="0"/>
              <w:adjustRightInd w:val="0"/>
              <w:rPr>
                <w:b/>
                <w:noProof/>
                <w:sz w:val="18"/>
                <w:szCs w:val="18"/>
                <w:lang w:val="de-DE"/>
              </w:rPr>
            </w:pPr>
            <w:r>
              <w:rPr>
                <w:noProof/>
                <w:sz w:val="18"/>
                <w:lang w:val="de-DE"/>
              </w:rPr>
              <w:t>Unterstützte Unternehmen</w:t>
            </w:r>
          </w:p>
        </w:tc>
        <w:tc>
          <w:tcPr>
            <w:tcW w:w="2370" w:type="dxa"/>
          </w:tcPr>
          <w:p>
            <w:pPr>
              <w:autoSpaceDE w:val="0"/>
              <w:autoSpaceDN w:val="0"/>
              <w:adjustRightInd w:val="0"/>
              <w:rPr>
                <w:b/>
                <w:noProof/>
                <w:sz w:val="18"/>
                <w:szCs w:val="18"/>
                <w:lang w:val="de-DE"/>
              </w:rPr>
            </w:pPr>
            <w:r>
              <w:rPr>
                <w:noProof/>
                <w:sz w:val="18"/>
                <w:lang w:val="de-DE"/>
              </w:rPr>
              <w:t>Großunternehmen</w:t>
            </w:r>
          </w:p>
        </w:tc>
        <w:tc>
          <w:tcPr>
            <w:tcW w:w="2370" w:type="dxa"/>
          </w:tcPr>
          <w:p>
            <w:pPr>
              <w:autoSpaceDE w:val="0"/>
              <w:autoSpaceDN w:val="0"/>
              <w:adjustRightInd w:val="0"/>
              <w:rPr>
                <w:b/>
                <w:noProof/>
                <w:sz w:val="18"/>
                <w:szCs w:val="18"/>
                <w:lang w:val="de-DE"/>
              </w:rPr>
            </w:pPr>
          </w:p>
        </w:tc>
        <w:tc>
          <w:tcPr>
            <w:tcW w:w="2370" w:type="dxa"/>
          </w:tcPr>
          <w:p>
            <w:pPr>
              <w:autoSpaceDE w:val="0"/>
              <w:autoSpaceDN w:val="0"/>
              <w:adjustRightInd w:val="0"/>
              <w:rPr>
                <w:b/>
                <w:noProof/>
                <w:sz w:val="18"/>
                <w:szCs w:val="18"/>
                <w:lang w:val="de-DE"/>
              </w:rPr>
            </w:pPr>
          </w:p>
        </w:tc>
        <w:tc>
          <w:tcPr>
            <w:tcW w:w="2370" w:type="dxa"/>
          </w:tcPr>
          <w:p>
            <w:pPr>
              <w:autoSpaceDE w:val="0"/>
              <w:autoSpaceDN w:val="0"/>
              <w:adjustRightInd w:val="0"/>
              <w:rPr>
                <w:b/>
                <w:noProof/>
                <w:sz w:val="18"/>
                <w:szCs w:val="18"/>
                <w:lang w:val="de-DE"/>
              </w:rPr>
            </w:pPr>
          </w:p>
        </w:tc>
      </w:tr>
      <w:tr>
        <w:tc>
          <w:tcPr>
            <w:tcW w:w="2370" w:type="dxa"/>
          </w:tcPr>
          <w:p>
            <w:pPr>
              <w:autoSpaceDE w:val="0"/>
              <w:autoSpaceDN w:val="0"/>
              <w:adjustRightInd w:val="0"/>
              <w:rPr>
                <w:b/>
                <w:noProof/>
                <w:sz w:val="18"/>
                <w:szCs w:val="18"/>
                <w:lang w:val="de-DE"/>
              </w:rPr>
            </w:pPr>
            <w:r>
              <w:rPr>
                <w:noProof/>
                <w:sz w:val="18"/>
                <w:lang w:val="de-DE"/>
              </w:rPr>
              <w:t>RCO 01</w:t>
            </w:r>
          </w:p>
        </w:tc>
        <w:tc>
          <w:tcPr>
            <w:tcW w:w="2370" w:type="dxa"/>
          </w:tcPr>
          <w:p>
            <w:pPr>
              <w:autoSpaceDE w:val="0"/>
              <w:autoSpaceDN w:val="0"/>
              <w:adjustRightInd w:val="0"/>
              <w:rPr>
                <w:b/>
                <w:noProof/>
                <w:sz w:val="18"/>
                <w:szCs w:val="18"/>
                <w:lang w:val="de-DE"/>
              </w:rPr>
            </w:pPr>
            <w:r>
              <w:rPr>
                <w:noProof/>
                <w:sz w:val="18"/>
                <w:lang w:val="de-DE"/>
              </w:rPr>
              <w:t>Unterstützte Unternehmen</w:t>
            </w:r>
          </w:p>
        </w:tc>
        <w:tc>
          <w:tcPr>
            <w:tcW w:w="2370" w:type="dxa"/>
          </w:tcPr>
          <w:p>
            <w:pPr>
              <w:autoSpaceDE w:val="0"/>
              <w:autoSpaceDN w:val="0"/>
              <w:adjustRightInd w:val="0"/>
              <w:rPr>
                <w:noProof/>
                <w:sz w:val="18"/>
                <w:szCs w:val="18"/>
                <w:lang w:val="de-DE"/>
              </w:rPr>
            </w:pPr>
            <w:r>
              <w:rPr>
                <w:noProof/>
                <w:sz w:val="18"/>
                <w:lang w:val="de-DE"/>
              </w:rPr>
              <w:t>Insgesamt</w:t>
            </w:r>
          </w:p>
        </w:tc>
        <w:tc>
          <w:tcPr>
            <w:tcW w:w="2370" w:type="dxa"/>
          </w:tcPr>
          <w:p>
            <w:pPr>
              <w:autoSpaceDE w:val="0"/>
              <w:autoSpaceDN w:val="0"/>
              <w:adjustRightInd w:val="0"/>
              <w:rPr>
                <w:b/>
                <w:noProof/>
                <w:sz w:val="18"/>
                <w:szCs w:val="18"/>
                <w:lang w:val="de-DE"/>
              </w:rPr>
            </w:pPr>
            <w:r>
              <w:rPr>
                <w:i/>
                <w:noProof/>
                <w:sz w:val="18"/>
                <w:lang w:val="de-DE"/>
              </w:rPr>
              <w:t>&lt;type='N' input='G'&gt;</w:t>
            </w:r>
          </w:p>
        </w:tc>
        <w:tc>
          <w:tcPr>
            <w:tcW w:w="2370" w:type="dxa"/>
          </w:tcPr>
          <w:p>
            <w:pPr>
              <w:autoSpaceDE w:val="0"/>
              <w:autoSpaceDN w:val="0"/>
              <w:adjustRightInd w:val="0"/>
              <w:rPr>
                <w:b/>
                <w:noProof/>
                <w:sz w:val="18"/>
                <w:szCs w:val="18"/>
                <w:lang w:val="de-DE"/>
              </w:rPr>
            </w:pPr>
          </w:p>
        </w:tc>
        <w:tc>
          <w:tcPr>
            <w:tcW w:w="2370" w:type="dxa"/>
          </w:tcPr>
          <w:p>
            <w:pPr>
              <w:autoSpaceDE w:val="0"/>
              <w:autoSpaceDN w:val="0"/>
              <w:adjustRightInd w:val="0"/>
              <w:rPr>
                <w:b/>
                <w:noProof/>
                <w:sz w:val="18"/>
                <w:szCs w:val="18"/>
                <w:lang w:val="de-DE"/>
              </w:rPr>
            </w:pPr>
          </w:p>
        </w:tc>
      </w:tr>
    </w:tbl>
    <w:p>
      <w:pPr>
        <w:autoSpaceDE w:val="0"/>
        <w:autoSpaceDN w:val="0"/>
        <w:adjustRightInd w:val="0"/>
        <w:rPr>
          <w:b/>
          <w:noProof/>
          <w:lang w:val="de-DE"/>
        </w:rPr>
      </w:pPr>
    </w:p>
    <w:p>
      <w:pPr>
        <w:rPr>
          <w:b/>
          <w:noProof/>
          <w:lang w:val="de-DE"/>
        </w:rPr>
      </w:pPr>
      <w:r>
        <w:rPr>
          <w:noProof/>
          <w:lang w:val="de-DE"/>
        </w:rPr>
        <w:br w:type="page"/>
      </w:r>
    </w:p>
    <w:p>
      <w:pPr>
        <w:ind w:left="850" w:hanging="850"/>
        <w:rPr>
          <w:b/>
          <w:noProof/>
          <w:lang w:val="de-DE"/>
        </w:rPr>
      </w:pPr>
      <w:r>
        <w:rPr>
          <w:b/>
          <w:noProof/>
          <w:lang w:val="de-DE"/>
        </w:rPr>
        <w:t>TABELLE 6: Gemeinsame und programmspezifische Ergebnisindikatoren für den EFRE und den Kohäsionsfonds (Artikel 37 Absatz 2 Buchstabe b)</w:t>
      </w:r>
    </w:p>
    <w:tbl>
      <w:tblPr>
        <w:tblStyle w:val="TableGrid"/>
        <w:tblW w:w="15276" w:type="dxa"/>
        <w:tblLayout w:type="fixed"/>
        <w:tblLook w:val="04A0" w:firstRow="1" w:lastRow="0" w:firstColumn="1" w:lastColumn="0" w:noHBand="0" w:noVBand="1"/>
      </w:tblPr>
      <w:tblGrid>
        <w:gridCol w:w="817"/>
        <w:gridCol w:w="851"/>
        <w:gridCol w:w="567"/>
        <w:gridCol w:w="850"/>
        <w:gridCol w:w="567"/>
        <w:gridCol w:w="992"/>
        <w:gridCol w:w="993"/>
        <w:gridCol w:w="1134"/>
        <w:gridCol w:w="992"/>
        <w:gridCol w:w="1134"/>
        <w:gridCol w:w="992"/>
        <w:gridCol w:w="1276"/>
        <w:gridCol w:w="992"/>
        <w:gridCol w:w="990"/>
        <w:gridCol w:w="1136"/>
        <w:gridCol w:w="993"/>
      </w:tblGrid>
      <w:tr>
        <w:tc>
          <w:tcPr>
            <w:tcW w:w="817" w:type="dxa"/>
          </w:tcPr>
          <w:p>
            <w:pPr>
              <w:jc w:val="center"/>
              <w:rPr>
                <w:noProof/>
                <w:sz w:val="16"/>
                <w:szCs w:val="16"/>
                <w:lang w:val="de-DE"/>
              </w:rPr>
            </w:pPr>
            <w:r>
              <w:rPr>
                <w:noProof/>
                <w:sz w:val="16"/>
                <w:lang w:val="de-DE"/>
              </w:rPr>
              <w:t>1.</w:t>
            </w:r>
          </w:p>
        </w:tc>
        <w:tc>
          <w:tcPr>
            <w:tcW w:w="851" w:type="dxa"/>
          </w:tcPr>
          <w:p>
            <w:pPr>
              <w:jc w:val="center"/>
              <w:rPr>
                <w:noProof/>
                <w:sz w:val="16"/>
                <w:szCs w:val="16"/>
                <w:lang w:val="de-DE"/>
              </w:rPr>
            </w:pPr>
            <w:r>
              <w:rPr>
                <w:noProof/>
                <w:sz w:val="16"/>
                <w:lang w:val="de-DE"/>
              </w:rPr>
              <w:t>2.</w:t>
            </w:r>
          </w:p>
        </w:tc>
        <w:tc>
          <w:tcPr>
            <w:tcW w:w="567" w:type="dxa"/>
          </w:tcPr>
          <w:p>
            <w:pPr>
              <w:jc w:val="center"/>
              <w:rPr>
                <w:noProof/>
                <w:sz w:val="16"/>
                <w:szCs w:val="16"/>
                <w:lang w:val="de-DE"/>
              </w:rPr>
            </w:pPr>
            <w:r>
              <w:rPr>
                <w:noProof/>
                <w:sz w:val="16"/>
                <w:lang w:val="de-DE"/>
              </w:rPr>
              <w:t>3.</w:t>
            </w:r>
          </w:p>
        </w:tc>
        <w:tc>
          <w:tcPr>
            <w:tcW w:w="850" w:type="dxa"/>
          </w:tcPr>
          <w:p>
            <w:pPr>
              <w:jc w:val="center"/>
              <w:rPr>
                <w:noProof/>
                <w:sz w:val="16"/>
                <w:szCs w:val="16"/>
                <w:lang w:val="de-DE"/>
              </w:rPr>
            </w:pPr>
            <w:r>
              <w:rPr>
                <w:noProof/>
                <w:sz w:val="16"/>
                <w:lang w:val="de-DE"/>
              </w:rPr>
              <w:t>4.</w:t>
            </w:r>
          </w:p>
        </w:tc>
        <w:tc>
          <w:tcPr>
            <w:tcW w:w="567" w:type="dxa"/>
          </w:tcPr>
          <w:p>
            <w:pPr>
              <w:jc w:val="center"/>
              <w:rPr>
                <w:noProof/>
                <w:sz w:val="16"/>
                <w:szCs w:val="16"/>
                <w:lang w:val="de-DE"/>
              </w:rPr>
            </w:pPr>
            <w:r>
              <w:rPr>
                <w:noProof/>
                <w:sz w:val="16"/>
                <w:lang w:val="de-DE"/>
              </w:rPr>
              <w:t>5.</w:t>
            </w:r>
          </w:p>
        </w:tc>
        <w:tc>
          <w:tcPr>
            <w:tcW w:w="992" w:type="dxa"/>
          </w:tcPr>
          <w:p>
            <w:pPr>
              <w:jc w:val="center"/>
              <w:rPr>
                <w:noProof/>
                <w:sz w:val="16"/>
                <w:szCs w:val="16"/>
                <w:lang w:val="de-DE"/>
              </w:rPr>
            </w:pPr>
            <w:r>
              <w:rPr>
                <w:noProof/>
                <w:sz w:val="16"/>
                <w:lang w:val="de-DE"/>
              </w:rPr>
              <w:t>6.</w:t>
            </w:r>
          </w:p>
        </w:tc>
        <w:tc>
          <w:tcPr>
            <w:tcW w:w="993" w:type="dxa"/>
          </w:tcPr>
          <w:p>
            <w:pPr>
              <w:jc w:val="center"/>
              <w:rPr>
                <w:noProof/>
                <w:sz w:val="16"/>
                <w:szCs w:val="16"/>
                <w:lang w:val="de-DE"/>
              </w:rPr>
            </w:pPr>
            <w:r>
              <w:rPr>
                <w:noProof/>
                <w:sz w:val="16"/>
                <w:lang w:val="de-DE"/>
              </w:rPr>
              <w:t>7.</w:t>
            </w:r>
          </w:p>
        </w:tc>
        <w:tc>
          <w:tcPr>
            <w:tcW w:w="1134" w:type="dxa"/>
          </w:tcPr>
          <w:p>
            <w:pPr>
              <w:jc w:val="center"/>
              <w:rPr>
                <w:noProof/>
                <w:sz w:val="16"/>
                <w:szCs w:val="16"/>
                <w:lang w:val="de-DE"/>
              </w:rPr>
            </w:pPr>
            <w:r>
              <w:rPr>
                <w:noProof/>
                <w:sz w:val="16"/>
                <w:lang w:val="de-DE"/>
              </w:rPr>
              <w:t>8.</w:t>
            </w:r>
          </w:p>
        </w:tc>
        <w:tc>
          <w:tcPr>
            <w:tcW w:w="992" w:type="dxa"/>
          </w:tcPr>
          <w:p>
            <w:pPr>
              <w:jc w:val="center"/>
              <w:rPr>
                <w:noProof/>
                <w:sz w:val="16"/>
                <w:szCs w:val="16"/>
                <w:lang w:val="de-DE"/>
              </w:rPr>
            </w:pPr>
            <w:r>
              <w:rPr>
                <w:noProof/>
                <w:sz w:val="16"/>
                <w:lang w:val="de-DE"/>
              </w:rPr>
              <w:t>9.</w:t>
            </w:r>
          </w:p>
        </w:tc>
        <w:tc>
          <w:tcPr>
            <w:tcW w:w="1134" w:type="dxa"/>
          </w:tcPr>
          <w:p>
            <w:pPr>
              <w:jc w:val="center"/>
              <w:rPr>
                <w:noProof/>
                <w:sz w:val="16"/>
                <w:szCs w:val="16"/>
                <w:lang w:val="de-DE"/>
              </w:rPr>
            </w:pPr>
            <w:r>
              <w:rPr>
                <w:noProof/>
                <w:sz w:val="16"/>
                <w:lang w:val="de-DE"/>
              </w:rPr>
              <w:t>10.</w:t>
            </w:r>
          </w:p>
        </w:tc>
        <w:tc>
          <w:tcPr>
            <w:tcW w:w="992" w:type="dxa"/>
          </w:tcPr>
          <w:p>
            <w:pPr>
              <w:jc w:val="center"/>
              <w:rPr>
                <w:noProof/>
                <w:sz w:val="16"/>
                <w:szCs w:val="16"/>
                <w:lang w:val="de-DE"/>
              </w:rPr>
            </w:pPr>
            <w:r>
              <w:rPr>
                <w:noProof/>
                <w:sz w:val="16"/>
                <w:lang w:val="de-DE"/>
              </w:rPr>
              <w:t>11.</w:t>
            </w:r>
          </w:p>
        </w:tc>
        <w:tc>
          <w:tcPr>
            <w:tcW w:w="1276" w:type="dxa"/>
          </w:tcPr>
          <w:p>
            <w:pPr>
              <w:jc w:val="center"/>
              <w:rPr>
                <w:noProof/>
                <w:sz w:val="16"/>
                <w:szCs w:val="16"/>
                <w:lang w:val="de-DE"/>
              </w:rPr>
            </w:pPr>
            <w:r>
              <w:rPr>
                <w:noProof/>
                <w:sz w:val="16"/>
                <w:lang w:val="de-DE"/>
              </w:rPr>
              <w:t>12.</w:t>
            </w:r>
          </w:p>
        </w:tc>
        <w:tc>
          <w:tcPr>
            <w:tcW w:w="992" w:type="dxa"/>
          </w:tcPr>
          <w:p>
            <w:pPr>
              <w:jc w:val="center"/>
              <w:rPr>
                <w:noProof/>
                <w:sz w:val="16"/>
                <w:szCs w:val="16"/>
                <w:lang w:val="de-DE"/>
              </w:rPr>
            </w:pPr>
            <w:r>
              <w:rPr>
                <w:noProof/>
                <w:sz w:val="16"/>
                <w:lang w:val="de-DE"/>
              </w:rPr>
              <w:t>13.</w:t>
            </w:r>
          </w:p>
        </w:tc>
        <w:tc>
          <w:tcPr>
            <w:tcW w:w="990" w:type="dxa"/>
          </w:tcPr>
          <w:p>
            <w:pPr>
              <w:jc w:val="center"/>
              <w:rPr>
                <w:noProof/>
                <w:sz w:val="16"/>
                <w:szCs w:val="16"/>
                <w:lang w:val="de-DE"/>
              </w:rPr>
            </w:pPr>
            <w:r>
              <w:rPr>
                <w:noProof/>
                <w:sz w:val="16"/>
                <w:lang w:val="de-DE"/>
              </w:rPr>
              <w:t>14.</w:t>
            </w:r>
          </w:p>
        </w:tc>
        <w:tc>
          <w:tcPr>
            <w:tcW w:w="1136" w:type="dxa"/>
          </w:tcPr>
          <w:p>
            <w:pPr>
              <w:jc w:val="center"/>
              <w:rPr>
                <w:noProof/>
                <w:sz w:val="16"/>
                <w:szCs w:val="16"/>
                <w:lang w:val="de-DE"/>
              </w:rPr>
            </w:pPr>
            <w:r>
              <w:rPr>
                <w:noProof/>
                <w:sz w:val="16"/>
                <w:lang w:val="de-DE"/>
              </w:rPr>
              <w:t>15.</w:t>
            </w:r>
          </w:p>
        </w:tc>
        <w:tc>
          <w:tcPr>
            <w:tcW w:w="993" w:type="dxa"/>
          </w:tcPr>
          <w:p>
            <w:pPr>
              <w:jc w:val="center"/>
              <w:rPr>
                <w:noProof/>
                <w:sz w:val="16"/>
                <w:szCs w:val="16"/>
                <w:lang w:val="de-DE"/>
              </w:rPr>
            </w:pPr>
            <w:r>
              <w:rPr>
                <w:noProof/>
                <w:sz w:val="16"/>
                <w:lang w:val="de-DE"/>
              </w:rPr>
              <w:t>16.</w:t>
            </w:r>
          </w:p>
        </w:tc>
      </w:tr>
      <w:tr>
        <w:tc>
          <w:tcPr>
            <w:tcW w:w="8897" w:type="dxa"/>
            <w:gridSpan w:val="10"/>
          </w:tcPr>
          <w:p>
            <w:pPr>
              <w:rPr>
                <w:noProof/>
                <w:sz w:val="16"/>
                <w:szCs w:val="16"/>
                <w:lang w:val="de-DE"/>
              </w:rPr>
            </w:pPr>
            <w:r>
              <w:rPr>
                <w:noProof/>
                <w:sz w:val="16"/>
                <w:lang w:val="de-DE"/>
              </w:rPr>
              <w:t>Daten zu Ergebnisindikatoren des operationellen Programms [entnommen aus Tabelle 3 des operationellen Programms]</w:t>
            </w:r>
          </w:p>
        </w:tc>
        <w:tc>
          <w:tcPr>
            <w:tcW w:w="6379" w:type="dxa"/>
            <w:gridSpan w:val="6"/>
            <w:vAlign w:val="center"/>
          </w:tcPr>
          <w:p>
            <w:pPr>
              <w:rPr>
                <w:noProof/>
                <w:sz w:val="16"/>
                <w:szCs w:val="16"/>
                <w:lang w:val="de-DE"/>
              </w:rPr>
            </w:pPr>
            <w:r>
              <w:rPr>
                <w:noProof/>
                <w:sz w:val="16"/>
                <w:lang w:val="de-DE"/>
              </w:rPr>
              <w:t>Derzeitiger Stand der Ergebnisindikatoren</w:t>
            </w:r>
          </w:p>
        </w:tc>
      </w:tr>
      <w:tr>
        <w:tc>
          <w:tcPr>
            <w:tcW w:w="817" w:type="dxa"/>
            <w:vMerge w:val="restart"/>
            <w:vAlign w:val="center"/>
          </w:tcPr>
          <w:p>
            <w:pPr>
              <w:jc w:val="center"/>
              <w:rPr>
                <w:noProof/>
                <w:sz w:val="16"/>
                <w:szCs w:val="16"/>
                <w:lang w:val="de-DE"/>
              </w:rPr>
            </w:pPr>
            <w:r>
              <w:rPr>
                <w:noProof/>
                <w:sz w:val="16"/>
                <w:lang w:val="de-DE"/>
              </w:rPr>
              <w:t>Priorität</w:t>
            </w:r>
          </w:p>
        </w:tc>
        <w:tc>
          <w:tcPr>
            <w:tcW w:w="851" w:type="dxa"/>
            <w:vMerge w:val="restart"/>
            <w:vAlign w:val="center"/>
          </w:tcPr>
          <w:p>
            <w:pPr>
              <w:jc w:val="center"/>
              <w:rPr>
                <w:noProof/>
                <w:sz w:val="16"/>
                <w:szCs w:val="16"/>
                <w:lang w:val="de-DE"/>
              </w:rPr>
            </w:pPr>
            <w:r>
              <w:rPr>
                <w:noProof/>
                <w:sz w:val="16"/>
                <w:lang w:val="de-DE"/>
              </w:rPr>
              <w:t>Spezifisches Ziel</w:t>
            </w:r>
          </w:p>
        </w:tc>
        <w:tc>
          <w:tcPr>
            <w:tcW w:w="567" w:type="dxa"/>
            <w:vMerge w:val="restart"/>
            <w:vAlign w:val="center"/>
          </w:tcPr>
          <w:p>
            <w:pPr>
              <w:jc w:val="center"/>
              <w:rPr>
                <w:noProof/>
                <w:sz w:val="16"/>
                <w:szCs w:val="16"/>
                <w:lang w:val="de-DE"/>
              </w:rPr>
            </w:pPr>
            <w:r>
              <w:rPr>
                <w:noProof/>
                <w:sz w:val="16"/>
                <w:lang w:val="de-DE"/>
              </w:rPr>
              <w:t>Fonds</w:t>
            </w:r>
          </w:p>
        </w:tc>
        <w:tc>
          <w:tcPr>
            <w:tcW w:w="850" w:type="dxa"/>
            <w:vMerge w:val="restart"/>
            <w:vAlign w:val="center"/>
          </w:tcPr>
          <w:p>
            <w:pPr>
              <w:jc w:val="center"/>
              <w:rPr>
                <w:noProof/>
                <w:sz w:val="16"/>
                <w:szCs w:val="16"/>
                <w:lang w:val="de-DE"/>
              </w:rPr>
            </w:pPr>
            <w:r>
              <w:rPr>
                <w:noProof/>
                <w:sz w:val="16"/>
                <w:lang w:val="de-DE"/>
              </w:rPr>
              <w:t>Regionenkategorie</w:t>
            </w:r>
          </w:p>
        </w:tc>
        <w:tc>
          <w:tcPr>
            <w:tcW w:w="567" w:type="dxa"/>
            <w:vMerge w:val="restart"/>
            <w:vAlign w:val="center"/>
          </w:tcPr>
          <w:p>
            <w:pPr>
              <w:jc w:val="center"/>
              <w:rPr>
                <w:noProof/>
                <w:sz w:val="16"/>
                <w:szCs w:val="16"/>
                <w:lang w:val="de-DE"/>
              </w:rPr>
            </w:pPr>
            <w:r>
              <w:rPr>
                <w:noProof/>
                <w:sz w:val="16"/>
                <w:lang w:val="de-DE"/>
              </w:rPr>
              <w:t>ID</w:t>
            </w:r>
          </w:p>
        </w:tc>
        <w:tc>
          <w:tcPr>
            <w:tcW w:w="992" w:type="dxa"/>
            <w:vMerge w:val="restart"/>
            <w:vAlign w:val="center"/>
          </w:tcPr>
          <w:p>
            <w:pPr>
              <w:jc w:val="center"/>
              <w:rPr>
                <w:noProof/>
                <w:sz w:val="16"/>
                <w:szCs w:val="16"/>
                <w:lang w:val="de-DE"/>
              </w:rPr>
            </w:pPr>
            <w:r>
              <w:rPr>
                <w:noProof/>
                <w:sz w:val="16"/>
                <w:lang w:val="de-DE"/>
              </w:rPr>
              <w:t>Bezeichnung des Indikators</w:t>
            </w:r>
          </w:p>
        </w:tc>
        <w:tc>
          <w:tcPr>
            <w:tcW w:w="993" w:type="dxa"/>
            <w:vMerge w:val="restart"/>
            <w:vAlign w:val="center"/>
          </w:tcPr>
          <w:p>
            <w:pPr>
              <w:jc w:val="center"/>
              <w:rPr>
                <w:noProof/>
                <w:sz w:val="16"/>
                <w:szCs w:val="16"/>
                <w:lang w:val="de-DE"/>
              </w:rPr>
            </w:pPr>
            <w:r>
              <w:rPr>
                <w:noProof/>
                <w:sz w:val="16"/>
                <w:lang w:val="de-DE"/>
              </w:rPr>
              <w:t>Aufschlüsselung des Indikators</w:t>
            </w:r>
            <w:r>
              <w:rPr>
                <w:noProof/>
                <w:sz w:val="16"/>
                <w:vertAlign w:val="superscript"/>
                <w:lang w:val="de-DE"/>
              </w:rPr>
              <w:footnoteReference w:id="23"/>
            </w:r>
          </w:p>
          <w:p>
            <w:pPr>
              <w:jc w:val="center"/>
              <w:rPr>
                <w:noProof/>
                <w:sz w:val="16"/>
                <w:szCs w:val="16"/>
                <w:lang w:val="de-DE"/>
              </w:rPr>
            </w:pPr>
            <w:r>
              <w:rPr>
                <w:noProof/>
                <w:sz w:val="16"/>
                <w:lang w:val="de-DE"/>
              </w:rPr>
              <w:t>(davon:)</w:t>
            </w:r>
          </w:p>
        </w:tc>
        <w:tc>
          <w:tcPr>
            <w:tcW w:w="1134" w:type="dxa"/>
            <w:vMerge w:val="restart"/>
            <w:vAlign w:val="center"/>
          </w:tcPr>
          <w:p>
            <w:pPr>
              <w:jc w:val="center"/>
              <w:rPr>
                <w:noProof/>
                <w:sz w:val="16"/>
                <w:szCs w:val="16"/>
                <w:lang w:val="de-DE"/>
              </w:rPr>
            </w:pPr>
            <w:r>
              <w:rPr>
                <w:noProof/>
                <w:sz w:val="16"/>
                <w:lang w:val="de-DE"/>
              </w:rPr>
              <w:t>Maßeinheit</w:t>
            </w:r>
          </w:p>
        </w:tc>
        <w:tc>
          <w:tcPr>
            <w:tcW w:w="992" w:type="dxa"/>
            <w:vMerge w:val="restart"/>
            <w:vAlign w:val="center"/>
          </w:tcPr>
          <w:p>
            <w:pPr>
              <w:jc w:val="center"/>
              <w:rPr>
                <w:noProof/>
                <w:sz w:val="16"/>
                <w:szCs w:val="16"/>
                <w:lang w:val="de-DE"/>
              </w:rPr>
            </w:pPr>
            <w:r>
              <w:rPr>
                <w:noProof/>
                <w:sz w:val="16"/>
                <w:lang w:val="de-DE"/>
              </w:rPr>
              <w:t>Ausgangswert im Programm</w:t>
            </w:r>
          </w:p>
        </w:tc>
        <w:tc>
          <w:tcPr>
            <w:tcW w:w="1134" w:type="dxa"/>
            <w:vMerge w:val="restart"/>
            <w:vAlign w:val="center"/>
          </w:tcPr>
          <w:p>
            <w:pPr>
              <w:jc w:val="center"/>
              <w:rPr>
                <w:noProof/>
                <w:sz w:val="16"/>
                <w:szCs w:val="16"/>
                <w:lang w:val="de-DE"/>
              </w:rPr>
            </w:pPr>
            <w:r>
              <w:rPr>
                <w:noProof/>
                <w:sz w:val="16"/>
                <w:lang w:val="de-DE"/>
              </w:rPr>
              <w:t>Ziel 2029</w:t>
            </w:r>
          </w:p>
        </w:tc>
        <w:tc>
          <w:tcPr>
            <w:tcW w:w="2268" w:type="dxa"/>
            <w:gridSpan w:val="2"/>
            <w:vAlign w:val="center"/>
          </w:tcPr>
          <w:p>
            <w:pPr>
              <w:jc w:val="center"/>
              <w:rPr>
                <w:noProof/>
                <w:sz w:val="16"/>
                <w:szCs w:val="16"/>
                <w:lang w:val="de-DE"/>
              </w:rPr>
            </w:pPr>
            <w:r>
              <w:rPr>
                <w:noProof/>
                <w:sz w:val="16"/>
                <w:lang w:val="de-DE"/>
              </w:rPr>
              <w:t>Ausgangswert aktualisiert</w:t>
            </w:r>
            <w:r>
              <w:rPr>
                <w:noProof/>
                <w:sz w:val="18"/>
                <w:lang w:val="de-DE"/>
              </w:rPr>
              <w:t>(TT/MM/JJ)</w:t>
            </w:r>
          </w:p>
        </w:tc>
        <w:tc>
          <w:tcPr>
            <w:tcW w:w="1982" w:type="dxa"/>
            <w:gridSpan w:val="2"/>
            <w:vAlign w:val="center"/>
          </w:tcPr>
          <w:p>
            <w:pPr>
              <w:jc w:val="center"/>
              <w:rPr>
                <w:noProof/>
                <w:sz w:val="16"/>
                <w:szCs w:val="16"/>
                <w:lang w:val="de-DE"/>
              </w:rPr>
            </w:pPr>
            <w:r>
              <w:rPr>
                <w:noProof/>
                <w:sz w:val="16"/>
                <w:lang w:val="de-DE"/>
              </w:rPr>
              <w:t>Bisher erzielter Wert</w:t>
            </w:r>
            <w:r>
              <w:rPr>
                <w:noProof/>
                <w:lang w:val="de-DE"/>
              </w:rPr>
              <w:t xml:space="preserve"> </w:t>
            </w:r>
            <w:r>
              <w:rPr>
                <w:noProof/>
                <w:sz w:val="18"/>
                <w:lang w:val="de-DE"/>
              </w:rPr>
              <w:t>(TT/MM/JJ)</w:t>
            </w:r>
          </w:p>
        </w:tc>
        <w:tc>
          <w:tcPr>
            <w:tcW w:w="1136" w:type="dxa"/>
            <w:vMerge w:val="restart"/>
            <w:vAlign w:val="center"/>
          </w:tcPr>
          <w:p>
            <w:pPr>
              <w:jc w:val="center"/>
              <w:rPr>
                <w:noProof/>
                <w:sz w:val="16"/>
                <w:szCs w:val="16"/>
                <w:lang w:val="de-DE"/>
              </w:rPr>
            </w:pPr>
            <w:r>
              <w:rPr>
                <w:noProof/>
                <w:sz w:val="16"/>
                <w:lang w:val="de-DE"/>
              </w:rPr>
              <w:t>Basierend auf den Leitlinien der Kommission (Ja/Nein)</w:t>
            </w:r>
          </w:p>
        </w:tc>
        <w:tc>
          <w:tcPr>
            <w:tcW w:w="993" w:type="dxa"/>
            <w:vMerge w:val="restart"/>
            <w:vAlign w:val="center"/>
          </w:tcPr>
          <w:p>
            <w:pPr>
              <w:jc w:val="center"/>
              <w:rPr>
                <w:noProof/>
                <w:sz w:val="16"/>
                <w:szCs w:val="16"/>
                <w:lang w:val="de-DE"/>
              </w:rPr>
            </w:pPr>
            <w:r>
              <w:rPr>
                <w:noProof/>
                <w:sz w:val="16"/>
                <w:lang w:val="de-DE"/>
              </w:rPr>
              <w:t>Bemerkungen</w:t>
            </w:r>
          </w:p>
        </w:tc>
      </w:tr>
      <w:tr>
        <w:tc>
          <w:tcPr>
            <w:tcW w:w="817" w:type="dxa"/>
            <w:vMerge/>
            <w:vAlign w:val="center"/>
          </w:tcPr>
          <w:p>
            <w:pPr>
              <w:jc w:val="center"/>
              <w:rPr>
                <w:i/>
                <w:noProof/>
                <w:sz w:val="16"/>
                <w:szCs w:val="16"/>
                <w:lang w:val="de-DE"/>
              </w:rPr>
            </w:pPr>
          </w:p>
        </w:tc>
        <w:tc>
          <w:tcPr>
            <w:tcW w:w="851" w:type="dxa"/>
            <w:vMerge/>
            <w:vAlign w:val="center"/>
          </w:tcPr>
          <w:p>
            <w:pPr>
              <w:jc w:val="center"/>
              <w:rPr>
                <w:i/>
                <w:noProof/>
                <w:sz w:val="16"/>
                <w:szCs w:val="16"/>
                <w:lang w:val="de-DE"/>
              </w:rPr>
            </w:pPr>
          </w:p>
        </w:tc>
        <w:tc>
          <w:tcPr>
            <w:tcW w:w="567" w:type="dxa"/>
            <w:vMerge/>
            <w:vAlign w:val="center"/>
          </w:tcPr>
          <w:p>
            <w:pPr>
              <w:jc w:val="center"/>
              <w:rPr>
                <w:i/>
                <w:noProof/>
                <w:sz w:val="16"/>
                <w:szCs w:val="16"/>
                <w:lang w:val="de-DE"/>
              </w:rPr>
            </w:pPr>
          </w:p>
        </w:tc>
        <w:tc>
          <w:tcPr>
            <w:tcW w:w="850" w:type="dxa"/>
            <w:vMerge/>
          </w:tcPr>
          <w:p>
            <w:pPr>
              <w:jc w:val="center"/>
              <w:rPr>
                <w:i/>
                <w:noProof/>
                <w:sz w:val="16"/>
                <w:szCs w:val="16"/>
                <w:lang w:val="de-DE"/>
              </w:rPr>
            </w:pPr>
          </w:p>
        </w:tc>
        <w:tc>
          <w:tcPr>
            <w:tcW w:w="567" w:type="dxa"/>
            <w:vMerge/>
            <w:vAlign w:val="center"/>
          </w:tcPr>
          <w:p>
            <w:pPr>
              <w:jc w:val="center"/>
              <w:rPr>
                <w:i/>
                <w:noProof/>
                <w:sz w:val="16"/>
                <w:szCs w:val="16"/>
                <w:lang w:val="de-DE"/>
              </w:rPr>
            </w:pPr>
          </w:p>
        </w:tc>
        <w:tc>
          <w:tcPr>
            <w:tcW w:w="992" w:type="dxa"/>
            <w:vMerge/>
            <w:vAlign w:val="center"/>
          </w:tcPr>
          <w:p>
            <w:pPr>
              <w:jc w:val="center"/>
              <w:rPr>
                <w:i/>
                <w:noProof/>
                <w:sz w:val="16"/>
                <w:szCs w:val="16"/>
                <w:lang w:val="de-DE"/>
              </w:rPr>
            </w:pPr>
          </w:p>
        </w:tc>
        <w:tc>
          <w:tcPr>
            <w:tcW w:w="993" w:type="dxa"/>
            <w:vMerge/>
            <w:vAlign w:val="center"/>
          </w:tcPr>
          <w:p>
            <w:pPr>
              <w:jc w:val="center"/>
              <w:rPr>
                <w:i/>
                <w:noProof/>
                <w:sz w:val="16"/>
                <w:szCs w:val="16"/>
                <w:lang w:val="de-DE"/>
              </w:rPr>
            </w:pPr>
          </w:p>
        </w:tc>
        <w:tc>
          <w:tcPr>
            <w:tcW w:w="1134" w:type="dxa"/>
            <w:vMerge/>
            <w:vAlign w:val="center"/>
          </w:tcPr>
          <w:p>
            <w:pPr>
              <w:jc w:val="center"/>
              <w:rPr>
                <w:i/>
                <w:noProof/>
                <w:sz w:val="16"/>
                <w:szCs w:val="16"/>
                <w:lang w:val="de-DE"/>
              </w:rPr>
            </w:pPr>
          </w:p>
        </w:tc>
        <w:tc>
          <w:tcPr>
            <w:tcW w:w="992" w:type="dxa"/>
            <w:vMerge/>
            <w:vAlign w:val="center"/>
          </w:tcPr>
          <w:p>
            <w:pPr>
              <w:jc w:val="center"/>
              <w:rPr>
                <w:i/>
                <w:noProof/>
                <w:sz w:val="16"/>
                <w:szCs w:val="16"/>
                <w:lang w:val="de-DE"/>
              </w:rPr>
            </w:pPr>
          </w:p>
        </w:tc>
        <w:tc>
          <w:tcPr>
            <w:tcW w:w="1134" w:type="dxa"/>
            <w:vMerge/>
            <w:vAlign w:val="center"/>
          </w:tcPr>
          <w:p>
            <w:pPr>
              <w:jc w:val="center"/>
              <w:rPr>
                <w:i/>
                <w:noProof/>
                <w:sz w:val="16"/>
                <w:szCs w:val="16"/>
                <w:lang w:val="de-DE"/>
              </w:rPr>
            </w:pPr>
          </w:p>
        </w:tc>
        <w:tc>
          <w:tcPr>
            <w:tcW w:w="992" w:type="dxa"/>
            <w:vAlign w:val="center"/>
          </w:tcPr>
          <w:p>
            <w:pPr>
              <w:jc w:val="center"/>
              <w:rPr>
                <w:noProof/>
                <w:sz w:val="16"/>
                <w:szCs w:val="16"/>
                <w:lang w:val="de-DE"/>
              </w:rPr>
            </w:pPr>
            <w:r>
              <w:rPr>
                <w:noProof/>
                <w:sz w:val="16"/>
                <w:lang w:val="de-DE"/>
              </w:rPr>
              <w:t>Vorausschätzung</w:t>
            </w:r>
          </w:p>
        </w:tc>
        <w:tc>
          <w:tcPr>
            <w:tcW w:w="1276" w:type="dxa"/>
            <w:vAlign w:val="center"/>
          </w:tcPr>
          <w:p>
            <w:pPr>
              <w:jc w:val="center"/>
              <w:rPr>
                <w:noProof/>
                <w:sz w:val="16"/>
                <w:szCs w:val="16"/>
                <w:lang w:val="de-DE"/>
              </w:rPr>
            </w:pPr>
            <w:r>
              <w:rPr>
                <w:noProof/>
                <w:sz w:val="16"/>
                <w:lang w:val="de-DE"/>
              </w:rPr>
              <w:t>Abgeschlossen</w:t>
            </w:r>
          </w:p>
        </w:tc>
        <w:tc>
          <w:tcPr>
            <w:tcW w:w="992" w:type="dxa"/>
            <w:vAlign w:val="center"/>
          </w:tcPr>
          <w:p>
            <w:pPr>
              <w:jc w:val="center"/>
              <w:rPr>
                <w:noProof/>
                <w:sz w:val="16"/>
                <w:szCs w:val="16"/>
                <w:lang w:val="de-DE"/>
              </w:rPr>
            </w:pPr>
            <w:r>
              <w:rPr>
                <w:noProof/>
                <w:sz w:val="16"/>
                <w:lang w:val="de-DE"/>
              </w:rPr>
              <w:t>Vorausschätzung</w:t>
            </w:r>
          </w:p>
        </w:tc>
        <w:tc>
          <w:tcPr>
            <w:tcW w:w="990" w:type="dxa"/>
            <w:vAlign w:val="center"/>
          </w:tcPr>
          <w:p>
            <w:pPr>
              <w:jc w:val="center"/>
              <w:rPr>
                <w:noProof/>
                <w:sz w:val="16"/>
                <w:szCs w:val="16"/>
                <w:lang w:val="de-DE"/>
              </w:rPr>
            </w:pPr>
            <w:r>
              <w:rPr>
                <w:noProof/>
                <w:sz w:val="16"/>
                <w:lang w:val="de-DE"/>
              </w:rPr>
              <w:t>Erreicht</w:t>
            </w:r>
          </w:p>
        </w:tc>
        <w:tc>
          <w:tcPr>
            <w:tcW w:w="1136" w:type="dxa"/>
            <w:vMerge/>
            <w:vAlign w:val="center"/>
          </w:tcPr>
          <w:p>
            <w:pPr>
              <w:jc w:val="center"/>
              <w:rPr>
                <w:i/>
                <w:noProof/>
                <w:sz w:val="16"/>
                <w:szCs w:val="16"/>
                <w:lang w:val="de-DE"/>
              </w:rPr>
            </w:pPr>
          </w:p>
        </w:tc>
        <w:tc>
          <w:tcPr>
            <w:tcW w:w="993" w:type="dxa"/>
            <w:vMerge/>
            <w:vAlign w:val="center"/>
          </w:tcPr>
          <w:p>
            <w:pPr>
              <w:jc w:val="center"/>
              <w:rPr>
                <w:i/>
                <w:noProof/>
                <w:sz w:val="16"/>
                <w:szCs w:val="16"/>
                <w:lang w:val="de-DE"/>
              </w:rPr>
            </w:pPr>
          </w:p>
        </w:tc>
      </w:tr>
      <w:tr>
        <w:tc>
          <w:tcPr>
            <w:tcW w:w="817" w:type="dxa"/>
            <w:vAlign w:val="center"/>
          </w:tcPr>
          <w:p>
            <w:pPr>
              <w:jc w:val="center"/>
              <w:rPr>
                <w:noProof/>
                <w:sz w:val="16"/>
                <w:szCs w:val="16"/>
                <w:lang w:val="de-DE"/>
              </w:rPr>
            </w:pPr>
            <w:r>
              <w:rPr>
                <w:i/>
                <w:noProof/>
                <w:sz w:val="16"/>
                <w:lang w:val="de-DE"/>
              </w:rPr>
              <w:t>&lt;type='S’ input='G'&gt;</w:t>
            </w:r>
            <w:r>
              <w:rPr>
                <w:i/>
                <w:noProof/>
                <w:sz w:val="16"/>
                <w:vertAlign w:val="superscript"/>
                <w:lang w:val="de-DE"/>
              </w:rPr>
              <w:footnoteReference w:id="24"/>
            </w:r>
          </w:p>
        </w:tc>
        <w:tc>
          <w:tcPr>
            <w:tcW w:w="851" w:type="dxa"/>
            <w:vAlign w:val="center"/>
          </w:tcPr>
          <w:p>
            <w:pPr>
              <w:jc w:val="center"/>
              <w:rPr>
                <w:noProof/>
                <w:sz w:val="16"/>
                <w:szCs w:val="16"/>
                <w:lang w:val="de-DE"/>
              </w:rPr>
            </w:pPr>
            <w:r>
              <w:rPr>
                <w:i/>
                <w:noProof/>
                <w:sz w:val="16"/>
                <w:lang w:val="de-DE"/>
              </w:rPr>
              <w:t>&lt;type='S' input='G' &gt;</w:t>
            </w:r>
          </w:p>
        </w:tc>
        <w:tc>
          <w:tcPr>
            <w:tcW w:w="567" w:type="dxa"/>
            <w:vAlign w:val="center"/>
          </w:tcPr>
          <w:p>
            <w:pPr>
              <w:jc w:val="center"/>
              <w:rPr>
                <w:noProof/>
                <w:sz w:val="16"/>
                <w:szCs w:val="16"/>
                <w:lang w:val="de-DE"/>
              </w:rPr>
            </w:pPr>
            <w:r>
              <w:rPr>
                <w:i/>
                <w:noProof/>
                <w:sz w:val="16"/>
                <w:lang w:val="de-DE"/>
              </w:rPr>
              <w:t>&lt;type='S' input='G' &gt;</w:t>
            </w:r>
          </w:p>
        </w:tc>
        <w:tc>
          <w:tcPr>
            <w:tcW w:w="850" w:type="dxa"/>
          </w:tcPr>
          <w:p>
            <w:pPr>
              <w:jc w:val="center"/>
              <w:rPr>
                <w:i/>
                <w:noProof/>
                <w:sz w:val="16"/>
                <w:szCs w:val="16"/>
                <w:lang w:val="de-DE"/>
              </w:rPr>
            </w:pPr>
            <w:r>
              <w:rPr>
                <w:i/>
                <w:noProof/>
                <w:sz w:val="16"/>
                <w:lang w:val="de-DE"/>
              </w:rPr>
              <w:t>&lt;type='S' input='G' &gt;</w:t>
            </w:r>
          </w:p>
        </w:tc>
        <w:tc>
          <w:tcPr>
            <w:tcW w:w="567" w:type="dxa"/>
            <w:vAlign w:val="center"/>
          </w:tcPr>
          <w:p>
            <w:pPr>
              <w:jc w:val="center"/>
              <w:rPr>
                <w:noProof/>
                <w:sz w:val="16"/>
                <w:szCs w:val="16"/>
                <w:lang w:val="de-DE"/>
              </w:rPr>
            </w:pPr>
            <w:r>
              <w:rPr>
                <w:i/>
                <w:noProof/>
                <w:sz w:val="16"/>
                <w:lang w:val="de-DE"/>
              </w:rPr>
              <w:t>&lt;type='S' input='G' &gt;</w:t>
            </w:r>
          </w:p>
        </w:tc>
        <w:tc>
          <w:tcPr>
            <w:tcW w:w="992" w:type="dxa"/>
            <w:vAlign w:val="center"/>
          </w:tcPr>
          <w:p>
            <w:pPr>
              <w:jc w:val="center"/>
              <w:rPr>
                <w:noProof/>
                <w:sz w:val="16"/>
                <w:szCs w:val="16"/>
                <w:lang w:val="de-DE"/>
              </w:rPr>
            </w:pPr>
            <w:r>
              <w:rPr>
                <w:i/>
                <w:noProof/>
                <w:sz w:val="16"/>
                <w:lang w:val="de-DE"/>
              </w:rPr>
              <w:t>&lt;type='S' input='G' &gt;</w:t>
            </w:r>
          </w:p>
        </w:tc>
        <w:tc>
          <w:tcPr>
            <w:tcW w:w="993" w:type="dxa"/>
            <w:vAlign w:val="center"/>
          </w:tcPr>
          <w:p>
            <w:pPr>
              <w:jc w:val="center"/>
              <w:rPr>
                <w:noProof/>
                <w:sz w:val="16"/>
                <w:szCs w:val="16"/>
                <w:lang w:val="de-DE"/>
              </w:rPr>
            </w:pPr>
            <w:r>
              <w:rPr>
                <w:i/>
                <w:noProof/>
                <w:sz w:val="16"/>
                <w:lang w:val="de-DE"/>
              </w:rPr>
              <w:t>&lt;type='S' input='G' &gt;</w:t>
            </w:r>
          </w:p>
        </w:tc>
        <w:tc>
          <w:tcPr>
            <w:tcW w:w="1134" w:type="dxa"/>
            <w:vAlign w:val="center"/>
          </w:tcPr>
          <w:p>
            <w:pPr>
              <w:jc w:val="center"/>
              <w:rPr>
                <w:noProof/>
                <w:sz w:val="16"/>
                <w:szCs w:val="16"/>
                <w:lang w:val="de-DE"/>
              </w:rPr>
            </w:pPr>
            <w:r>
              <w:rPr>
                <w:i/>
                <w:noProof/>
                <w:sz w:val="16"/>
                <w:lang w:val="de-DE"/>
              </w:rPr>
              <w:t>&lt;type='S' input='G' &gt;</w:t>
            </w:r>
          </w:p>
        </w:tc>
        <w:tc>
          <w:tcPr>
            <w:tcW w:w="992" w:type="dxa"/>
            <w:vAlign w:val="center"/>
          </w:tcPr>
          <w:p>
            <w:pPr>
              <w:jc w:val="center"/>
              <w:rPr>
                <w:i/>
                <w:noProof/>
                <w:sz w:val="16"/>
                <w:szCs w:val="16"/>
                <w:lang w:val="de-DE"/>
              </w:rPr>
            </w:pPr>
            <w:r>
              <w:rPr>
                <w:i/>
                <w:noProof/>
                <w:sz w:val="16"/>
                <w:lang w:val="de-DE"/>
              </w:rPr>
              <w:t>&lt;type='N’ input='G'&gt;</w:t>
            </w:r>
          </w:p>
        </w:tc>
        <w:tc>
          <w:tcPr>
            <w:tcW w:w="1134" w:type="dxa"/>
            <w:vAlign w:val="center"/>
          </w:tcPr>
          <w:p>
            <w:pPr>
              <w:jc w:val="center"/>
              <w:rPr>
                <w:noProof/>
                <w:sz w:val="16"/>
                <w:szCs w:val="16"/>
                <w:lang w:val="de-DE"/>
              </w:rPr>
            </w:pPr>
            <w:r>
              <w:rPr>
                <w:i/>
                <w:noProof/>
                <w:sz w:val="16"/>
                <w:lang w:val="de-DE"/>
              </w:rPr>
              <w:t>&lt;type='N’ input='G'&gt;</w:t>
            </w:r>
          </w:p>
        </w:tc>
        <w:tc>
          <w:tcPr>
            <w:tcW w:w="992" w:type="dxa"/>
            <w:vAlign w:val="center"/>
          </w:tcPr>
          <w:p>
            <w:pPr>
              <w:jc w:val="center"/>
              <w:rPr>
                <w:noProof/>
                <w:sz w:val="16"/>
                <w:szCs w:val="16"/>
                <w:lang w:val="de-DE"/>
              </w:rPr>
            </w:pPr>
            <w:r>
              <w:rPr>
                <w:i/>
                <w:noProof/>
                <w:sz w:val="16"/>
                <w:lang w:val="de-DE"/>
              </w:rPr>
              <w:t>&lt;type='N' input=M'&gt;</w:t>
            </w:r>
          </w:p>
        </w:tc>
        <w:tc>
          <w:tcPr>
            <w:tcW w:w="1276" w:type="dxa"/>
            <w:vAlign w:val="center"/>
          </w:tcPr>
          <w:p>
            <w:pPr>
              <w:jc w:val="center"/>
              <w:rPr>
                <w:noProof/>
                <w:sz w:val="16"/>
                <w:szCs w:val="16"/>
                <w:lang w:val="de-DE"/>
              </w:rPr>
            </w:pPr>
            <w:r>
              <w:rPr>
                <w:i/>
                <w:noProof/>
                <w:sz w:val="16"/>
                <w:lang w:val="de-DE"/>
              </w:rPr>
              <w:t>&lt;type='N' input=M'&gt;</w:t>
            </w:r>
          </w:p>
        </w:tc>
        <w:tc>
          <w:tcPr>
            <w:tcW w:w="992" w:type="dxa"/>
            <w:vAlign w:val="center"/>
          </w:tcPr>
          <w:p>
            <w:pPr>
              <w:jc w:val="center"/>
              <w:rPr>
                <w:noProof/>
                <w:sz w:val="16"/>
                <w:szCs w:val="16"/>
                <w:lang w:val="de-DE"/>
              </w:rPr>
            </w:pPr>
            <w:r>
              <w:rPr>
                <w:i/>
                <w:noProof/>
                <w:sz w:val="16"/>
                <w:lang w:val="de-DE"/>
              </w:rPr>
              <w:t>&lt;type='N' input=M'&gt;</w:t>
            </w:r>
          </w:p>
        </w:tc>
        <w:tc>
          <w:tcPr>
            <w:tcW w:w="990" w:type="dxa"/>
            <w:vAlign w:val="center"/>
          </w:tcPr>
          <w:p>
            <w:pPr>
              <w:jc w:val="center"/>
              <w:rPr>
                <w:i/>
                <w:noProof/>
                <w:sz w:val="16"/>
                <w:szCs w:val="16"/>
                <w:lang w:val="de-DE"/>
              </w:rPr>
            </w:pPr>
            <w:r>
              <w:rPr>
                <w:i/>
                <w:noProof/>
                <w:sz w:val="16"/>
                <w:lang w:val="de-DE"/>
              </w:rPr>
              <w:t>&lt;type='N' input=M'&gt;</w:t>
            </w:r>
          </w:p>
        </w:tc>
        <w:tc>
          <w:tcPr>
            <w:tcW w:w="1136" w:type="dxa"/>
            <w:vAlign w:val="center"/>
          </w:tcPr>
          <w:p>
            <w:pPr>
              <w:jc w:val="center"/>
              <w:rPr>
                <w:i/>
                <w:noProof/>
                <w:sz w:val="16"/>
                <w:szCs w:val="16"/>
                <w:lang w:val="de-DE"/>
              </w:rPr>
            </w:pPr>
            <w:r>
              <w:rPr>
                <w:i/>
                <w:noProof/>
                <w:sz w:val="16"/>
                <w:lang w:val="de-DE"/>
              </w:rPr>
              <w:t>&lt;type='C' input='S'&gt;</w:t>
            </w:r>
          </w:p>
        </w:tc>
        <w:tc>
          <w:tcPr>
            <w:tcW w:w="993" w:type="dxa"/>
            <w:vAlign w:val="center"/>
          </w:tcPr>
          <w:p>
            <w:pPr>
              <w:jc w:val="center"/>
              <w:rPr>
                <w:i/>
                <w:noProof/>
                <w:sz w:val="16"/>
                <w:szCs w:val="16"/>
                <w:lang w:val="de-DE"/>
              </w:rPr>
            </w:pPr>
            <w:r>
              <w:rPr>
                <w:i/>
                <w:noProof/>
                <w:sz w:val="16"/>
                <w:lang w:val="de-DE"/>
              </w:rPr>
              <w:t>&lt;type='S' input='M'&gt;</w:t>
            </w:r>
          </w:p>
        </w:tc>
      </w:tr>
      <w:tr>
        <w:tc>
          <w:tcPr>
            <w:tcW w:w="817" w:type="dxa"/>
          </w:tcPr>
          <w:p>
            <w:pPr>
              <w:rPr>
                <w:i/>
                <w:noProof/>
                <w:sz w:val="16"/>
                <w:szCs w:val="16"/>
                <w:highlight w:val="yellow"/>
                <w:lang w:val="de-DE"/>
              </w:rPr>
            </w:pPr>
            <w:r>
              <w:rPr>
                <w:i/>
                <w:noProof/>
                <w:sz w:val="16"/>
                <w:lang w:val="de-DE"/>
              </w:rPr>
              <w:t>…</w:t>
            </w:r>
          </w:p>
        </w:tc>
        <w:tc>
          <w:tcPr>
            <w:tcW w:w="851" w:type="dxa"/>
          </w:tcPr>
          <w:p>
            <w:pPr>
              <w:rPr>
                <w:i/>
                <w:noProof/>
                <w:sz w:val="16"/>
                <w:szCs w:val="16"/>
                <w:highlight w:val="yellow"/>
                <w:lang w:val="de-DE"/>
              </w:rPr>
            </w:pPr>
          </w:p>
        </w:tc>
        <w:tc>
          <w:tcPr>
            <w:tcW w:w="567" w:type="dxa"/>
          </w:tcPr>
          <w:p>
            <w:pPr>
              <w:rPr>
                <w:i/>
                <w:noProof/>
                <w:sz w:val="16"/>
                <w:szCs w:val="16"/>
                <w:highlight w:val="yellow"/>
                <w:lang w:val="de-DE"/>
              </w:rPr>
            </w:pPr>
          </w:p>
        </w:tc>
        <w:tc>
          <w:tcPr>
            <w:tcW w:w="850" w:type="dxa"/>
          </w:tcPr>
          <w:p>
            <w:pPr>
              <w:rPr>
                <w:i/>
                <w:noProof/>
                <w:sz w:val="16"/>
                <w:szCs w:val="16"/>
                <w:highlight w:val="yellow"/>
                <w:lang w:val="de-DE"/>
              </w:rPr>
            </w:pPr>
          </w:p>
        </w:tc>
        <w:tc>
          <w:tcPr>
            <w:tcW w:w="567" w:type="dxa"/>
          </w:tcPr>
          <w:p>
            <w:pPr>
              <w:rPr>
                <w:i/>
                <w:noProof/>
                <w:sz w:val="16"/>
                <w:szCs w:val="16"/>
                <w:highlight w:val="yellow"/>
                <w:lang w:val="de-DE"/>
              </w:rPr>
            </w:pPr>
          </w:p>
        </w:tc>
        <w:tc>
          <w:tcPr>
            <w:tcW w:w="992" w:type="dxa"/>
          </w:tcPr>
          <w:p>
            <w:pPr>
              <w:rPr>
                <w:i/>
                <w:noProof/>
                <w:sz w:val="16"/>
                <w:szCs w:val="16"/>
                <w:highlight w:val="yellow"/>
                <w:lang w:val="de-DE"/>
              </w:rPr>
            </w:pPr>
          </w:p>
        </w:tc>
        <w:tc>
          <w:tcPr>
            <w:tcW w:w="993" w:type="dxa"/>
          </w:tcPr>
          <w:p>
            <w:pPr>
              <w:rPr>
                <w:i/>
                <w:noProof/>
                <w:sz w:val="16"/>
                <w:szCs w:val="16"/>
                <w:highlight w:val="yellow"/>
                <w:lang w:val="de-DE"/>
              </w:rPr>
            </w:pPr>
          </w:p>
        </w:tc>
        <w:tc>
          <w:tcPr>
            <w:tcW w:w="1134" w:type="dxa"/>
          </w:tcPr>
          <w:p>
            <w:pPr>
              <w:rPr>
                <w:i/>
                <w:noProof/>
                <w:sz w:val="16"/>
                <w:szCs w:val="16"/>
                <w:highlight w:val="yellow"/>
                <w:lang w:val="de-DE"/>
              </w:rPr>
            </w:pPr>
          </w:p>
        </w:tc>
        <w:tc>
          <w:tcPr>
            <w:tcW w:w="992" w:type="dxa"/>
          </w:tcPr>
          <w:p>
            <w:pPr>
              <w:rPr>
                <w:i/>
                <w:noProof/>
                <w:sz w:val="16"/>
                <w:szCs w:val="16"/>
                <w:highlight w:val="yellow"/>
                <w:lang w:val="de-DE"/>
              </w:rPr>
            </w:pPr>
          </w:p>
        </w:tc>
        <w:tc>
          <w:tcPr>
            <w:tcW w:w="1134" w:type="dxa"/>
          </w:tcPr>
          <w:p>
            <w:pPr>
              <w:rPr>
                <w:i/>
                <w:noProof/>
                <w:sz w:val="16"/>
                <w:szCs w:val="16"/>
                <w:highlight w:val="yellow"/>
                <w:lang w:val="de-DE"/>
              </w:rPr>
            </w:pPr>
          </w:p>
        </w:tc>
        <w:tc>
          <w:tcPr>
            <w:tcW w:w="992" w:type="dxa"/>
          </w:tcPr>
          <w:p>
            <w:pPr>
              <w:rPr>
                <w:i/>
                <w:noProof/>
                <w:sz w:val="16"/>
                <w:szCs w:val="16"/>
                <w:highlight w:val="yellow"/>
                <w:lang w:val="de-DE"/>
              </w:rPr>
            </w:pPr>
          </w:p>
        </w:tc>
        <w:tc>
          <w:tcPr>
            <w:tcW w:w="1276" w:type="dxa"/>
          </w:tcPr>
          <w:p>
            <w:pPr>
              <w:rPr>
                <w:i/>
                <w:noProof/>
                <w:sz w:val="16"/>
                <w:szCs w:val="16"/>
                <w:highlight w:val="yellow"/>
                <w:lang w:val="de-DE"/>
              </w:rPr>
            </w:pPr>
          </w:p>
        </w:tc>
        <w:tc>
          <w:tcPr>
            <w:tcW w:w="992" w:type="dxa"/>
          </w:tcPr>
          <w:p>
            <w:pPr>
              <w:rPr>
                <w:i/>
                <w:noProof/>
                <w:sz w:val="16"/>
                <w:szCs w:val="16"/>
                <w:highlight w:val="yellow"/>
                <w:lang w:val="de-DE"/>
              </w:rPr>
            </w:pPr>
          </w:p>
        </w:tc>
        <w:tc>
          <w:tcPr>
            <w:tcW w:w="990" w:type="dxa"/>
          </w:tcPr>
          <w:p>
            <w:pPr>
              <w:rPr>
                <w:i/>
                <w:noProof/>
                <w:sz w:val="16"/>
                <w:szCs w:val="16"/>
                <w:highlight w:val="yellow"/>
                <w:lang w:val="de-DE"/>
              </w:rPr>
            </w:pPr>
          </w:p>
        </w:tc>
        <w:tc>
          <w:tcPr>
            <w:tcW w:w="1136" w:type="dxa"/>
          </w:tcPr>
          <w:p>
            <w:pPr>
              <w:rPr>
                <w:i/>
                <w:noProof/>
                <w:sz w:val="16"/>
                <w:szCs w:val="16"/>
                <w:highlight w:val="yellow"/>
                <w:lang w:val="de-DE"/>
              </w:rPr>
            </w:pPr>
          </w:p>
        </w:tc>
        <w:tc>
          <w:tcPr>
            <w:tcW w:w="993" w:type="dxa"/>
          </w:tcPr>
          <w:p>
            <w:pPr>
              <w:rPr>
                <w:i/>
                <w:noProof/>
                <w:sz w:val="16"/>
                <w:szCs w:val="16"/>
                <w:highlight w:val="yellow"/>
                <w:lang w:val="de-DE"/>
              </w:rPr>
            </w:pPr>
          </w:p>
        </w:tc>
      </w:tr>
    </w:tbl>
    <w:p>
      <w:pPr>
        <w:spacing w:after="0"/>
        <w:rPr>
          <w:b/>
          <w:noProof/>
          <w:lang w:val="de-DE"/>
        </w:rPr>
      </w:pPr>
    </w:p>
    <w:p>
      <w:pPr>
        <w:rPr>
          <w:noProof/>
          <w:lang w:val="de-DE"/>
        </w:rPr>
      </w:pPr>
      <w:r>
        <w:rPr>
          <w:noProof/>
          <w:lang w:val="de-DE"/>
        </w:rPr>
        <w:br w:type="page"/>
      </w:r>
    </w:p>
    <w:p>
      <w:pPr>
        <w:spacing w:after="0"/>
        <w:rPr>
          <w:b/>
          <w:noProof/>
          <w:lang w:val="de-DE"/>
        </w:rPr>
      </w:pPr>
      <w:r>
        <w:rPr>
          <w:b/>
          <w:noProof/>
          <w:lang w:val="de-DE"/>
        </w:rPr>
        <w:t>TABELLE 7: Vorausschätzung des Betrags, für den der Mitgliedstaat von der Einreichung von Zahlungsanträgen im laufenden und im darauf folgenden Kalenderjahr ausgeht (Artikel 68 Absatz 1 Buchstabe g)</w:t>
      </w:r>
    </w:p>
    <w:p>
      <w:pPr>
        <w:spacing w:after="0"/>
        <w:rPr>
          <w:rFonts w:eastAsia="Times New Roman"/>
          <w:noProof/>
          <w:sz w:val="20"/>
          <w:lang w:val="de-DE"/>
        </w:rPr>
      </w:pPr>
      <w:r>
        <w:rPr>
          <w:noProof/>
          <w:sz w:val="20"/>
          <w:lang w:val="de-DE"/>
        </w:rPr>
        <w:t>Für jedes Programm, auszufüllen aufgeschlüsselt nach Fonds und Regionenkategorie, falls zutreffend</w:t>
      </w:r>
    </w:p>
    <w:tbl>
      <w:tblPr>
        <w:tblW w:w="109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5"/>
        <w:gridCol w:w="2297"/>
        <w:gridCol w:w="2268"/>
        <w:gridCol w:w="2410"/>
        <w:gridCol w:w="2350"/>
      </w:tblGrid>
      <w:tr>
        <w:trPr>
          <w:trHeight w:val="298"/>
          <w:jc w:val="center"/>
        </w:trPr>
        <w:tc>
          <w:tcPr>
            <w:tcW w:w="1615" w:type="dxa"/>
            <w:vMerge w:val="restart"/>
            <w:shd w:val="clear" w:color="auto" w:fill="auto"/>
          </w:tcPr>
          <w:p>
            <w:pPr>
              <w:adjustRightInd w:val="0"/>
              <w:spacing w:after="0"/>
              <w:ind w:left="360"/>
              <w:rPr>
                <w:rFonts w:eastAsia="Times New Roman"/>
                <w:noProof/>
                <w:sz w:val="20"/>
                <w:lang w:val="de-DE"/>
              </w:rPr>
            </w:pPr>
            <w:r>
              <w:rPr>
                <w:noProof/>
                <w:sz w:val="20"/>
                <w:lang w:val="de-DE"/>
              </w:rPr>
              <w:t>Fonds</w:t>
            </w:r>
          </w:p>
        </w:tc>
        <w:tc>
          <w:tcPr>
            <w:tcW w:w="2297" w:type="dxa"/>
            <w:vMerge w:val="restart"/>
            <w:shd w:val="clear" w:color="auto" w:fill="auto"/>
          </w:tcPr>
          <w:p>
            <w:pPr>
              <w:adjustRightInd w:val="0"/>
              <w:spacing w:after="0"/>
              <w:ind w:left="12"/>
              <w:jc w:val="center"/>
              <w:rPr>
                <w:rFonts w:eastAsia="Times New Roman"/>
                <w:noProof/>
                <w:sz w:val="20"/>
                <w:lang w:val="de-DE"/>
              </w:rPr>
            </w:pPr>
            <w:r>
              <w:rPr>
                <w:noProof/>
                <w:sz w:val="20"/>
                <w:lang w:val="de-DE"/>
              </w:rPr>
              <w:t>Regionenkategorie</w:t>
            </w:r>
          </w:p>
        </w:tc>
        <w:tc>
          <w:tcPr>
            <w:tcW w:w="7028" w:type="dxa"/>
            <w:gridSpan w:val="3"/>
          </w:tcPr>
          <w:p>
            <w:pPr>
              <w:adjustRightInd w:val="0"/>
              <w:spacing w:after="0"/>
              <w:jc w:val="center"/>
              <w:rPr>
                <w:rFonts w:eastAsia="Times New Roman"/>
                <w:iCs/>
                <w:noProof/>
                <w:sz w:val="20"/>
                <w:lang w:val="de-DE"/>
              </w:rPr>
            </w:pPr>
            <w:r>
              <w:rPr>
                <w:noProof/>
                <w:sz w:val="20"/>
                <w:lang w:val="de-DE"/>
              </w:rPr>
              <w:t>Beteiligung der Union</w:t>
            </w:r>
          </w:p>
        </w:tc>
      </w:tr>
      <w:tr>
        <w:trPr>
          <w:trHeight w:val="184"/>
          <w:jc w:val="center"/>
        </w:trPr>
        <w:tc>
          <w:tcPr>
            <w:tcW w:w="1615" w:type="dxa"/>
            <w:vMerge/>
            <w:shd w:val="clear" w:color="auto" w:fill="auto"/>
          </w:tcPr>
          <w:p>
            <w:pPr>
              <w:adjustRightInd w:val="0"/>
              <w:spacing w:after="0"/>
              <w:ind w:left="360"/>
              <w:rPr>
                <w:rFonts w:eastAsia="Times New Roman"/>
                <w:noProof/>
                <w:sz w:val="20"/>
                <w:lang w:val="de-DE"/>
              </w:rPr>
            </w:pPr>
          </w:p>
        </w:tc>
        <w:tc>
          <w:tcPr>
            <w:tcW w:w="2297" w:type="dxa"/>
            <w:vMerge/>
            <w:shd w:val="clear" w:color="auto" w:fill="auto"/>
          </w:tcPr>
          <w:p>
            <w:pPr>
              <w:adjustRightInd w:val="0"/>
              <w:spacing w:after="0"/>
              <w:ind w:left="12"/>
              <w:jc w:val="center"/>
              <w:rPr>
                <w:rFonts w:eastAsia="Times New Roman"/>
                <w:noProof/>
                <w:sz w:val="20"/>
                <w:lang w:val="de-DE"/>
              </w:rPr>
            </w:pPr>
          </w:p>
        </w:tc>
        <w:tc>
          <w:tcPr>
            <w:tcW w:w="4678" w:type="dxa"/>
            <w:gridSpan w:val="2"/>
            <w:tcBorders>
              <w:top w:val="single" w:sz="4" w:space="0" w:color="auto"/>
            </w:tcBorders>
            <w:shd w:val="clear" w:color="auto" w:fill="auto"/>
          </w:tcPr>
          <w:p>
            <w:pPr>
              <w:adjustRightInd w:val="0"/>
              <w:spacing w:after="0"/>
              <w:jc w:val="center"/>
              <w:rPr>
                <w:rFonts w:eastAsia="Times New Roman"/>
                <w:iCs/>
                <w:noProof/>
                <w:sz w:val="20"/>
                <w:lang w:val="de-DE"/>
              </w:rPr>
            </w:pPr>
            <w:r>
              <w:rPr>
                <w:noProof/>
                <w:sz w:val="20"/>
                <w:lang w:val="de-DE"/>
              </w:rPr>
              <w:t>[laufendes Kalenderjahr]</w:t>
            </w:r>
          </w:p>
        </w:tc>
        <w:tc>
          <w:tcPr>
            <w:tcW w:w="2350" w:type="dxa"/>
            <w:tcBorders>
              <w:top w:val="single" w:sz="4" w:space="0" w:color="auto"/>
            </w:tcBorders>
            <w:shd w:val="clear" w:color="auto" w:fill="auto"/>
          </w:tcPr>
          <w:p>
            <w:pPr>
              <w:adjustRightInd w:val="0"/>
              <w:spacing w:after="0"/>
              <w:jc w:val="center"/>
              <w:rPr>
                <w:rFonts w:eastAsia="Times New Roman"/>
                <w:iCs/>
                <w:noProof/>
                <w:sz w:val="20"/>
                <w:lang w:val="de-DE"/>
              </w:rPr>
            </w:pPr>
            <w:r>
              <w:rPr>
                <w:noProof/>
                <w:sz w:val="20"/>
                <w:lang w:val="de-DE"/>
              </w:rPr>
              <w:t>[darauf folgendes Kalenderjahr]</w:t>
            </w:r>
          </w:p>
        </w:tc>
      </w:tr>
      <w:tr>
        <w:trPr>
          <w:jc w:val="center"/>
        </w:trPr>
        <w:tc>
          <w:tcPr>
            <w:tcW w:w="1615" w:type="dxa"/>
            <w:vMerge/>
            <w:shd w:val="clear" w:color="auto" w:fill="auto"/>
          </w:tcPr>
          <w:p>
            <w:pPr>
              <w:adjustRightInd w:val="0"/>
              <w:spacing w:after="0"/>
              <w:rPr>
                <w:rFonts w:eastAsia="Times New Roman"/>
                <w:b/>
                <w:noProof/>
                <w:sz w:val="20"/>
                <w:lang w:val="de-DE"/>
              </w:rPr>
            </w:pPr>
          </w:p>
        </w:tc>
        <w:tc>
          <w:tcPr>
            <w:tcW w:w="2297" w:type="dxa"/>
            <w:vMerge/>
            <w:shd w:val="clear" w:color="auto" w:fill="auto"/>
          </w:tcPr>
          <w:p>
            <w:pPr>
              <w:adjustRightInd w:val="0"/>
              <w:spacing w:after="0"/>
              <w:ind w:left="360"/>
              <w:rPr>
                <w:rFonts w:eastAsia="Times New Roman"/>
                <w:b/>
                <w:noProof/>
                <w:sz w:val="20"/>
                <w:lang w:val="de-DE"/>
              </w:rPr>
            </w:pPr>
          </w:p>
        </w:tc>
        <w:tc>
          <w:tcPr>
            <w:tcW w:w="2268" w:type="dxa"/>
            <w:shd w:val="clear" w:color="auto" w:fill="auto"/>
          </w:tcPr>
          <w:p>
            <w:pPr>
              <w:adjustRightInd w:val="0"/>
              <w:spacing w:after="0"/>
              <w:ind w:left="360"/>
              <w:jc w:val="center"/>
              <w:rPr>
                <w:rFonts w:eastAsia="Times New Roman"/>
                <w:i/>
                <w:noProof/>
                <w:sz w:val="20"/>
                <w:lang w:val="de-DE"/>
              </w:rPr>
            </w:pPr>
            <w:r>
              <w:rPr>
                <w:noProof/>
                <w:sz w:val="20"/>
                <w:lang w:val="de-DE"/>
              </w:rPr>
              <w:t>Januar - Oktober</w:t>
            </w:r>
          </w:p>
        </w:tc>
        <w:tc>
          <w:tcPr>
            <w:tcW w:w="2410" w:type="dxa"/>
          </w:tcPr>
          <w:p>
            <w:pPr>
              <w:adjustRightInd w:val="0"/>
              <w:spacing w:after="0"/>
              <w:ind w:left="360"/>
              <w:jc w:val="center"/>
              <w:rPr>
                <w:rFonts w:eastAsia="Times New Roman"/>
                <w:i/>
                <w:noProof/>
                <w:sz w:val="20"/>
                <w:lang w:val="de-DE"/>
              </w:rPr>
            </w:pPr>
            <w:r>
              <w:rPr>
                <w:noProof/>
                <w:sz w:val="20"/>
                <w:lang w:val="de-DE"/>
              </w:rPr>
              <w:t>November - Dezember</w:t>
            </w:r>
          </w:p>
        </w:tc>
        <w:tc>
          <w:tcPr>
            <w:tcW w:w="2350" w:type="dxa"/>
            <w:shd w:val="clear" w:color="auto" w:fill="auto"/>
          </w:tcPr>
          <w:p>
            <w:pPr>
              <w:adjustRightInd w:val="0"/>
              <w:spacing w:after="0"/>
              <w:ind w:left="360"/>
              <w:jc w:val="center"/>
              <w:rPr>
                <w:rFonts w:eastAsia="Times New Roman"/>
                <w:i/>
                <w:noProof/>
                <w:sz w:val="20"/>
                <w:lang w:val="de-DE"/>
              </w:rPr>
            </w:pPr>
            <w:r>
              <w:rPr>
                <w:noProof/>
                <w:sz w:val="20"/>
                <w:lang w:val="de-DE"/>
              </w:rPr>
              <w:t>Januar - Dezember</w:t>
            </w:r>
          </w:p>
        </w:tc>
      </w:tr>
      <w:tr>
        <w:trPr>
          <w:jc w:val="center"/>
        </w:trPr>
        <w:tc>
          <w:tcPr>
            <w:tcW w:w="1615" w:type="dxa"/>
            <w:shd w:val="clear" w:color="auto" w:fill="auto"/>
          </w:tcPr>
          <w:p>
            <w:pPr>
              <w:adjustRightInd w:val="0"/>
              <w:spacing w:after="0"/>
              <w:rPr>
                <w:rFonts w:eastAsia="Times New Roman"/>
                <w:noProof/>
                <w:sz w:val="20"/>
                <w:lang w:val="de-DE"/>
              </w:rPr>
            </w:pPr>
            <w:r>
              <w:rPr>
                <w:noProof/>
                <w:sz w:val="20"/>
                <w:lang w:val="de-DE"/>
              </w:rPr>
              <w:t>EFRE</w:t>
            </w:r>
          </w:p>
        </w:tc>
        <w:tc>
          <w:tcPr>
            <w:tcW w:w="2297" w:type="dxa"/>
            <w:shd w:val="clear" w:color="auto" w:fill="auto"/>
          </w:tcPr>
          <w:p>
            <w:pPr>
              <w:autoSpaceDE w:val="0"/>
              <w:autoSpaceDN w:val="0"/>
              <w:adjustRightInd w:val="0"/>
              <w:spacing w:after="0"/>
              <w:rPr>
                <w:rFonts w:eastAsia="Times New Roman"/>
                <w:noProof/>
                <w:sz w:val="20"/>
                <w:lang w:val="de-DE"/>
              </w:rPr>
            </w:pPr>
            <w:r>
              <w:rPr>
                <w:noProof/>
                <w:sz w:val="20"/>
                <w:lang w:val="de-DE"/>
              </w:rPr>
              <w:t>Weniger entwickelte Regionen</w:t>
            </w:r>
          </w:p>
        </w:tc>
        <w:tc>
          <w:tcPr>
            <w:tcW w:w="2268"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410" w:type="dxa"/>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350"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r>
      <w:tr>
        <w:trPr>
          <w:jc w:val="center"/>
        </w:trPr>
        <w:tc>
          <w:tcPr>
            <w:tcW w:w="1615" w:type="dxa"/>
            <w:shd w:val="clear" w:color="auto" w:fill="auto"/>
          </w:tcPr>
          <w:p>
            <w:pPr>
              <w:adjustRightInd w:val="0"/>
              <w:spacing w:after="0"/>
              <w:rPr>
                <w:rFonts w:eastAsia="Times New Roman"/>
                <w:noProof/>
                <w:sz w:val="20"/>
                <w:lang w:val="de-DE"/>
              </w:rPr>
            </w:pPr>
          </w:p>
        </w:tc>
        <w:tc>
          <w:tcPr>
            <w:tcW w:w="2297" w:type="dxa"/>
            <w:shd w:val="clear" w:color="auto" w:fill="auto"/>
          </w:tcPr>
          <w:p>
            <w:pPr>
              <w:autoSpaceDE w:val="0"/>
              <w:autoSpaceDN w:val="0"/>
              <w:adjustRightInd w:val="0"/>
              <w:spacing w:after="0"/>
              <w:rPr>
                <w:rFonts w:eastAsia="Times New Roman"/>
                <w:noProof/>
                <w:sz w:val="20"/>
                <w:lang w:val="de-DE"/>
              </w:rPr>
            </w:pPr>
            <w:r>
              <w:rPr>
                <w:noProof/>
                <w:sz w:val="20"/>
                <w:lang w:val="de-DE"/>
              </w:rPr>
              <w:t>Übergangsregionen</w:t>
            </w:r>
          </w:p>
        </w:tc>
        <w:tc>
          <w:tcPr>
            <w:tcW w:w="2268"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410" w:type="dxa"/>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350"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r>
      <w:tr>
        <w:trPr>
          <w:jc w:val="center"/>
        </w:trPr>
        <w:tc>
          <w:tcPr>
            <w:tcW w:w="1615" w:type="dxa"/>
            <w:shd w:val="clear" w:color="auto" w:fill="auto"/>
          </w:tcPr>
          <w:p>
            <w:pPr>
              <w:adjustRightInd w:val="0"/>
              <w:spacing w:after="0"/>
              <w:rPr>
                <w:rFonts w:eastAsia="Times New Roman"/>
                <w:noProof/>
                <w:sz w:val="20"/>
                <w:lang w:val="de-DE"/>
              </w:rPr>
            </w:pPr>
          </w:p>
        </w:tc>
        <w:tc>
          <w:tcPr>
            <w:tcW w:w="2297" w:type="dxa"/>
            <w:shd w:val="clear" w:color="auto" w:fill="auto"/>
          </w:tcPr>
          <w:p>
            <w:pPr>
              <w:autoSpaceDE w:val="0"/>
              <w:autoSpaceDN w:val="0"/>
              <w:adjustRightInd w:val="0"/>
              <w:spacing w:after="0"/>
              <w:rPr>
                <w:rFonts w:eastAsia="Times New Roman"/>
                <w:noProof/>
                <w:sz w:val="20"/>
                <w:lang w:val="de-DE"/>
              </w:rPr>
            </w:pPr>
            <w:r>
              <w:rPr>
                <w:noProof/>
                <w:sz w:val="20"/>
                <w:lang w:val="de-DE"/>
              </w:rPr>
              <w:t>Stärker entwickelte Regionen</w:t>
            </w:r>
          </w:p>
        </w:tc>
        <w:tc>
          <w:tcPr>
            <w:tcW w:w="2268"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410" w:type="dxa"/>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350"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r>
      <w:tr>
        <w:trPr>
          <w:jc w:val="center"/>
        </w:trPr>
        <w:tc>
          <w:tcPr>
            <w:tcW w:w="1615" w:type="dxa"/>
            <w:shd w:val="clear" w:color="auto" w:fill="auto"/>
          </w:tcPr>
          <w:p>
            <w:pPr>
              <w:adjustRightInd w:val="0"/>
              <w:spacing w:after="0"/>
              <w:rPr>
                <w:rFonts w:eastAsia="Times New Roman"/>
                <w:noProof/>
                <w:sz w:val="20"/>
                <w:lang w:val="de-DE"/>
              </w:rPr>
            </w:pPr>
          </w:p>
        </w:tc>
        <w:tc>
          <w:tcPr>
            <w:tcW w:w="2297" w:type="dxa"/>
            <w:shd w:val="clear" w:color="auto" w:fill="auto"/>
          </w:tcPr>
          <w:p>
            <w:pPr>
              <w:autoSpaceDE w:val="0"/>
              <w:autoSpaceDN w:val="0"/>
              <w:adjustRightInd w:val="0"/>
              <w:spacing w:after="0"/>
              <w:rPr>
                <w:rFonts w:eastAsia="Times New Roman"/>
                <w:noProof/>
                <w:sz w:val="20"/>
                <w:lang w:val="de-DE"/>
              </w:rPr>
            </w:pPr>
            <w:r>
              <w:rPr>
                <w:noProof/>
                <w:sz w:val="20"/>
                <w:lang w:val="de-DE"/>
              </w:rPr>
              <w:t>Gebiete in äußerster Randlage und nördliche Regionen mit geringer Bevölkerungsdichte</w:t>
            </w:r>
            <w:r>
              <w:rPr>
                <w:noProof/>
                <w:vertAlign w:val="superscript"/>
                <w:lang w:val="de-DE"/>
              </w:rPr>
              <w:footnoteReference w:id="25"/>
            </w:r>
          </w:p>
        </w:tc>
        <w:tc>
          <w:tcPr>
            <w:tcW w:w="2268"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410" w:type="dxa"/>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350"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r>
      <w:tr>
        <w:trPr>
          <w:jc w:val="center"/>
        </w:trPr>
        <w:tc>
          <w:tcPr>
            <w:tcW w:w="1615" w:type="dxa"/>
            <w:shd w:val="clear" w:color="auto" w:fill="auto"/>
          </w:tcPr>
          <w:p>
            <w:pPr>
              <w:adjustRightInd w:val="0"/>
              <w:spacing w:after="0"/>
              <w:rPr>
                <w:rFonts w:eastAsia="Times New Roman"/>
                <w:noProof/>
                <w:sz w:val="20"/>
                <w:lang w:val="de-DE"/>
              </w:rPr>
            </w:pPr>
            <w:r>
              <w:rPr>
                <w:noProof/>
                <w:sz w:val="20"/>
                <w:lang w:val="de-DE"/>
              </w:rPr>
              <w:t>ETZ</w:t>
            </w:r>
          </w:p>
        </w:tc>
        <w:tc>
          <w:tcPr>
            <w:tcW w:w="2297" w:type="dxa"/>
            <w:shd w:val="clear" w:color="auto" w:fill="auto"/>
          </w:tcPr>
          <w:p>
            <w:pPr>
              <w:autoSpaceDE w:val="0"/>
              <w:autoSpaceDN w:val="0"/>
              <w:adjustRightInd w:val="0"/>
              <w:spacing w:after="0"/>
              <w:rPr>
                <w:rFonts w:eastAsia="Times New Roman"/>
                <w:noProof/>
                <w:sz w:val="20"/>
                <w:lang w:val="de-DE"/>
              </w:rPr>
            </w:pPr>
          </w:p>
        </w:tc>
        <w:tc>
          <w:tcPr>
            <w:tcW w:w="2268"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410" w:type="dxa"/>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350"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r>
      <w:tr>
        <w:trPr>
          <w:jc w:val="center"/>
        </w:trPr>
        <w:tc>
          <w:tcPr>
            <w:tcW w:w="1615" w:type="dxa"/>
            <w:shd w:val="clear" w:color="auto" w:fill="auto"/>
          </w:tcPr>
          <w:p>
            <w:pPr>
              <w:adjustRightInd w:val="0"/>
              <w:spacing w:after="0"/>
              <w:rPr>
                <w:rFonts w:eastAsia="Times New Roman"/>
                <w:noProof/>
                <w:sz w:val="20"/>
                <w:lang w:val="de-DE"/>
              </w:rPr>
            </w:pPr>
            <w:r>
              <w:rPr>
                <w:noProof/>
                <w:sz w:val="20"/>
                <w:lang w:val="de-DE"/>
              </w:rPr>
              <w:t>ESF</w:t>
            </w:r>
          </w:p>
        </w:tc>
        <w:tc>
          <w:tcPr>
            <w:tcW w:w="2297" w:type="dxa"/>
            <w:shd w:val="clear" w:color="auto" w:fill="auto"/>
          </w:tcPr>
          <w:p>
            <w:pPr>
              <w:autoSpaceDE w:val="0"/>
              <w:autoSpaceDN w:val="0"/>
              <w:adjustRightInd w:val="0"/>
              <w:spacing w:after="0"/>
              <w:rPr>
                <w:rFonts w:eastAsia="Times New Roman"/>
                <w:b/>
                <w:noProof/>
                <w:sz w:val="20"/>
                <w:lang w:val="de-DE"/>
              </w:rPr>
            </w:pPr>
            <w:r>
              <w:rPr>
                <w:noProof/>
                <w:sz w:val="20"/>
                <w:lang w:val="de-DE"/>
              </w:rPr>
              <w:t>Weniger entwickelte Regionen</w:t>
            </w:r>
          </w:p>
        </w:tc>
        <w:tc>
          <w:tcPr>
            <w:tcW w:w="2268" w:type="dxa"/>
            <w:shd w:val="clear" w:color="auto" w:fill="auto"/>
          </w:tcPr>
          <w:p>
            <w:pPr>
              <w:autoSpaceDE w:val="0"/>
              <w:autoSpaceDN w:val="0"/>
              <w:adjustRightInd w:val="0"/>
              <w:spacing w:after="0"/>
              <w:jc w:val="center"/>
              <w:rPr>
                <w:rFonts w:eastAsia="Times New Roman"/>
                <w:b/>
                <w:noProof/>
                <w:sz w:val="20"/>
                <w:lang w:val="de-DE"/>
              </w:rPr>
            </w:pPr>
            <w:r>
              <w:rPr>
                <w:i/>
                <w:noProof/>
                <w:sz w:val="20"/>
                <w:lang w:val="de-DE"/>
              </w:rPr>
              <w:t>&lt;type="Cu" input="M"&gt;</w:t>
            </w:r>
          </w:p>
        </w:tc>
        <w:tc>
          <w:tcPr>
            <w:tcW w:w="2410" w:type="dxa"/>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350" w:type="dxa"/>
            <w:shd w:val="clear" w:color="auto" w:fill="auto"/>
          </w:tcPr>
          <w:p>
            <w:pPr>
              <w:autoSpaceDE w:val="0"/>
              <w:autoSpaceDN w:val="0"/>
              <w:adjustRightInd w:val="0"/>
              <w:spacing w:after="0"/>
              <w:jc w:val="center"/>
              <w:rPr>
                <w:rFonts w:eastAsia="Times New Roman"/>
                <w:b/>
                <w:i/>
                <w:iCs/>
                <w:noProof/>
                <w:sz w:val="20"/>
                <w:lang w:val="de-DE"/>
              </w:rPr>
            </w:pPr>
            <w:r>
              <w:rPr>
                <w:i/>
                <w:noProof/>
                <w:sz w:val="20"/>
                <w:lang w:val="de-DE"/>
              </w:rPr>
              <w:t>&lt;type="Cu" input="M"&gt;</w:t>
            </w:r>
          </w:p>
        </w:tc>
      </w:tr>
      <w:tr>
        <w:trPr>
          <w:jc w:val="center"/>
        </w:trPr>
        <w:tc>
          <w:tcPr>
            <w:tcW w:w="1615" w:type="dxa"/>
            <w:shd w:val="clear" w:color="auto" w:fill="auto"/>
          </w:tcPr>
          <w:p>
            <w:pPr>
              <w:adjustRightInd w:val="0"/>
              <w:spacing w:after="0"/>
              <w:ind w:left="360"/>
              <w:jc w:val="center"/>
              <w:rPr>
                <w:rFonts w:eastAsia="Times New Roman"/>
                <w:b/>
                <w:noProof/>
                <w:sz w:val="20"/>
                <w:lang w:val="de-DE"/>
              </w:rPr>
            </w:pPr>
          </w:p>
        </w:tc>
        <w:tc>
          <w:tcPr>
            <w:tcW w:w="2297" w:type="dxa"/>
            <w:shd w:val="clear" w:color="auto" w:fill="auto"/>
          </w:tcPr>
          <w:p>
            <w:pPr>
              <w:adjustRightInd w:val="0"/>
              <w:spacing w:after="0"/>
              <w:rPr>
                <w:rFonts w:eastAsia="Times New Roman"/>
                <w:b/>
                <w:noProof/>
                <w:sz w:val="20"/>
                <w:lang w:val="de-DE"/>
              </w:rPr>
            </w:pPr>
            <w:r>
              <w:rPr>
                <w:noProof/>
                <w:sz w:val="20"/>
                <w:lang w:val="de-DE"/>
              </w:rPr>
              <w:t>Übergangsregionen</w:t>
            </w:r>
          </w:p>
        </w:tc>
        <w:tc>
          <w:tcPr>
            <w:tcW w:w="2268" w:type="dxa"/>
            <w:shd w:val="clear" w:color="auto" w:fill="auto"/>
          </w:tcPr>
          <w:p>
            <w:pPr>
              <w:adjustRightInd w:val="0"/>
              <w:spacing w:after="0"/>
              <w:jc w:val="center"/>
              <w:rPr>
                <w:rFonts w:eastAsia="Times New Roman"/>
                <w:b/>
                <w:noProof/>
                <w:sz w:val="20"/>
                <w:lang w:val="de-DE"/>
              </w:rPr>
            </w:pPr>
            <w:r>
              <w:rPr>
                <w:i/>
                <w:noProof/>
                <w:sz w:val="20"/>
                <w:lang w:val="de-DE"/>
              </w:rPr>
              <w:t>&lt;type="Cu" input="M"&gt;</w:t>
            </w:r>
          </w:p>
        </w:tc>
        <w:tc>
          <w:tcPr>
            <w:tcW w:w="2410" w:type="dxa"/>
          </w:tcPr>
          <w:p>
            <w:pPr>
              <w:adjustRightInd w:val="0"/>
              <w:spacing w:after="0"/>
              <w:jc w:val="center"/>
              <w:rPr>
                <w:rFonts w:eastAsia="Times New Roman"/>
                <w:i/>
                <w:noProof/>
                <w:sz w:val="20"/>
                <w:lang w:val="de-DE"/>
              </w:rPr>
            </w:pPr>
            <w:r>
              <w:rPr>
                <w:i/>
                <w:noProof/>
                <w:sz w:val="20"/>
                <w:lang w:val="de-DE"/>
              </w:rPr>
              <w:t>&lt;type="Cu" input="M"&gt;</w:t>
            </w:r>
          </w:p>
        </w:tc>
        <w:tc>
          <w:tcPr>
            <w:tcW w:w="2350" w:type="dxa"/>
            <w:shd w:val="clear" w:color="auto" w:fill="auto"/>
          </w:tcPr>
          <w:p>
            <w:pPr>
              <w:adjustRightInd w:val="0"/>
              <w:spacing w:after="0"/>
              <w:jc w:val="center"/>
              <w:rPr>
                <w:rFonts w:eastAsia="Times New Roman"/>
                <w:b/>
                <w:i/>
                <w:iCs/>
                <w:noProof/>
                <w:sz w:val="20"/>
                <w:lang w:val="de-DE"/>
              </w:rPr>
            </w:pPr>
            <w:r>
              <w:rPr>
                <w:i/>
                <w:noProof/>
                <w:sz w:val="20"/>
                <w:lang w:val="de-DE"/>
              </w:rPr>
              <w:t>&lt;type="Cu" input="M"&gt;</w:t>
            </w:r>
          </w:p>
        </w:tc>
      </w:tr>
      <w:tr>
        <w:trPr>
          <w:jc w:val="center"/>
        </w:trPr>
        <w:tc>
          <w:tcPr>
            <w:tcW w:w="1615" w:type="dxa"/>
            <w:shd w:val="clear" w:color="auto" w:fill="auto"/>
          </w:tcPr>
          <w:p>
            <w:pPr>
              <w:adjustRightInd w:val="0"/>
              <w:spacing w:after="0"/>
              <w:rPr>
                <w:rFonts w:eastAsia="Times New Roman"/>
                <w:noProof/>
                <w:sz w:val="20"/>
                <w:lang w:val="de-DE"/>
              </w:rPr>
            </w:pPr>
          </w:p>
        </w:tc>
        <w:tc>
          <w:tcPr>
            <w:tcW w:w="2297" w:type="dxa"/>
            <w:shd w:val="clear" w:color="auto" w:fill="auto"/>
          </w:tcPr>
          <w:p>
            <w:pPr>
              <w:autoSpaceDE w:val="0"/>
              <w:autoSpaceDN w:val="0"/>
              <w:adjustRightInd w:val="0"/>
              <w:spacing w:after="0"/>
              <w:rPr>
                <w:rFonts w:eastAsia="Times New Roman"/>
                <w:noProof/>
                <w:sz w:val="20"/>
                <w:lang w:val="de-DE"/>
              </w:rPr>
            </w:pPr>
            <w:r>
              <w:rPr>
                <w:noProof/>
                <w:sz w:val="20"/>
                <w:lang w:val="de-DE"/>
              </w:rPr>
              <w:t>Stärker entwickelte Regionen</w:t>
            </w:r>
          </w:p>
        </w:tc>
        <w:tc>
          <w:tcPr>
            <w:tcW w:w="2268"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410" w:type="dxa"/>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350"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r>
      <w:tr>
        <w:trPr>
          <w:jc w:val="center"/>
        </w:trPr>
        <w:tc>
          <w:tcPr>
            <w:tcW w:w="1615" w:type="dxa"/>
            <w:shd w:val="clear" w:color="auto" w:fill="auto"/>
          </w:tcPr>
          <w:p>
            <w:pPr>
              <w:adjustRightInd w:val="0"/>
              <w:spacing w:after="0"/>
              <w:rPr>
                <w:rFonts w:eastAsia="Times New Roman"/>
                <w:noProof/>
                <w:sz w:val="20"/>
                <w:lang w:val="de-DE"/>
              </w:rPr>
            </w:pPr>
          </w:p>
        </w:tc>
        <w:tc>
          <w:tcPr>
            <w:tcW w:w="2297" w:type="dxa"/>
            <w:shd w:val="clear" w:color="auto" w:fill="auto"/>
          </w:tcPr>
          <w:p>
            <w:pPr>
              <w:autoSpaceDE w:val="0"/>
              <w:autoSpaceDN w:val="0"/>
              <w:adjustRightInd w:val="0"/>
              <w:spacing w:after="0"/>
              <w:rPr>
                <w:rFonts w:eastAsia="Times New Roman"/>
                <w:noProof/>
                <w:sz w:val="20"/>
                <w:lang w:val="de-DE"/>
              </w:rPr>
            </w:pPr>
            <w:r>
              <w:rPr>
                <w:noProof/>
                <w:sz w:val="20"/>
                <w:lang w:val="de-DE"/>
              </w:rPr>
              <w:t>Gebiete in äußerster Randlage</w:t>
            </w:r>
            <w:r>
              <w:rPr>
                <w:noProof/>
                <w:vertAlign w:val="superscript"/>
                <w:lang w:val="de-DE"/>
              </w:rPr>
              <w:footnoteReference w:id="26"/>
            </w:r>
          </w:p>
        </w:tc>
        <w:tc>
          <w:tcPr>
            <w:tcW w:w="2268"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410" w:type="dxa"/>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350"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r>
      <w:tr>
        <w:trPr>
          <w:jc w:val="center"/>
        </w:trPr>
        <w:tc>
          <w:tcPr>
            <w:tcW w:w="1615" w:type="dxa"/>
            <w:shd w:val="clear" w:color="auto" w:fill="auto"/>
          </w:tcPr>
          <w:p>
            <w:pPr>
              <w:adjustRightInd w:val="0"/>
              <w:spacing w:after="0"/>
              <w:rPr>
                <w:rFonts w:eastAsia="Times New Roman"/>
                <w:noProof/>
                <w:sz w:val="20"/>
                <w:lang w:val="de-DE"/>
              </w:rPr>
            </w:pPr>
            <w:r>
              <w:rPr>
                <w:noProof/>
                <w:sz w:val="20"/>
                <w:lang w:val="de-DE"/>
              </w:rPr>
              <w:t>Kohäsionsfonds</w:t>
            </w:r>
          </w:p>
        </w:tc>
        <w:tc>
          <w:tcPr>
            <w:tcW w:w="2297" w:type="dxa"/>
            <w:shd w:val="clear" w:color="auto" w:fill="auto"/>
          </w:tcPr>
          <w:p>
            <w:pPr>
              <w:autoSpaceDE w:val="0"/>
              <w:autoSpaceDN w:val="0"/>
              <w:adjustRightInd w:val="0"/>
              <w:spacing w:after="0"/>
              <w:jc w:val="center"/>
              <w:rPr>
                <w:rFonts w:eastAsia="Times New Roman"/>
                <w:noProof/>
                <w:sz w:val="20"/>
                <w:lang w:val="de-DE"/>
              </w:rPr>
            </w:pPr>
          </w:p>
        </w:tc>
        <w:tc>
          <w:tcPr>
            <w:tcW w:w="2268"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410" w:type="dxa"/>
          </w:tcPr>
          <w:p>
            <w:pPr>
              <w:autoSpaceDE w:val="0"/>
              <w:autoSpaceDN w:val="0"/>
              <w:adjustRightInd w:val="0"/>
              <w:spacing w:after="0"/>
              <w:jc w:val="center"/>
              <w:rPr>
                <w:rFonts w:eastAsia="Times New Roman"/>
                <w:i/>
                <w:noProof/>
                <w:sz w:val="20"/>
                <w:lang w:val="de-DE"/>
              </w:rPr>
            </w:pPr>
            <w:r>
              <w:rPr>
                <w:i/>
                <w:noProof/>
                <w:sz w:val="20"/>
                <w:lang w:val="de-DE"/>
              </w:rPr>
              <w:t>&lt;type="Cu" input="M"&gt;</w:t>
            </w:r>
          </w:p>
        </w:tc>
        <w:tc>
          <w:tcPr>
            <w:tcW w:w="2350" w:type="dxa"/>
            <w:shd w:val="clear" w:color="auto" w:fill="auto"/>
          </w:tcPr>
          <w:p>
            <w:pPr>
              <w:autoSpaceDE w:val="0"/>
              <w:autoSpaceDN w:val="0"/>
              <w:adjustRightInd w:val="0"/>
              <w:spacing w:after="0"/>
              <w:jc w:val="center"/>
              <w:rPr>
                <w:rFonts w:eastAsia="Times New Roman"/>
                <w:i/>
                <w:noProof/>
                <w:sz w:val="20"/>
                <w:lang w:val="de-DE"/>
              </w:rPr>
            </w:pPr>
            <w:r>
              <w:rPr>
                <w:i/>
                <w:noProof/>
                <w:sz w:val="20"/>
                <w:lang w:val="de-DE"/>
              </w:rPr>
              <w:t>&lt;type="Cu" input="M"&gt;</w:t>
            </w:r>
          </w:p>
        </w:tc>
      </w:tr>
      <w:tr>
        <w:trPr>
          <w:jc w:val="center"/>
        </w:trPr>
        <w:tc>
          <w:tcPr>
            <w:tcW w:w="1615" w:type="dxa"/>
            <w:shd w:val="clear" w:color="auto" w:fill="auto"/>
          </w:tcPr>
          <w:p>
            <w:pPr>
              <w:adjustRightInd w:val="0"/>
              <w:spacing w:after="0"/>
              <w:rPr>
                <w:rFonts w:eastAsia="Times New Roman"/>
                <w:noProof/>
                <w:sz w:val="20"/>
                <w:lang w:val="de-DE"/>
              </w:rPr>
            </w:pPr>
            <w:r>
              <w:rPr>
                <w:noProof/>
                <w:sz w:val="20"/>
                <w:lang w:val="de-DE"/>
              </w:rPr>
              <w:t>EMFF</w:t>
            </w:r>
          </w:p>
        </w:tc>
        <w:tc>
          <w:tcPr>
            <w:tcW w:w="2297" w:type="dxa"/>
            <w:shd w:val="clear" w:color="auto" w:fill="auto"/>
          </w:tcPr>
          <w:p>
            <w:pPr>
              <w:autoSpaceDE w:val="0"/>
              <w:autoSpaceDN w:val="0"/>
              <w:adjustRightInd w:val="0"/>
              <w:spacing w:after="0"/>
              <w:jc w:val="center"/>
              <w:rPr>
                <w:rFonts w:eastAsia="Times New Roman"/>
                <w:noProof/>
                <w:sz w:val="20"/>
                <w:lang w:val="de-DE"/>
              </w:rPr>
            </w:pPr>
          </w:p>
        </w:tc>
        <w:tc>
          <w:tcPr>
            <w:tcW w:w="2268" w:type="dxa"/>
            <w:shd w:val="clear" w:color="auto" w:fill="auto"/>
          </w:tcPr>
          <w:p>
            <w:pPr>
              <w:autoSpaceDE w:val="0"/>
              <w:autoSpaceDN w:val="0"/>
              <w:adjustRightInd w:val="0"/>
              <w:spacing w:after="0"/>
              <w:jc w:val="center"/>
              <w:rPr>
                <w:rFonts w:eastAsia="Times New Roman"/>
                <w:i/>
                <w:noProof/>
                <w:sz w:val="20"/>
                <w:lang w:val="de-DE"/>
              </w:rPr>
            </w:pPr>
          </w:p>
        </w:tc>
        <w:tc>
          <w:tcPr>
            <w:tcW w:w="2410" w:type="dxa"/>
          </w:tcPr>
          <w:p>
            <w:pPr>
              <w:autoSpaceDE w:val="0"/>
              <w:autoSpaceDN w:val="0"/>
              <w:adjustRightInd w:val="0"/>
              <w:spacing w:after="0"/>
              <w:jc w:val="center"/>
              <w:rPr>
                <w:rFonts w:eastAsia="Times New Roman"/>
                <w:i/>
                <w:noProof/>
                <w:sz w:val="20"/>
                <w:lang w:val="de-DE"/>
              </w:rPr>
            </w:pPr>
          </w:p>
        </w:tc>
        <w:tc>
          <w:tcPr>
            <w:tcW w:w="2350" w:type="dxa"/>
            <w:shd w:val="clear" w:color="auto" w:fill="auto"/>
          </w:tcPr>
          <w:p>
            <w:pPr>
              <w:autoSpaceDE w:val="0"/>
              <w:autoSpaceDN w:val="0"/>
              <w:adjustRightInd w:val="0"/>
              <w:spacing w:after="0"/>
              <w:jc w:val="center"/>
              <w:rPr>
                <w:rFonts w:eastAsia="Times New Roman"/>
                <w:i/>
                <w:noProof/>
                <w:sz w:val="20"/>
                <w:lang w:val="de-DE"/>
              </w:rPr>
            </w:pPr>
          </w:p>
        </w:tc>
      </w:tr>
      <w:tr>
        <w:trPr>
          <w:jc w:val="center"/>
        </w:trPr>
        <w:tc>
          <w:tcPr>
            <w:tcW w:w="1615" w:type="dxa"/>
            <w:shd w:val="clear" w:color="auto" w:fill="auto"/>
          </w:tcPr>
          <w:p>
            <w:pPr>
              <w:adjustRightInd w:val="0"/>
              <w:spacing w:after="0"/>
              <w:rPr>
                <w:rFonts w:eastAsia="Times New Roman"/>
                <w:noProof/>
                <w:sz w:val="20"/>
                <w:lang w:val="de-DE"/>
              </w:rPr>
            </w:pPr>
            <w:r>
              <w:rPr>
                <w:noProof/>
                <w:sz w:val="20"/>
                <w:lang w:val="de-DE"/>
              </w:rPr>
              <w:t>AMF</w:t>
            </w:r>
          </w:p>
        </w:tc>
        <w:tc>
          <w:tcPr>
            <w:tcW w:w="2297" w:type="dxa"/>
            <w:shd w:val="clear" w:color="auto" w:fill="auto"/>
          </w:tcPr>
          <w:p>
            <w:pPr>
              <w:autoSpaceDE w:val="0"/>
              <w:autoSpaceDN w:val="0"/>
              <w:adjustRightInd w:val="0"/>
              <w:spacing w:after="0"/>
              <w:jc w:val="center"/>
              <w:rPr>
                <w:rFonts w:eastAsia="Times New Roman"/>
                <w:noProof/>
                <w:sz w:val="20"/>
                <w:lang w:val="de-DE"/>
              </w:rPr>
            </w:pPr>
          </w:p>
        </w:tc>
        <w:tc>
          <w:tcPr>
            <w:tcW w:w="2268" w:type="dxa"/>
            <w:shd w:val="clear" w:color="auto" w:fill="auto"/>
          </w:tcPr>
          <w:p>
            <w:pPr>
              <w:autoSpaceDE w:val="0"/>
              <w:autoSpaceDN w:val="0"/>
              <w:adjustRightInd w:val="0"/>
              <w:spacing w:after="0"/>
              <w:jc w:val="center"/>
              <w:rPr>
                <w:rFonts w:eastAsia="Times New Roman"/>
                <w:i/>
                <w:noProof/>
                <w:sz w:val="20"/>
                <w:lang w:val="de-DE"/>
              </w:rPr>
            </w:pPr>
          </w:p>
        </w:tc>
        <w:tc>
          <w:tcPr>
            <w:tcW w:w="2410" w:type="dxa"/>
          </w:tcPr>
          <w:p>
            <w:pPr>
              <w:autoSpaceDE w:val="0"/>
              <w:autoSpaceDN w:val="0"/>
              <w:adjustRightInd w:val="0"/>
              <w:spacing w:after="0"/>
              <w:jc w:val="center"/>
              <w:rPr>
                <w:rFonts w:eastAsia="Times New Roman"/>
                <w:i/>
                <w:noProof/>
                <w:sz w:val="20"/>
                <w:lang w:val="de-DE"/>
              </w:rPr>
            </w:pPr>
          </w:p>
        </w:tc>
        <w:tc>
          <w:tcPr>
            <w:tcW w:w="2350" w:type="dxa"/>
            <w:shd w:val="clear" w:color="auto" w:fill="auto"/>
          </w:tcPr>
          <w:p>
            <w:pPr>
              <w:autoSpaceDE w:val="0"/>
              <w:autoSpaceDN w:val="0"/>
              <w:adjustRightInd w:val="0"/>
              <w:spacing w:after="0"/>
              <w:jc w:val="center"/>
              <w:rPr>
                <w:rFonts w:eastAsia="Times New Roman"/>
                <w:i/>
                <w:noProof/>
                <w:sz w:val="20"/>
                <w:lang w:val="de-DE"/>
              </w:rPr>
            </w:pPr>
          </w:p>
        </w:tc>
      </w:tr>
      <w:tr>
        <w:trPr>
          <w:jc w:val="center"/>
        </w:trPr>
        <w:tc>
          <w:tcPr>
            <w:tcW w:w="1615" w:type="dxa"/>
            <w:shd w:val="clear" w:color="auto" w:fill="auto"/>
          </w:tcPr>
          <w:p>
            <w:pPr>
              <w:adjustRightInd w:val="0"/>
              <w:spacing w:after="0"/>
              <w:rPr>
                <w:rFonts w:eastAsia="Times New Roman"/>
                <w:noProof/>
                <w:sz w:val="20"/>
                <w:lang w:val="de-DE"/>
              </w:rPr>
            </w:pPr>
            <w:r>
              <w:rPr>
                <w:noProof/>
                <w:sz w:val="20"/>
                <w:lang w:val="de-DE"/>
              </w:rPr>
              <w:t>ISF</w:t>
            </w:r>
          </w:p>
        </w:tc>
        <w:tc>
          <w:tcPr>
            <w:tcW w:w="2297" w:type="dxa"/>
            <w:shd w:val="clear" w:color="auto" w:fill="auto"/>
          </w:tcPr>
          <w:p>
            <w:pPr>
              <w:autoSpaceDE w:val="0"/>
              <w:autoSpaceDN w:val="0"/>
              <w:adjustRightInd w:val="0"/>
              <w:spacing w:after="0"/>
              <w:jc w:val="center"/>
              <w:rPr>
                <w:rFonts w:eastAsia="Times New Roman"/>
                <w:noProof/>
                <w:sz w:val="20"/>
                <w:lang w:val="de-DE"/>
              </w:rPr>
            </w:pPr>
          </w:p>
        </w:tc>
        <w:tc>
          <w:tcPr>
            <w:tcW w:w="2268" w:type="dxa"/>
            <w:shd w:val="clear" w:color="auto" w:fill="auto"/>
          </w:tcPr>
          <w:p>
            <w:pPr>
              <w:autoSpaceDE w:val="0"/>
              <w:autoSpaceDN w:val="0"/>
              <w:adjustRightInd w:val="0"/>
              <w:spacing w:after="0"/>
              <w:jc w:val="center"/>
              <w:rPr>
                <w:rFonts w:eastAsia="Times New Roman"/>
                <w:i/>
                <w:noProof/>
                <w:sz w:val="20"/>
                <w:lang w:val="de-DE"/>
              </w:rPr>
            </w:pPr>
          </w:p>
        </w:tc>
        <w:tc>
          <w:tcPr>
            <w:tcW w:w="2410" w:type="dxa"/>
          </w:tcPr>
          <w:p>
            <w:pPr>
              <w:autoSpaceDE w:val="0"/>
              <w:autoSpaceDN w:val="0"/>
              <w:adjustRightInd w:val="0"/>
              <w:spacing w:after="0"/>
              <w:jc w:val="center"/>
              <w:rPr>
                <w:rFonts w:eastAsia="Times New Roman"/>
                <w:i/>
                <w:noProof/>
                <w:sz w:val="20"/>
                <w:lang w:val="de-DE"/>
              </w:rPr>
            </w:pPr>
          </w:p>
        </w:tc>
        <w:tc>
          <w:tcPr>
            <w:tcW w:w="2350" w:type="dxa"/>
            <w:shd w:val="clear" w:color="auto" w:fill="auto"/>
          </w:tcPr>
          <w:p>
            <w:pPr>
              <w:autoSpaceDE w:val="0"/>
              <w:autoSpaceDN w:val="0"/>
              <w:adjustRightInd w:val="0"/>
              <w:spacing w:after="0"/>
              <w:jc w:val="center"/>
              <w:rPr>
                <w:rFonts w:eastAsia="Times New Roman"/>
                <w:i/>
                <w:noProof/>
                <w:sz w:val="20"/>
                <w:lang w:val="de-DE"/>
              </w:rPr>
            </w:pPr>
          </w:p>
        </w:tc>
      </w:tr>
      <w:tr>
        <w:trPr>
          <w:jc w:val="center"/>
        </w:trPr>
        <w:tc>
          <w:tcPr>
            <w:tcW w:w="1615" w:type="dxa"/>
            <w:shd w:val="clear" w:color="auto" w:fill="auto"/>
          </w:tcPr>
          <w:p>
            <w:pPr>
              <w:adjustRightInd w:val="0"/>
              <w:spacing w:after="0"/>
              <w:rPr>
                <w:rFonts w:eastAsia="Times New Roman"/>
                <w:noProof/>
                <w:sz w:val="20"/>
                <w:lang w:val="de-DE"/>
              </w:rPr>
            </w:pPr>
            <w:r>
              <w:rPr>
                <w:noProof/>
                <w:sz w:val="20"/>
                <w:lang w:val="de-DE"/>
              </w:rPr>
              <w:t>BMVI</w:t>
            </w:r>
          </w:p>
        </w:tc>
        <w:tc>
          <w:tcPr>
            <w:tcW w:w="2297" w:type="dxa"/>
            <w:shd w:val="clear" w:color="auto" w:fill="auto"/>
          </w:tcPr>
          <w:p>
            <w:pPr>
              <w:autoSpaceDE w:val="0"/>
              <w:autoSpaceDN w:val="0"/>
              <w:adjustRightInd w:val="0"/>
              <w:spacing w:after="0"/>
              <w:jc w:val="center"/>
              <w:rPr>
                <w:rFonts w:eastAsia="Times New Roman"/>
                <w:noProof/>
                <w:sz w:val="20"/>
                <w:lang w:val="de-DE"/>
              </w:rPr>
            </w:pPr>
          </w:p>
        </w:tc>
        <w:tc>
          <w:tcPr>
            <w:tcW w:w="2268" w:type="dxa"/>
            <w:shd w:val="clear" w:color="auto" w:fill="auto"/>
          </w:tcPr>
          <w:p>
            <w:pPr>
              <w:autoSpaceDE w:val="0"/>
              <w:autoSpaceDN w:val="0"/>
              <w:adjustRightInd w:val="0"/>
              <w:spacing w:after="0"/>
              <w:jc w:val="center"/>
              <w:rPr>
                <w:rFonts w:eastAsia="Times New Roman"/>
                <w:i/>
                <w:noProof/>
                <w:sz w:val="20"/>
                <w:lang w:val="de-DE"/>
              </w:rPr>
            </w:pPr>
          </w:p>
        </w:tc>
        <w:tc>
          <w:tcPr>
            <w:tcW w:w="2410" w:type="dxa"/>
          </w:tcPr>
          <w:p>
            <w:pPr>
              <w:autoSpaceDE w:val="0"/>
              <w:autoSpaceDN w:val="0"/>
              <w:adjustRightInd w:val="0"/>
              <w:spacing w:after="0"/>
              <w:jc w:val="center"/>
              <w:rPr>
                <w:rFonts w:eastAsia="Times New Roman"/>
                <w:i/>
                <w:noProof/>
                <w:sz w:val="20"/>
                <w:lang w:val="de-DE"/>
              </w:rPr>
            </w:pPr>
          </w:p>
        </w:tc>
        <w:tc>
          <w:tcPr>
            <w:tcW w:w="2350" w:type="dxa"/>
            <w:shd w:val="clear" w:color="auto" w:fill="auto"/>
          </w:tcPr>
          <w:p>
            <w:pPr>
              <w:autoSpaceDE w:val="0"/>
              <w:autoSpaceDN w:val="0"/>
              <w:adjustRightInd w:val="0"/>
              <w:spacing w:after="0"/>
              <w:jc w:val="center"/>
              <w:rPr>
                <w:rFonts w:eastAsia="Times New Roman"/>
                <w:i/>
                <w:noProof/>
                <w:sz w:val="20"/>
                <w:lang w:val="de-DE"/>
              </w:rPr>
            </w:pPr>
          </w:p>
        </w:tc>
      </w:tr>
    </w:tbl>
    <w:p>
      <w:pPr>
        <w:rPr>
          <w:b/>
          <w:noProof/>
          <w:sz w:val="20"/>
          <w:lang w:val="de-DE"/>
        </w:rPr>
      </w:pPr>
    </w:p>
    <w:p>
      <w:pPr>
        <w:rPr>
          <w:b/>
          <w:noProof/>
          <w:sz w:val="20"/>
          <w:lang w:val="de-DE"/>
        </w:rPr>
      </w:pPr>
      <w:r>
        <w:rPr>
          <w:b/>
          <w:noProof/>
          <w:sz w:val="20"/>
          <w:lang w:val="de-DE"/>
        </w:rPr>
        <w:t>TABELLE 8: Daten zu Finanzierungsinstrumenten (Artikel 37 Absatz 3)</w:t>
      </w:r>
    </w:p>
    <w:tbl>
      <w:tblPr>
        <w:tblStyle w:val="TableGrid"/>
        <w:tblW w:w="0" w:type="auto"/>
        <w:tblLook w:val="04A0" w:firstRow="1" w:lastRow="0" w:firstColumn="1" w:lastColumn="0" w:noHBand="0" w:noVBand="1"/>
      </w:tblPr>
      <w:tblGrid>
        <w:gridCol w:w="629"/>
        <w:gridCol w:w="629"/>
        <w:gridCol w:w="798"/>
        <w:gridCol w:w="1096"/>
        <w:gridCol w:w="1103"/>
        <w:gridCol w:w="1103"/>
        <w:gridCol w:w="1129"/>
        <w:gridCol w:w="1103"/>
        <w:gridCol w:w="1103"/>
        <w:gridCol w:w="1103"/>
        <w:gridCol w:w="1129"/>
        <w:gridCol w:w="1103"/>
        <w:gridCol w:w="1116"/>
        <w:gridCol w:w="1426"/>
        <w:gridCol w:w="1044"/>
      </w:tblGrid>
      <w:tr>
        <w:tc>
          <w:tcPr>
            <w:tcW w:w="817" w:type="dxa"/>
          </w:tcPr>
          <w:p>
            <w:pPr>
              <w:rPr>
                <w:noProof/>
                <w:sz w:val="16"/>
                <w:szCs w:val="16"/>
                <w:lang w:val="de-DE"/>
              </w:rPr>
            </w:pPr>
            <w:r>
              <w:rPr>
                <w:noProof/>
                <w:sz w:val="16"/>
                <w:lang w:val="de-DE"/>
              </w:rPr>
              <w:t xml:space="preserve">Priorität </w:t>
            </w:r>
          </w:p>
        </w:tc>
        <w:tc>
          <w:tcPr>
            <w:tcW w:w="2534" w:type="dxa"/>
            <w:gridSpan w:val="3"/>
          </w:tcPr>
          <w:p>
            <w:pPr>
              <w:jc w:val="center"/>
              <w:rPr>
                <w:noProof/>
                <w:sz w:val="16"/>
                <w:szCs w:val="16"/>
                <w:lang w:val="de-DE"/>
              </w:rPr>
            </w:pPr>
            <w:r>
              <w:rPr>
                <w:noProof/>
                <w:sz w:val="16"/>
                <w:lang w:val="de-DE"/>
              </w:rPr>
              <w:t>Merkmale der Ausgaben</w:t>
            </w:r>
          </w:p>
        </w:tc>
        <w:tc>
          <w:tcPr>
            <w:tcW w:w="3559" w:type="dxa"/>
            <w:gridSpan w:val="4"/>
          </w:tcPr>
          <w:p>
            <w:pPr>
              <w:jc w:val="center"/>
              <w:rPr>
                <w:noProof/>
                <w:sz w:val="16"/>
                <w:szCs w:val="16"/>
                <w:lang w:val="de-DE"/>
              </w:rPr>
            </w:pPr>
            <w:r>
              <w:rPr>
                <w:noProof/>
                <w:sz w:val="16"/>
                <w:lang w:val="de-DE"/>
              </w:rPr>
              <w:t>Förderfähige Ausgaben je Produkt</w:t>
            </w:r>
          </w:p>
        </w:tc>
        <w:tc>
          <w:tcPr>
            <w:tcW w:w="3407" w:type="dxa"/>
            <w:gridSpan w:val="4"/>
          </w:tcPr>
          <w:p>
            <w:pPr>
              <w:jc w:val="center"/>
              <w:rPr>
                <w:noProof/>
                <w:sz w:val="16"/>
                <w:szCs w:val="16"/>
                <w:lang w:val="de-DE"/>
              </w:rPr>
            </w:pPr>
            <w:r>
              <w:rPr>
                <w:noProof/>
                <w:sz w:val="16"/>
                <w:lang w:val="de-DE"/>
              </w:rPr>
              <w:t>Höhe der privaten und öffentlichen Mittel, die zusätzlich zu den Fondsmitteln mobilisiert werden;</w:t>
            </w:r>
          </w:p>
        </w:tc>
        <w:tc>
          <w:tcPr>
            <w:tcW w:w="1183" w:type="dxa"/>
            <w:vMerge w:val="restart"/>
          </w:tcPr>
          <w:p>
            <w:pPr>
              <w:rPr>
                <w:noProof/>
                <w:sz w:val="16"/>
                <w:szCs w:val="16"/>
                <w:lang w:val="de-DE"/>
              </w:rPr>
            </w:pPr>
            <w:r>
              <w:rPr>
                <w:noProof/>
                <w:sz w:val="16"/>
                <w:lang w:val="de-DE"/>
              </w:rPr>
              <w:t xml:space="preserve">Höhe der Verwaltungskosten und </w:t>
            </w:r>
            <w:r>
              <w:rPr>
                <w:noProof/>
                <w:lang w:val="de-DE"/>
              </w:rPr>
              <w:noBreakHyphen/>
            </w:r>
            <w:r>
              <w:rPr>
                <w:noProof/>
                <w:sz w:val="16"/>
                <w:lang w:val="de-DE"/>
              </w:rPr>
              <w:t>gebühren, die als förderfähige Ausgaben geltend gemacht werden;</w:t>
            </w:r>
          </w:p>
        </w:tc>
        <w:tc>
          <w:tcPr>
            <w:tcW w:w="1360" w:type="dxa"/>
            <w:vMerge w:val="restart"/>
          </w:tcPr>
          <w:p>
            <w:pPr>
              <w:rPr>
                <w:noProof/>
                <w:sz w:val="16"/>
                <w:szCs w:val="16"/>
                <w:lang w:val="de-DE"/>
              </w:rPr>
            </w:pPr>
            <w:r>
              <w:rPr>
                <w:noProof/>
                <w:sz w:val="16"/>
                <w:lang w:val="de-DE"/>
              </w:rPr>
              <w:t>Zinsen und sonstige durch Unterstützung der Fonds für die Finanzierungsinstrumente generierte Erträge nach Artikel 54</w:t>
            </w:r>
          </w:p>
        </w:tc>
        <w:tc>
          <w:tcPr>
            <w:tcW w:w="1360" w:type="dxa"/>
            <w:vMerge w:val="restart"/>
          </w:tcPr>
          <w:p>
            <w:pPr>
              <w:rPr>
                <w:noProof/>
                <w:sz w:val="16"/>
                <w:szCs w:val="16"/>
                <w:lang w:val="de-DE"/>
              </w:rPr>
            </w:pPr>
            <w:r>
              <w:rPr>
                <w:noProof/>
                <w:sz w:val="16"/>
                <w:lang w:val="de-DE"/>
              </w:rPr>
              <w:t>Zurückgeflossene Mittel, die der Unterstützung aus den Fonds zugeschrieben werden, gemäß Artikel 56</w:t>
            </w:r>
          </w:p>
        </w:tc>
      </w:tr>
      <w:tr>
        <w:tc>
          <w:tcPr>
            <w:tcW w:w="817" w:type="dxa"/>
          </w:tcPr>
          <w:p>
            <w:pPr>
              <w:rPr>
                <w:noProof/>
                <w:sz w:val="16"/>
                <w:szCs w:val="16"/>
                <w:lang w:val="de-DE"/>
              </w:rPr>
            </w:pPr>
          </w:p>
        </w:tc>
        <w:tc>
          <w:tcPr>
            <w:tcW w:w="748" w:type="dxa"/>
          </w:tcPr>
          <w:p>
            <w:pPr>
              <w:rPr>
                <w:noProof/>
                <w:sz w:val="16"/>
                <w:szCs w:val="16"/>
                <w:lang w:val="de-DE"/>
              </w:rPr>
            </w:pPr>
            <w:r>
              <w:rPr>
                <w:noProof/>
                <w:sz w:val="16"/>
                <w:lang w:val="de-DE"/>
              </w:rPr>
              <w:t>Fonds</w:t>
            </w:r>
          </w:p>
        </w:tc>
        <w:tc>
          <w:tcPr>
            <w:tcW w:w="841" w:type="dxa"/>
          </w:tcPr>
          <w:p>
            <w:pPr>
              <w:rPr>
                <w:noProof/>
                <w:sz w:val="16"/>
                <w:szCs w:val="16"/>
                <w:lang w:val="de-DE"/>
              </w:rPr>
            </w:pPr>
            <w:r>
              <w:rPr>
                <w:noProof/>
                <w:sz w:val="16"/>
                <w:lang w:val="de-DE"/>
              </w:rPr>
              <w:t>Spezifisches Ziel</w:t>
            </w:r>
          </w:p>
        </w:tc>
        <w:tc>
          <w:tcPr>
            <w:tcW w:w="945" w:type="dxa"/>
          </w:tcPr>
          <w:p>
            <w:pPr>
              <w:rPr>
                <w:noProof/>
                <w:sz w:val="16"/>
                <w:szCs w:val="16"/>
                <w:lang w:val="de-DE"/>
              </w:rPr>
            </w:pPr>
            <w:r>
              <w:rPr>
                <w:noProof/>
                <w:sz w:val="16"/>
                <w:lang w:val="de-DE"/>
              </w:rPr>
              <w:t>Regionenkategorie</w:t>
            </w:r>
          </w:p>
        </w:tc>
        <w:tc>
          <w:tcPr>
            <w:tcW w:w="813" w:type="dxa"/>
          </w:tcPr>
          <w:p>
            <w:pPr>
              <w:rPr>
                <w:noProof/>
                <w:sz w:val="16"/>
                <w:szCs w:val="16"/>
                <w:lang w:val="de-DE"/>
              </w:rPr>
            </w:pPr>
            <w:r>
              <w:rPr>
                <w:noProof/>
                <w:sz w:val="16"/>
                <w:lang w:val="de-DE"/>
              </w:rPr>
              <w:t>Darlehen</w:t>
            </w:r>
          </w:p>
          <w:p>
            <w:pPr>
              <w:rPr>
                <w:noProof/>
                <w:sz w:val="16"/>
                <w:szCs w:val="16"/>
                <w:lang w:val="de-DE"/>
              </w:rPr>
            </w:pPr>
            <w:r>
              <w:rPr>
                <w:noProof/>
                <w:sz w:val="16"/>
                <w:lang w:val="de-DE"/>
              </w:rPr>
              <w:t>(Code der Finanzierungsform für das FI)</w:t>
            </w:r>
          </w:p>
        </w:tc>
        <w:tc>
          <w:tcPr>
            <w:tcW w:w="907" w:type="dxa"/>
          </w:tcPr>
          <w:p>
            <w:pPr>
              <w:rPr>
                <w:noProof/>
                <w:sz w:val="16"/>
                <w:szCs w:val="16"/>
                <w:lang w:val="de-DE"/>
              </w:rPr>
            </w:pPr>
            <w:r>
              <w:rPr>
                <w:noProof/>
                <w:sz w:val="16"/>
                <w:lang w:val="de-DE"/>
              </w:rPr>
              <w:t xml:space="preserve">Garantie </w:t>
            </w:r>
          </w:p>
          <w:p>
            <w:pPr>
              <w:rPr>
                <w:noProof/>
                <w:sz w:val="16"/>
                <w:szCs w:val="16"/>
                <w:lang w:val="de-DE"/>
              </w:rPr>
            </w:pPr>
            <w:r>
              <w:rPr>
                <w:noProof/>
                <w:sz w:val="16"/>
                <w:lang w:val="de-DE"/>
              </w:rPr>
              <w:t>(Code der Finanzierungsform für das FI)</w:t>
            </w:r>
          </w:p>
        </w:tc>
        <w:tc>
          <w:tcPr>
            <w:tcW w:w="878" w:type="dxa"/>
          </w:tcPr>
          <w:p>
            <w:pPr>
              <w:rPr>
                <w:noProof/>
                <w:sz w:val="16"/>
                <w:szCs w:val="16"/>
                <w:lang w:val="de-DE"/>
              </w:rPr>
            </w:pPr>
            <w:r>
              <w:rPr>
                <w:noProof/>
                <w:sz w:val="16"/>
                <w:lang w:val="de-DE"/>
              </w:rPr>
              <w:t>Beteiligung oder beteiligungsähnlich (Code der Finanzierungsform für das FI)</w:t>
            </w:r>
          </w:p>
        </w:tc>
        <w:tc>
          <w:tcPr>
            <w:tcW w:w="961" w:type="dxa"/>
          </w:tcPr>
          <w:p>
            <w:pPr>
              <w:rPr>
                <w:noProof/>
                <w:sz w:val="16"/>
                <w:szCs w:val="16"/>
                <w:lang w:val="de-DE"/>
              </w:rPr>
            </w:pPr>
            <w:r>
              <w:rPr>
                <w:noProof/>
                <w:sz w:val="16"/>
                <w:lang w:val="de-DE"/>
              </w:rPr>
              <w:t>Ergänzende Unterstützung kombiniert im FI</w:t>
            </w:r>
          </w:p>
          <w:p>
            <w:pPr>
              <w:rPr>
                <w:noProof/>
                <w:sz w:val="16"/>
                <w:szCs w:val="16"/>
                <w:lang w:val="de-DE"/>
              </w:rPr>
            </w:pPr>
            <w:r>
              <w:rPr>
                <w:noProof/>
                <w:sz w:val="16"/>
                <w:lang w:val="de-DE"/>
              </w:rPr>
              <w:t>(Code der Finanzierungsform für das FI)</w:t>
            </w:r>
          </w:p>
        </w:tc>
        <w:tc>
          <w:tcPr>
            <w:tcW w:w="878" w:type="dxa"/>
          </w:tcPr>
          <w:p>
            <w:pPr>
              <w:rPr>
                <w:noProof/>
                <w:sz w:val="16"/>
                <w:szCs w:val="16"/>
                <w:lang w:val="de-DE"/>
              </w:rPr>
            </w:pPr>
            <w:r>
              <w:rPr>
                <w:noProof/>
                <w:sz w:val="16"/>
                <w:lang w:val="de-DE"/>
              </w:rPr>
              <w:t>Darlehen</w:t>
            </w:r>
          </w:p>
          <w:p>
            <w:pPr>
              <w:rPr>
                <w:noProof/>
                <w:sz w:val="16"/>
                <w:szCs w:val="16"/>
                <w:lang w:val="de-DE"/>
              </w:rPr>
            </w:pPr>
            <w:r>
              <w:rPr>
                <w:noProof/>
                <w:sz w:val="16"/>
                <w:lang w:val="de-DE"/>
              </w:rPr>
              <w:t>(Code der Finanzierungsform für das FI)</w:t>
            </w:r>
          </w:p>
        </w:tc>
        <w:tc>
          <w:tcPr>
            <w:tcW w:w="907" w:type="dxa"/>
          </w:tcPr>
          <w:p>
            <w:pPr>
              <w:rPr>
                <w:noProof/>
                <w:sz w:val="16"/>
                <w:szCs w:val="16"/>
                <w:lang w:val="de-DE"/>
              </w:rPr>
            </w:pPr>
            <w:r>
              <w:rPr>
                <w:noProof/>
                <w:sz w:val="16"/>
                <w:lang w:val="de-DE"/>
              </w:rPr>
              <w:t>Garantie</w:t>
            </w:r>
          </w:p>
          <w:p>
            <w:pPr>
              <w:rPr>
                <w:noProof/>
                <w:sz w:val="16"/>
                <w:szCs w:val="16"/>
                <w:lang w:val="de-DE"/>
              </w:rPr>
            </w:pPr>
            <w:r>
              <w:rPr>
                <w:noProof/>
                <w:sz w:val="16"/>
                <w:lang w:val="de-DE"/>
              </w:rPr>
              <w:t>(Code der Finanzierungsform für das FI)</w:t>
            </w:r>
          </w:p>
        </w:tc>
        <w:tc>
          <w:tcPr>
            <w:tcW w:w="694" w:type="dxa"/>
          </w:tcPr>
          <w:p>
            <w:pPr>
              <w:rPr>
                <w:noProof/>
                <w:sz w:val="16"/>
                <w:szCs w:val="16"/>
                <w:lang w:val="de-DE"/>
              </w:rPr>
            </w:pPr>
            <w:r>
              <w:rPr>
                <w:noProof/>
                <w:sz w:val="16"/>
                <w:lang w:val="de-DE"/>
              </w:rPr>
              <w:t xml:space="preserve">Beteiligung oder beteiligungsähnlich </w:t>
            </w:r>
          </w:p>
          <w:p>
            <w:pPr>
              <w:rPr>
                <w:noProof/>
                <w:sz w:val="16"/>
                <w:szCs w:val="16"/>
                <w:lang w:val="de-DE"/>
              </w:rPr>
            </w:pPr>
            <w:r>
              <w:rPr>
                <w:noProof/>
                <w:sz w:val="16"/>
                <w:lang w:val="de-DE"/>
              </w:rPr>
              <w:t>(Code der Finanzierungsform für das FI)</w:t>
            </w:r>
          </w:p>
        </w:tc>
        <w:tc>
          <w:tcPr>
            <w:tcW w:w="928" w:type="dxa"/>
          </w:tcPr>
          <w:p>
            <w:pPr>
              <w:rPr>
                <w:noProof/>
                <w:sz w:val="16"/>
                <w:szCs w:val="16"/>
                <w:lang w:val="de-DE"/>
              </w:rPr>
            </w:pPr>
            <w:r>
              <w:rPr>
                <w:noProof/>
                <w:sz w:val="16"/>
                <w:lang w:val="de-DE"/>
              </w:rPr>
              <w:t>Ergänzende Unterstützung kombiniert im FI</w:t>
            </w:r>
          </w:p>
          <w:p>
            <w:pPr>
              <w:rPr>
                <w:noProof/>
                <w:sz w:val="16"/>
                <w:szCs w:val="16"/>
                <w:lang w:val="de-DE"/>
              </w:rPr>
            </w:pPr>
            <w:r>
              <w:rPr>
                <w:noProof/>
                <w:sz w:val="16"/>
                <w:lang w:val="de-DE"/>
              </w:rPr>
              <w:t>(Code der Finanzierungsform für das FI)</w:t>
            </w:r>
          </w:p>
        </w:tc>
        <w:tc>
          <w:tcPr>
            <w:tcW w:w="1183" w:type="dxa"/>
            <w:vMerge/>
          </w:tcPr>
          <w:p>
            <w:pPr>
              <w:rPr>
                <w:noProof/>
                <w:sz w:val="16"/>
                <w:szCs w:val="16"/>
                <w:lang w:val="de-DE"/>
              </w:rPr>
            </w:pPr>
          </w:p>
        </w:tc>
        <w:tc>
          <w:tcPr>
            <w:tcW w:w="1360" w:type="dxa"/>
            <w:vMerge/>
          </w:tcPr>
          <w:p>
            <w:pPr>
              <w:rPr>
                <w:noProof/>
                <w:sz w:val="16"/>
                <w:szCs w:val="16"/>
                <w:lang w:val="de-DE"/>
              </w:rPr>
            </w:pPr>
          </w:p>
        </w:tc>
        <w:tc>
          <w:tcPr>
            <w:tcW w:w="1360" w:type="dxa"/>
            <w:vMerge/>
          </w:tcPr>
          <w:p>
            <w:pPr>
              <w:rPr>
                <w:noProof/>
                <w:sz w:val="16"/>
                <w:szCs w:val="16"/>
                <w:lang w:val="de-DE"/>
              </w:rPr>
            </w:pPr>
          </w:p>
        </w:tc>
      </w:tr>
      <w:tr>
        <w:tc>
          <w:tcPr>
            <w:tcW w:w="817" w:type="dxa"/>
          </w:tcPr>
          <w:p>
            <w:pPr>
              <w:rPr>
                <w:noProof/>
                <w:sz w:val="16"/>
                <w:szCs w:val="16"/>
                <w:lang w:val="de-DE"/>
              </w:rPr>
            </w:pPr>
            <w:r>
              <w:rPr>
                <w:noProof/>
                <w:sz w:val="16"/>
                <w:lang w:val="de-DE"/>
              </w:rPr>
              <w:t>Eingabe = Auswahl</w:t>
            </w:r>
          </w:p>
        </w:tc>
        <w:tc>
          <w:tcPr>
            <w:tcW w:w="748" w:type="dxa"/>
          </w:tcPr>
          <w:p>
            <w:pPr>
              <w:rPr>
                <w:noProof/>
                <w:sz w:val="16"/>
                <w:szCs w:val="16"/>
                <w:lang w:val="de-DE"/>
              </w:rPr>
            </w:pPr>
            <w:r>
              <w:rPr>
                <w:noProof/>
                <w:sz w:val="16"/>
                <w:lang w:val="de-DE"/>
              </w:rPr>
              <w:t>Eingabe = Auswahl</w:t>
            </w:r>
          </w:p>
        </w:tc>
        <w:tc>
          <w:tcPr>
            <w:tcW w:w="841" w:type="dxa"/>
          </w:tcPr>
          <w:p>
            <w:pPr>
              <w:rPr>
                <w:noProof/>
                <w:sz w:val="16"/>
                <w:szCs w:val="16"/>
                <w:lang w:val="de-DE"/>
              </w:rPr>
            </w:pPr>
            <w:r>
              <w:rPr>
                <w:noProof/>
                <w:sz w:val="16"/>
                <w:lang w:val="de-DE"/>
              </w:rPr>
              <w:t>Eingabe = Auswahl</w:t>
            </w:r>
          </w:p>
        </w:tc>
        <w:tc>
          <w:tcPr>
            <w:tcW w:w="945" w:type="dxa"/>
          </w:tcPr>
          <w:p>
            <w:pPr>
              <w:rPr>
                <w:noProof/>
                <w:sz w:val="16"/>
                <w:szCs w:val="16"/>
                <w:lang w:val="de-DE"/>
              </w:rPr>
            </w:pPr>
            <w:r>
              <w:rPr>
                <w:noProof/>
                <w:sz w:val="16"/>
                <w:lang w:val="de-DE"/>
              </w:rPr>
              <w:t>Eingabe = Auswahl</w:t>
            </w:r>
          </w:p>
        </w:tc>
        <w:tc>
          <w:tcPr>
            <w:tcW w:w="813" w:type="dxa"/>
          </w:tcPr>
          <w:p>
            <w:pPr>
              <w:rPr>
                <w:noProof/>
                <w:sz w:val="16"/>
                <w:szCs w:val="16"/>
                <w:lang w:val="de-DE"/>
              </w:rPr>
            </w:pPr>
            <w:r>
              <w:rPr>
                <w:noProof/>
                <w:sz w:val="16"/>
                <w:lang w:val="de-DE"/>
              </w:rPr>
              <w:t>Eingabe = manuell</w:t>
            </w:r>
          </w:p>
        </w:tc>
        <w:tc>
          <w:tcPr>
            <w:tcW w:w="907" w:type="dxa"/>
          </w:tcPr>
          <w:p>
            <w:pPr>
              <w:rPr>
                <w:noProof/>
                <w:sz w:val="16"/>
                <w:szCs w:val="16"/>
                <w:lang w:val="de-DE"/>
              </w:rPr>
            </w:pPr>
            <w:r>
              <w:rPr>
                <w:noProof/>
                <w:sz w:val="16"/>
                <w:lang w:val="de-DE"/>
              </w:rPr>
              <w:t>Eingabe = manuell</w:t>
            </w:r>
          </w:p>
        </w:tc>
        <w:tc>
          <w:tcPr>
            <w:tcW w:w="878" w:type="dxa"/>
          </w:tcPr>
          <w:p>
            <w:pPr>
              <w:rPr>
                <w:noProof/>
                <w:sz w:val="16"/>
                <w:szCs w:val="16"/>
                <w:lang w:val="de-DE"/>
              </w:rPr>
            </w:pPr>
            <w:r>
              <w:rPr>
                <w:noProof/>
                <w:sz w:val="16"/>
                <w:lang w:val="de-DE"/>
              </w:rPr>
              <w:t>Eingabe = manuell</w:t>
            </w:r>
          </w:p>
        </w:tc>
        <w:tc>
          <w:tcPr>
            <w:tcW w:w="961" w:type="dxa"/>
          </w:tcPr>
          <w:p>
            <w:pPr>
              <w:rPr>
                <w:noProof/>
                <w:sz w:val="16"/>
                <w:szCs w:val="16"/>
                <w:lang w:val="de-DE"/>
              </w:rPr>
            </w:pPr>
            <w:r>
              <w:rPr>
                <w:noProof/>
                <w:sz w:val="16"/>
                <w:lang w:val="de-DE"/>
              </w:rPr>
              <w:t>Eingabe = manuell</w:t>
            </w:r>
          </w:p>
        </w:tc>
        <w:tc>
          <w:tcPr>
            <w:tcW w:w="878" w:type="dxa"/>
          </w:tcPr>
          <w:p>
            <w:pPr>
              <w:rPr>
                <w:noProof/>
                <w:sz w:val="16"/>
                <w:szCs w:val="16"/>
                <w:lang w:val="de-DE"/>
              </w:rPr>
            </w:pPr>
            <w:r>
              <w:rPr>
                <w:noProof/>
                <w:sz w:val="16"/>
                <w:lang w:val="de-DE"/>
              </w:rPr>
              <w:t>Eingabe = manuell</w:t>
            </w:r>
          </w:p>
        </w:tc>
        <w:tc>
          <w:tcPr>
            <w:tcW w:w="907" w:type="dxa"/>
          </w:tcPr>
          <w:p>
            <w:pPr>
              <w:rPr>
                <w:noProof/>
                <w:sz w:val="16"/>
                <w:szCs w:val="16"/>
                <w:lang w:val="de-DE"/>
              </w:rPr>
            </w:pPr>
            <w:r>
              <w:rPr>
                <w:noProof/>
                <w:sz w:val="16"/>
                <w:lang w:val="de-DE"/>
              </w:rPr>
              <w:t>Eingabe = manuell</w:t>
            </w:r>
          </w:p>
        </w:tc>
        <w:tc>
          <w:tcPr>
            <w:tcW w:w="694" w:type="dxa"/>
          </w:tcPr>
          <w:p>
            <w:pPr>
              <w:rPr>
                <w:noProof/>
                <w:sz w:val="16"/>
                <w:szCs w:val="16"/>
                <w:lang w:val="de-DE"/>
              </w:rPr>
            </w:pPr>
            <w:r>
              <w:rPr>
                <w:noProof/>
                <w:sz w:val="16"/>
                <w:lang w:val="de-DE"/>
              </w:rPr>
              <w:t>Eingabe = manuell</w:t>
            </w:r>
          </w:p>
        </w:tc>
        <w:tc>
          <w:tcPr>
            <w:tcW w:w="928" w:type="dxa"/>
          </w:tcPr>
          <w:p>
            <w:pPr>
              <w:rPr>
                <w:noProof/>
                <w:sz w:val="16"/>
                <w:szCs w:val="16"/>
                <w:lang w:val="de-DE"/>
              </w:rPr>
            </w:pPr>
            <w:r>
              <w:rPr>
                <w:noProof/>
                <w:sz w:val="16"/>
                <w:lang w:val="de-DE"/>
              </w:rPr>
              <w:t>Eingabe = manuell</w:t>
            </w:r>
          </w:p>
        </w:tc>
        <w:tc>
          <w:tcPr>
            <w:tcW w:w="1183" w:type="dxa"/>
          </w:tcPr>
          <w:p>
            <w:pPr>
              <w:rPr>
                <w:noProof/>
                <w:sz w:val="16"/>
                <w:szCs w:val="16"/>
                <w:lang w:val="de-DE"/>
              </w:rPr>
            </w:pPr>
            <w:r>
              <w:rPr>
                <w:noProof/>
                <w:sz w:val="16"/>
                <w:lang w:val="de-DE"/>
              </w:rPr>
              <w:t>Eingabe = manuell</w:t>
            </w:r>
          </w:p>
        </w:tc>
        <w:tc>
          <w:tcPr>
            <w:tcW w:w="1360" w:type="dxa"/>
          </w:tcPr>
          <w:p>
            <w:pPr>
              <w:rPr>
                <w:noProof/>
                <w:sz w:val="16"/>
                <w:szCs w:val="16"/>
                <w:lang w:val="de-DE"/>
              </w:rPr>
            </w:pPr>
            <w:r>
              <w:rPr>
                <w:noProof/>
                <w:sz w:val="16"/>
                <w:lang w:val="de-DE"/>
              </w:rPr>
              <w:t>Eingabe = manuell</w:t>
            </w:r>
          </w:p>
        </w:tc>
        <w:tc>
          <w:tcPr>
            <w:tcW w:w="1360" w:type="dxa"/>
          </w:tcPr>
          <w:p>
            <w:pPr>
              <w:rPr>
                <w:noProof/>
                <w:sz w:val="16"/>
                <w:szCs w:val="16"/>
                <w:lang w:val="de-DE"/>
              </w:rPr>
            </w:pPr>
            <w:r>
              <w:rPr>
                <w:noProof/>
                <w:sz w:val="16"/>
                <w:lang w:val="de-DE"/>
              </w:rPr>
              <w:t>Eingabe = manuell</w:t>
            </w:r>
          </w:p>
        </w:tc>
      </w:tr>
    </w:tbl>
    <w:p>
      <w:pPr>
        <w:spacing w:before="0"/>
        <w:jc w:val="left"/>
        <w:rPr>
          <w:b/>
          <w:noProof/>
          <w:sz w:val="20"/>
          <w:lang w:val="de-DE"/>
        </w:rPr>
        <w:sectPr>
          <w:headerReference w:type="even" r:id="rId112"/>
          <w:headerReference w:type="default" r:id="rId113"/>
          <w:footerReference w:type="even" r:id="rId114"/>
          <w:footerReference w:type="default" r:id="rId115"/>
          <w:headerReference w:type="first" r:id="rId116"/>
          <w:footerReference w:type="first" r:id="rId117"/>
          <w:footnotePr>
            <w:numRestart w:val="eachSect"/>
          </w:footnotePr>
          <w:pgSz w:w="16838" w:h="11906" w:orient="landscape" w:code="9"/>
          <w:pgMar w:top="720" w:right="720" w:bottom="720" w:left="720" w:header="709" w:footer="709" w:gutter="0"/>
          <w:cols w:space="708"/>
          <w:titlePg/>
          <w:docGrid w:linePitch="360"/>
        </w:sectPr>
      </w:pPr>
    </w:p>
    <w:p>
      <w:pPr>
        <w:spacing w:before="0"/>
        <w:jc w:val="center"/>
        <w:rPr>
          <w:b/>
          <w:noProof/>
          <w:szCs w:val="24"/>
          <w:u w:val="single"/>
          <w:lang w:val="de-DE"/>
        </w:rPr>
      </w:pPr>
      <w:r>
        <w:rPr>
          <w:b/>
          <w:noProof/>
          <w:u w:val="single"/>
          <w:lang w:val="de-DE"/>
        </w:rPr>
        <w:t>ANHANG VIII</w:t>
      </w:r>
    </w:p>
    <w:p>
      <w:pPr>
        <w:spacing w:before="0"/>
        <w:jc w:val="center"/>
        <w:rPr>
          <w:rFonts w:eastAsia="Times New Roman"/>
          <w:b/>
          <w:noProof/>
          <w:szCs w:val="24"/>
          <w:lang w:val="de-DE"/>
        </w:rPr>
      </w:pPr>
      <w:r>
        <w:rPr>
          <w:b/>
          <w:noProof/>
          <w:lang w:val="de-DE"/>
        </w:rPr>
        <w:t>Kommunikation und Sichtbarkeit – Artikel 42 und 44</w:t>
      </w:r>
    </w:p>
    <w:p>
      <w:pPr>
        <w:spacing w:before="0"/>
        <w:rPr>
          <w:rFonts w:eastAsia="Times New Roman"/>
          <w:i/>
          <w:noProof/>
          <w:sz w:val="22"/>
          <w:szCs w:val="22"/>
          <w:lang w:val="de-DE"/>
        </w:rPr>
      </w:pPr>
      <w:r>
        <w:rPr>
          <w:i/>
          <w:noProof/>
          <w:sz w:val="22"/>
          <w:lang w:val="de-DE"/>
        </w:rPr>
        <w:t>1. Verwendung und technische Merkmale des Emblems der Union</w:t>
      </w:r>
    </w:p>
    <w:p>
      <w:pPr>
        <w:pStyle w:val="ListParagraph"/>
        <w:numPr>
          <w:ilvl w:val="1"/>
          <w:numId w:val="67"/>
        </w:numPr>
        <w:rPr>
          <w:rFonts w:eastAsia="Times New Roman"/>
          <w:noProof/>
          <w:lang w:val="de-DE"/>
        </w:rPr>
      </w:pPr>
      <w:r>
        <w:rPr>
          <w:rFonts w:ascii="Times New Roman" w:hAnsi="Times New Roman"/>
          <w:noProof/>
          <w:lang w:val="de-DE"/>
        </w:rPr>
        <w:t xml:space="preserve">Das Emblem der Europäischen Union ist deutlich sichtbar auf jedwedem für die Öffentlichkeit oder für Teilnehmer bestimmten Kommunikationsmaterial im Zusammenhang mit der Durchführung eines Vorhabens, wie gedruckten oder digitalen Produkten, Websites und deren mobilen Ansicht, anzubringen. </w:t>
      </w:r>
    </w:p>
    <w:p>
      <w:pPr>
        <w:pStyle w:val="ListParagraph"/>
        <w:numPr>
          <w:ilvl w:val="1"/>
          <w:numId w:val="67"/>
        </w:numPr>
        <w:rPr>
          <w:rFonts w:eastAsia="Times New Roman"/>
          <w:noProof/>
          <w:lang w:val="de-DE"/>
        </w:rPr>
      </w:pPr>
      <w:r>
        <w:rPr>
          <w:rFonts w:ascii="Times New Roman" w:hAnsi="Times New Roman"/>
          <w:noProof/>
          <w:lang w:val="de-DE"/>
        </w:rPr>
        <w:t>Der Hinweis  „Finanziert von der EUROPÄISCHEN UNION“ oder „Kofinanziert von der EUROPÄISCHEN UNION“ darf nicht abgekürzt werden und muss neben dem Emblem stehen.</w:t>
      </w:r>
    </w:p>
    <w:p>
      <w:pPr>
        <w:pStyle w:val="ListParagraph"/>
        <w:numPr>
          <w:ilvl w:val="1"/>
          <w:numId w:val="67"/>
        </w:numPr>
        <w:rPr>
          <w:rFonts w:eastAsia="Times New Roman"/>
          <w:noProof/>
          <w:lang w:val="de-DE"/>
        </w:rPr>
      </w:pPr>
      <w:r>
        <w:rPr>
          <w:rFonts w:ascii="Times New Roman" w:hAnsi="Times New Roman"/>
          <w:noProof/>
          <w:lang w:val="de-DE"/>
        </w:rPr>
        <w:t>In Verbindung mit dem Emblem der Union dürfen folgende Schriftarten verwendet werden: Arial, Auto, Calibri, Garamond, Trebuchet, Tahoma, Verdana, Ubuntu. Kursivschrift, Unterstreichungen und Schrifteffekte sind nicht zulässig.</w:t>
      </w:r>
    </w:p>
    <w:p>
      <w:pPr>
        <w:pStyle w:val="ListParagraph"/>
        <w:numPr>
          <w:ilvl w:val="1"/>
          <w:numId w:val="67"/>
        </w:numPr>
        <w:rPr>
          <w:rFonts w:eastAsia="Times New Roman"/>
          <w:noProof/>
          <w:lang w:val="de-DE"/>
        </w:rPr>
      </w:pPr>
      <w:r>
        <w:rPr>
          <w:rFonts w:ascii="Times New Roman" w:hAnsi="Times New Roman"/>
          <w:noProof/>
          <w:lang w:val="de-DE"/>
        </w:rPr>
        <w:t xml:space="preserve">Bei der Positionierung des Textes im Verhältnis zum Emblem der Union ist darauf zu achten, dass der Text sich nicht mit dem Emblem überschneidet. </w:t>
      </w:r>
    </w:p>
    <w:p>
      <w:pPr>
        <w:pStyle w:val="ListParagraph"/>
        <w:numPr>
          <w:ilvl w:val="1"/>
          <w:numId w:val="67"/>
        </w:numPr>
        <w:rPr>
          <w:rFonts w:eastAsia="Times New Roman"/>
          <w:noProof/>
          <w:lang w:val="de-DE"/>
        </w:rPr>
      </w:pPr>
      <w:r>
        <w:rPr>
          <w:rFonts w:ascii="Times New Roman" w:hAnsi="Times New Roman"/>
          <w:noProof/>
          <w:lang w:val="de-DE"/>
        </w:rPr>
        <w:t>Die Schriftgröße muss in angemessenem Verhältnis zur Größe des Emblems stehen.</w:t>
      </w:r>
    </w:p>
    <w:p>
      <w:pPr>
        <w:pStyle w:val="ListParagraph"/>
        <w:numPr>
          <w:ilvl w:val="1"/>
          <w:numId w:val="67"/>
        </w:numPr>
        <w:rPr>
          <w:rFonts w:eastAsia="Times New Roman"/>
          <w:noProof/>
          <w:lang w:val="de-DE"/>
        </w:rPr>
      </w:pPr>
      <w:r>
        <w:rPr>
          <w:rFonts w:ascii="Times New Roman" w:hAnsi="Times New Roman"/>
          <w:noProof/>
          <w:lang w:val="de-DE"/>
        </w:rPr>
        <w:t>Die Schrift muss je nach Hintergrund in der Farbe Reflex Blue, Schwarz oder Weiß gehalten sein.</w:t>
      </w:r>
    </w:p>
    <w:p>
      <w:pPr>
        <w:pStyle w:val="ListParagraph"/>
        <w:numPr>
          <w:ilvl w:val="1"/>
          <w:numId w:val="67"/>
        </w:numPr>
        <w:rPr>
          <w:rFonts w:ascii="Times New Roman" w:eastAsia="Times New Roman" w:hAnsi="Times New Roman" w:cs="Times New Roman"/>
          <w:noProof/>
          <w:lang w:val="de-DE"/>
        </w:rPr>
      </w:pPr>
      <w:r>
        <w:rPr>
          <w:noProof/>
          <w:lang w:val="de-DE"/>
        </w:rPr>
        <w:t xml:space="preserve">Das Emblem der Europäischen Union darf nicht modifiziert oder mit jedweden anderen grafischen Elementen oder Texten zusammengefügt werden. </w:t>
      </w:r>
      <w:r>
        <w:rPr>
          <w:rFonts w:ascii="Times New Roman" w:hAnsi="Times New Roman"/>
          <w:noProof/>
          <w:lang w:val="de-DE"/>
        </w:rPr>
        <w:t>Werden neben dem Emblem der Union weitere Logos gezeigt, so muss das Emblem der Union mindestens genauso groß wie das größte der anderen Logos sein. Abgesehen von dem Emblem der Union darf keine andere visuelle Identität oder kein anderes Logo verwendet werden, um auf die Unterstützung durch die Union hinzweisen.</w:t>
      </w:r>
    </w:p>
    <w:p>
      <w:pPr>
        <w:pStyle w:val="ListParagraph"/>
        <w:numPr>
          <w:ilvl w:val="1"/>
          <w:numId w:val="67"/>
        </w:numPr>
        <w:rPr>
          <w:rFonts w:eastAsia="Times New Roman"/>
          <w:noProof/>
          <w:sz w:val="20"/>
          <w:lang w:val="de-DE"/>
        </w:rPr>
      </w:pPr>
      <w:r>
        <w:rPr>
          <w:rFonts w:ascii="Times New Roman" w:hAnsi="Times New Roman"/>
          <w:noProof/>
          <w:lang w:val="de-DE"/>
        </w:rPr>
        <w:t>Werden mehrere Vorhaben, die aus demselben oder anderen Finanzierungsinstrumenten unterstützt werden, an demselben Ort durchgeführt, oder erhält dasselbe Vorhaben zu einem späteren Zeitpunkt weitere Fördermittel, so wird nur eine Tafel oder ein Schild angebracht.</w:t>
      </w:r>
    </w:p>
    <w:p>
      <w:pPr>
        <w:pStyle w:val="ListParagraph"/>
        <w:numPr>
          <w:ilvl w:val="1"/>
          <w:numId w:val="67"/>
        </w:numPr>
        <w:rPr>
          <w:rFonts w:eastAsia="Times New Roman"/>
          <w:noProof/>
          <w:lang w:val="de-DE"/>
        </w:rPr>
      </w:pPr>
      <w:r>
        <w:rPr>
          <w:rFonts w:ascii="Times New Roman" w:hAnsi="Times New Roman"/>
          <w:noProof/>
          <w:lang w:val="de-DE"/>
        </w:rPr>
        <w:t>Grafische Standards für das Emblem der Union und Definition der Standardfarben:</w:t>
      </w:r>
    </w:p>
    <w:p>
      <w:pPr>
        <w:spacing w:before="0"/>
        <w:ind w:left="284"/>
        <w:rPr>
          <w:rFonts w:eastAsia="Times New Roman"/>
          <w:i/>
          <w:noProof/>
          <w:sz w:val="20"/>
          <w:lang w:val="de-DE"/>
        </w:rPr>
      </w:pPr>
      <w:r>
        <w:rPr>
          <w:i/>
          <w:noProof/>
          <w:sz w:val="20"/>
          <w:lang w:val="de-DE"/>
        </w:rPr>
        <w:t>A) SINNBILDLICHE BESCHEIBUNG</w:t>
      </w:r>
    </w:p>
    <w:p>
      <w:pPr>
        <w:spacing w:before="0"/>
        <w:ind w:left="284"/>
        <w:rPr>
          <w:rFonts w:eastAsia="Times New Roman"/>
          <w:noProof/>
          <w:sz w:val="20"/>
          <w:lang w:val="de-DE"/>
        </w:rPr>
      </w:pPr>
      <w:r>
        <w:rPr>
          <w:noProof/>
          <w:sz w:val="20"/>
          <w:lang w:val="de-DE"/>
        </w:rPr>
        <w:t>Vor dem Hintergrund eines blauen Himmels bilden zwölf goldene Sterne einen Kreis als Zeichen der Union der Völker Europas. Die Zahl Zwölf ist unveränderlich, da diese Zahl als Symbol für Vollkommenheit und Einheit gilt.</w:t>
      </w:r>
    </w:p>
    <w:p>
      <w:pPr>
        <w:spacing w:before="0"/>
        <w:ind w:left="284"/>
        <w:rPr>
          <w:rFonts w:eastAsia="Times New Roman"/>
          <w:i/>
          <w:noProof/>
          <w:sz w:val="20"/>
          <w:lang w:val="de-DE"/>
        </w:rPr>
      </w:pPr>
      <w:r>
        <w:rPr>
          <w:i/>
          <w:noProof/>
          <w:sz w:val="20"/>
          <w:lang w:val="de-DE"/>
        </w:rPr>
        <w:t>B) HERALDISCHE BESCHREIBUNG</w:t>
      </w:r>
    </w:p>
    <w:p>
      <w:pPr>
        <w:spacing w:before="0"/>
        <w:ind w:left="284"/>
        <w:rPr>
          <w:rFonts w:eastAsia="Times New Roman"/>
          <w:noProof/>
          <w:sz w:val="20"/>
          <w:lang w:val="de-DE"/>
        </w:rPr>
      </w:pPr>
      <w:r>
        <w:rPr>
          <w:noProof/>
          <w:sz w:val="20"/>
          <w:lang w:val="de-DE"/>
        </w:rPr>
        <w:t>Ein Kranz von zwölf goldenen fünfzackigen Sternen, deren Spitzen sich nicht berühren, auf azurblauem Hintergrund.</w:t>
      </w:r>
    </w:p>
    <w:p>
      <w:pPr>
        <w:spacing w:before="0"/>
        <w:ind w:left="284"/>
        <w:rPr>
          <w:rFonts w:eastAsia="Times New Roman"/>
          <w:i/>
          <w:noProof/>
          <w:sz w:val="20"/>
          <w:lang w:val="de-DE"/>
        </w:rPr>
      </w:pPr>
      <w:r>
        <w:rPr>
          <w:i/>
          <w:noProof/>
          <w:sz w:val="20"/>
          <w:lang w:val="de-DE"/>
        </w:rPr>
        <w:t>C) GEOMETRISCHE BESCHREIBUNG</w:t>
      </w:r>
    </w:p>
    <w:p>
      <w:pPr>
        <w:spacing w:before="0"/>
        <w:ind w:left="284"/>
        <w:rPr>
          <w:rFonts w:eastAsia="Times New Roman"/>
          <w:noProof/>
          <w:sz w:val="20"/>
          <w:lang w:val="de-DE"/>
        </w:rPr>
      </w:pPr>
      <w:r>
        <w:rPr>
          <w:rFonts w:eastAsia="Times New Roman"/>
          <w:noProof/>
          <w:sz w:val="20"/>
          <w:lang w:val="en-US" w:eastAsia="en-US"/>
        </w:rPr>
        <w:drawing>
          <wp:inline distT="0" distB="0" distL="0" distR="0">
            <wp:extent cx="1794948" cy="1241947"/>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7482" cy="1250620"/>
                    </a:xfrm>
                    <a:prstGeom prst="rect">
                      <a:avLst/>
                    </a:prstGeom>
                    <a:noFill/>
                    <a:ln>
                      <a:noFill/>
                    </a:ln>
                  </pic:spPr>
                </pic:pic>
              </a:graphicData>
            </a:graphic>
          </wp:inline>
        </w:drawing>
      </w:r>
    </w:p>
    <w:p>
      <w:pPr>
        <w:spacing w:before="0"/>
        <w:ind w:left="284"/>
        <w:rPr>
          <w:rFonts w:eastAsia="Times New Roman"/>
          <w:noProof/>
          <w:sz w:val="20"/>
          <w:lang w:val="de-DE"/>
        </w:rPr>
      </w:pPr>
      <w:r>
        <w:rPr>
          <w:noProof/>
          <w:sz w:val="20"/>
          <w:lang w:val="de-DE"/>
        </w:rPr>
        <w:t>Das Emblem besteht aus einer blauen rechteckigen Flagge, deren Breite das Anderthalbfache der Höhe misst. Auf einem unsichtbaren Kreis, dessen Mittelpunkt die Schnittstelle der Diagonalen des Rechtecks bildet, sind in gleichmäßigem Abstand zwölf goldene Sterne angeordnet. Der Kreisradius beträgt ein Drittel der Rechteckhöhe. Jeder Stern hat fünf Zacken, deren Spitzen einen unsichtbaren Umkreis mit dem Radius von jeweils 1/18 der Rechteckhöhe berühren. Alle Sterne stehen senkrecht, d. h. ein Zacken weist nach oben, während zwei weitere auf einer unsichtbaren Geraden ruhen, die die Senkrechte zum Fahnenschaft bildet. Die Sterne sind wie die Stunden auf dem Zifferblatt einer Uhr angeordnet. Ihre Zahl ist unveränderlich.</w:t>
      </w:r>
    </w:p>
    <w:p>
      <w:pPr>
        <w:spacing w:before="0"/>
        <w:ind w:left="284"/>
        <w:rPr>
          <w:rFonts w:eastAsia="Times New Roman"/>
          <w:i/>
          <w:noProof/>
          <w:sz w:val="20"/>
          <w:lang w:val="de-DE"/>
        </w:rPr>
      </w:pPr>
      <w:r>
        <w:rPr>
          <w:i/>
          <w:noProof/>
          <w:sz w:val="20"/>
          <w:lang w:val="de-DE"/>
        </w:rPr>
        <w:t>D) FARBEN</w:t>
      </w:r>
    </w:p>
    <w:p>
      <w:pPr>
        <w:spacing w:before="0"/>
        <w:ind w:left="284"/>
        <w:rPr>
          <w:rFonts w:eastAsia="Times New Roman"/>
          <w:noProof/>
          <w:sz w:val="20"/>
          <w:lang w:val="de-DE"/>
        </w:rPr>
      </w:pPr>
      <w:r>
        <w:rPr>
          <w:noProof/>
          <w:sz w:val="20"/>
          <w:lang w:val="de-DE"/>
        </w:rPr>
        <w:t>Das Emblem hat folgende Farben: PANTONE REFLEX BLUE für die Rechteckfläche; PANTONE YELLOW für die Sterne.</w:t>
      </w:r>
    </w:p>
    <w:p>
      <w:pPr>
        <w:spacing w:before="0"/>
        <w:ind w:left="284"/>
        <w:rPr>
          <w:rFonts w:eastAsia="Times New Roman"/>
          <w:i/>
          <w:noProof/>
          <w:sz w:val="20"/>
          <w:lang w:val="de-DE"/>
        </w:rPr>
      </w:pPr>
      <w:r>
        <w:rPr>
          <w:i/>
          <w:noProof/>
          <w:sz w:val="20"/>
          <w:lang w:val="de-DE"/>
        </w:rPr>
        <w:t>E) VIERFARBENDRUCK</w:t>
      </w:r>
    </w:p>
    <w:p>
      <w:pPr>
        <w:spacing w:before="0"/>
        <w:ind w:left="284"/>
        <w:rPr>
          <w:rFonts w:eastAsia="Times New Roman"/>
          <w:noProof/>
          <w:sz w:val="20"/>
          <w:lang w:val="de-DE"/>
        </w:rPr>
      </w:pPr>
      <w:r>
        <w:rPr>
          <w:noProof/>
          <w:sz w:val="20"/>
          <w:lang w:val="de-DE"/>
        </w:rPr>
        <w:t>Beim Vierfarbendruck müssen die beiden Originalfarben im Vierfarbenverfahren wiedergegeben werden.</w:t>
      </w:r>
    </w:p>
    <w:p>
      <w:pPr>
        <w:spacing w:before="0"/>
        <w:ind w:left="284"/>
        <w:rPr>
          <w:rFonts w:eastAsia="Times New Roman"/>
          <w:noProof/>
          <w:sz w:val="20"/>
          <w:lang w:val="de-DE"/>
        </w:rPr>
      </w:pPr>
      <w:r>
        <w:rPr>
          <w:noProof/>
          <w:sz w:val="20"/>
          <w:lang w:val="de-DE"/>
        </w:rPr>
        <w:t>PANTONE YELLOW erhält man durch Verwendung von 100 % „Process Yellow“.</w:t>
      </w:r>
    </w:p>
    <w:p>
      <w:pPr>
        <w:spacing w:before="0"/>
        <w:ind w:left="284"/>
        <w:rPr>
          <w:rFonts w:eastAsia="Times New Roman"/>
          <w:noProof/>
          <w:sz w:val="20"/>
          <w:lang w:val="de-DE"/>
        </w:rPr>
      </w:pPr>
      <w:r>
        <w:rPr>
          <w:noProof/>
          <w:sz w:val="20"/>
          <w:lang w:val="de-DE"/>
        </w:rPr>
        <w:t>PANTONE REFLEX BLUE erhält man durch Mischung von 100 % „Process Cyan“ mit 80 % „Process Magenta“.</w:t>
      </w:r>
    </w:p>
    <w:p>
      <w:pPr>
        <w:spacing w:before="0"/>
        <w:ind w:left="284"/>
        <w:rPr>
          <w:rFonts w:eastAsia="Times New Roman"/>
          <w:i/>
          <w:noProof/>
          <w:sz w:val="20"/>
          <w:lang w:val="de-DE"/>
        </w:rPr>
      </w:pPr>
      <w:r>
        <w:rPr>
          <w:i/>
          <w:noProof/>
          <w:sz w:val="20"/>
          <w:lang w:val="de-DE"/>
        </w:rPr>
        <w:t>INTERNET</w:t>
      </w:r>
    </w:p>
    <w:p>
      <w:pPr>
        <w:spacing w:before="0"/>
        <w:ind w:left="284"/>
        <w:rPr>
          <w:rFonts w:eastAsia="Times New Roman"/>
          <w:noProof/>
          <w:sz w:val="20"/>
          <w:lang w:val="de-DE"/>
        </w:rPr>
      </w:pPr>
      <w:r>
        <w:rPr>
          <w:noProof/>
          <w:sz w:val="20"/>
          <w:lang w:val="de-DE"/>
        </w:rPr>
        <w:t>Auf der Web-Palette entspricht PANTONE REFLEX BLUE der Farbe RGB: 0/51/153 (hexadezimal: 003399) und PANTONE YELLOW der Farbe RGB: 255/204/0 (hexadezimal: FFCC00).</w:t>
      </w:r>
    </w:p>
    <w:p>
      <w:pPr>
        <w:spacing w:before="0"/>
        <w:ind w:left="284"/>
        <w:rPr>
          <w:rFonts w:eastAsia="Times New Roman"/>
          <w:i/>
          <w:noProof/>
          <w:sz w:val="20"/>
          <w:lang w:val="de-DE"/>
        </w:rPr>
      </w:pPr>
      <w:r>
        <w:rPr>
          <w:i/>
          <w:noProof/>
          <w:sz w:val="20"/>
          <w:lang w:val="de-DE"/>
        </w:rPr>
        <w:t>EINFARBIGE REPRODUKTION</w:t>
      </w:r>
    </w:p>
    <w:p>
      <w:pPr>
        <w:spacing w:before="0"/>
        <w:ind w:left="284"/>
        <w:rPr>
          <w:rFonts w:eastAsia="Times New Roman"/>
          <w:noProof/>
          <w:sz w:val="20"/>
          <w:lang w:val="de-DE"/>
        </w:rPr>
      </w:pPr>
      <w:r>
        <w:rPr>
          <w:noProof/>
          <w:sz w:val="20"/>
          <w:lang w:val="de-DE"/>
        </w:rPr>
        <w:t>Bei Verwendung von Schwarz ist das Rechteck mit einer schwarzen Linie zu umgeben; die Sterne sind schwarz auf weißem Untergrund einzusetzen.</w:t>
      </w:r>
    </w:p>
    <w:p>
      <w:pPr>
        <w:spacing w:before="0"/>
        <w:ind w:left="284"/>
        <w:rPr>
          <w:rFonts w:eastAsia="Times New Roman"/>
          <w:noProof/>
          <w:sz w:val="20"/>
          <w:lang w:val="de-DE"/>
        </w:rPr>
      </w:pPr>
      <w:r>
        <w:rPr>
          <w:rFonts w:eastAsia="Times New Roman"/>
          <w:noProof/>
          <w:sz w:val="20"/>
          <w:lang w:val="en-US" w:eastAsia="en-US"/>
        </w:rPr>
        <w:drawing>
          <wp:inline distT="0" distB="0" distL="0" distR="0">
            <wp:extent cx="586740" cy="402590"/>
            <wp:effectExtent l="0" t="0" r="381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86740" cy="402590"/>
                    </a:xfrm>
                    <a:prstGeom prst="rect">
                      <a:avLst/>
                    </a:prstGeom>
                    <a:noFill/>
                    <a:ln>
                      <a:noFill/>
                    </a:ln>
                  </pic:spPr>
                </pic:pic>
              </a:graphicData>
            </a:graphic>
          </wp:inline>
        </w:drawing>
      </w:r>
    </w:p>
    <w:p>
      <w:pPr>
        <w:spacing w:before="0"/>
        <w:ind w:left="284"/>
        <w:rPr>
          <w:rFonts w:eastAsia="Times New Roman"/>
          <w:noProof/>
          <w:sz w:val="20"/>
          <w:lang w:val="de-DE"/>
        </w:rPr>
      </w:pPr>
      <w:r>
        <w:rPr>
          <w:noProof/>
          <w:sz w:val="20"/>
          <w:lang w:val="de-DE"/>
        </w:rPr>
        <w:t>Bei Verwendung von Blau (Reflex Blue) ist diese Farbe zu 100 % als Hintergrundfarbe zu verwenden, die Sterne erscheinen im Negativverfahren weiß.</w:t>
      </w:r>
    </w:p>
    <w:p>
      <w:pPr>
        <w:spacing w:before="0"/>
        <w:ind w:left="284"/>
        <w:rPr>
          <w:rFonts w:eastAsia="Times New Roman"/>
          <w:noProof/>
          <w:sz w:val="20"/>
          <w:lang w:val="de-DE"/>
        </w:rPr>
      </w:pPr>
      <w:r>
        <w:rPr>
          <w:rFonts w:eastAsia="Times New Roman"/>
          <w:noProof/>
          <w:sz w:val="20"/>
          <w:lang w:val="en-US" w:eastAsia="en-US"/>
        </w:rPr>
        <w:drawing>
          <wp:inline distT="0" distB="0" distL="0" distR="0">
            <wp:extent cx="586740" cy="389255"/>
            <wp:effectExtent l="0" t="0" r="381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86740" cy="389255"/>
                    </a:xfrm>
                    <a:prstGeom prst="rect">
                      <a:avLst/>
                    </a:prstGeom>
                    <a:noFill/>
                    <a:ln>
                      <a:noFill/>
                    </a:ln>
                  </pic:spPr>
                </pic:pic>
              </a:graphicData>
            </a:graphic>
          </wp:inline>
        </w:drawing>
      </w:r>
    </w:p>
    <w:p>
      <w:pPr>
        <w:spacing w:before="0"/>
        <w:ind w:left="284"/>
        <w:rPr>
          <w:rFonts w:eastAsia="Times New Roman"/>
          <w:i/>
          <w:noProof/>
          <w:sz w:val="20"/>
          <w:lang w:val="de-DE"/>
        </w:rPr>
      </w:pPr>
      <w:r>
        <w:rPr>
          <w:i/>
          <w:noProof/>
          <w:sz w:val="20"/>
          <w:lang w:val="de-DE"/>
        </w:rPr>
        <w:t>REPRODUKTION AUF FARBIGEM HINTERGRUND</w:t>
      </w:r>
    </w:p>
    <w:p>
      <w:pPr>
        <w:spacing w:before="0"/>
        <w:ind w:left="284"/>
        <w:rPr>
          <w:rFonts w:eastAsia="Times New Roman"/>
          <w:noProof/>
          <w:sz w:val="20"/>
          <w:lang w:val="de-DE"/>
        </w:rPr>
      </w:pPr>
      <w:r>
        <w:rPr>
          <w:noProof/>
          <w:sz w:val="20"/>
          <w:lang w:val="de-DE"/>
        </w:rPr>
        <w:t>Ist ein mehrfarbiger Hintergrund nicht zu vermeiden, wird das Rechteck durch einen weißen Rand umgeben, dessen Breite 1/25 der Rechteckhöhe entspricht.</w:t>
      </w:r>
    </w:p>
    <w:p>
      <w:pPr>
        <w:spacing w:before="0"/>
        <w:rPr>
          <w:noProof/>
          <w:sz w:val="20"/>
          <w:lang w:val="de-DE"/>
        </w:rPr>
      </w:pPr>
      <w:r>
        <w:rPr>
          <w:rFonts w:eastAsia="Times New Roman"/>
          <w:noProof/>
          <w:sz w:val="20"/>
          <w:lang w:val="en-US" w:eastAsia="en-US"/>
        </w:rPr>
        <w:drawing>
          <wp:inline distT="0" distB="0" distL="0" distR="0">
            <wp:extent cx="655320" cy="532130"/>
            <wp:effectExtent l="0" t="0" r="0" b="127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55320" cy="532130"/>
                    </a:xfrm>
                    <a:prstGeom prst="rect">
                      <a:avLst/>
                    </a:prstGeom>
                    <a:noFill/>
                    <a:ln>
                      <a:noFill/>
                    </a:ln>
                  </pic:spPr>
                </pic:pic>
              </a:graphicData>
            </a:graphic>
          </wp:inline>
        </w:drawing>
      </w:r>
    </w:p>
    <w:p>
      <w:pPr>
        <w:ind w:left="284"/>
        <w:rPr>
          <w:rFonts w:eastAsia="Times New Roman"/>
          <w:noProof/>
          <w:sz w:val="20"/>
          <w:lang w:val="de-DE"/>
        </w:rPr>
      </w:pPr>
      <w:r>
        <w:rPr>
          <w:noProof/>
          <w:sz w:val="20"/>
          <w:lang w:val="de-DE"/>
        </w:rPr>
        <w:t>Die Grundsätze der Verwendung des Emblems der Union durch Dritte sind in einer Verwaltungsvereinbarung mit dem Europarat festgelegt.</w:t>
      </w:r>
      <w:r>
        <w:rPr>
          <w:rStyle w:val="FootnoteReference"/>
          <w:noProof/>
          <w:sz w:val="20"/>
          <w:lang w:val="de-DE"/>
        </w:rPr>
        <w:footnoteReference w:id="27"/>
      </w:r>
    </w:p>
    <w:p>
      <w:pPr>
        <w:rPr>
          <w:noProof/>
          <w:lang w:val="de-DE"/>
        </w:rPr>
      </w:pPr>
      <w:r>
        <w:rPr>
          <w:noProof/>
          <w:lang w:val="de-DE"/>
        </w:rPr>
        <w:t>2. Aufgrund der Lizenz für die Rechte am geistigen Eigentum gemäß Artikel 44 Absatz 6 hat die EU folgende Rechte:</w:t>
      </w:r>
    </w:p>
    <w:p>
      <w:pPr>
        <w:pStyle w:val="ListParagraph"/>
        <w:numPr>
          <w:ilvl w:val="0"/>
          <w:numId w:val="68"/>
        </w:numPr>
        <w:rPr>
          <w:rFonts w:ascii="Times New Roman" w:eastAsia="Times New Roman" w:hAnsi="Times New Roman" w:cs="Times New Roman"/>
          <w:noProof/>
          <w:vanish/>
          <w:sz w:val="20"/>
        </w:rPr>
      </w:pPr>
    </w:p>
    <w:p>
      <w:pPr>
        <w:pStyle w:val="ListParagraph"/>
        <w:numPr>
          <w:ilvl w:val="0"/>
          <w:numId w:val="68"/>
        </w:numPr>
        <w:rPr>
          <w:rFonts w:ascii="Times New Roman" w:eastAsia="Times New Roman" w:hAnsi="Times New Roman" w:cs="Times New Roman"/>
          <w:noProof/>
          <w:vanish/>
          <w:sz w:val="20"/>
        </w:rPr>
      </w:pPr>
    </w:p>
    <w:p>
      <w:pPr>
        <w:pStyle w:val="ListParagraph"/>
        <w:numPr>
          <w:ilvl w:val="1"/>
          <w:numId w:val="68"/>
        </w:numPr>
        <w:rPr>
          <w:rFonts w:ascii="Times New Roman" w:eastAsia="Times New Roman" w:hAnsi="Times New Roman" w:cs="Times New Roman"/>
          <w:noProof/>
          <w:lang w:val="de-DE"/>
        </w:rPr>
      </w:pPr>
      <w:r>
        <w:rPr>
          <w:rFonts w:ascii="Times New Roman" w:hAnsi="Times New Roman"/>
          <w:noProof/>
          <w:lang w:val="de-DE"/>
        </w:rPr>
        <w:t>interne Verwendung, d. h. das Recht, das Kommunikations- und Sichtbarkeitsmaterial zu reproduzieren, zu kopieren und den Organen und Agenturen der EU und der EU-Mitgliedstaaten sowie deren Beschäftigten zur Verfügung zu stellen;</w:t>
      </w:r>
    </w:p>
    <w:p>
      <w:pPr>
        <w:pStyle w:val="ListParagraph"/>
        <w:numPr>
          <w:ilvl w:val="1"/>
          <w:numId w:val="68"/>
        </w:numPr>
        <w:rPr>
          <w:rFonts w:ascii="Times New Roman" w:eastAsia="Times New Roman" w:hAnsi="Times New Roman" w:cs="Times New Roman"/>
          <w:noProof/>
          <w:lang w:val="de-DE"/>
        </w:rPr>
      </w:pPr>
      <w:r>
        <w:rPr>
          <w:rFonts w:ascii="Times New Roman" w:hAnsi="Times New Roman"/>
          <w:noProof/>
          <w:lang w:val="de-DE"/>
        </w:rPr>
        <w:t>Reproduktion des Kommunikations- und Sichtbarkeitsmaterials auf jede Weise und in jeder Form, ganz oder teilweise;</w:t>
      </w:r>
    </w:p>
    <w:p>
      <w:pPr>
        <w:pStyle w:val="ListParagraph"/>
        <w:numPr>
          <w:ilvl w:val="1"/>
          <w:numId w:val="68"/>
        </w:numPr>
        <w:rPr>
          <w:rFonts w:ascii="Times New Roman" w:eastAsia="Times New Roman" w:hAnsi="Times New Roman" w:cs="Times New Roman"/>
          <w:noProof/>
          <w:lang w:val="de-DE"/>
        </w:rPr>
      </w:pPr>
      <w:r>
        <w:rPr>
          <w:rFonts w:ascii="Times New Roman" w:hAnsi="Times New Roman"/>
          <w:noProof/>
          <w:lang w:val="de-DE"/>
        </w:rPr>
        <w:t>Übermittlung des Kommunikations- und Sichtbarkeitsmaterials an die Öffentlichkeit unter Verwendung jedweder Kommunikationsmittel;</w:t>
      </w:r>
    </w:p>
    <w:p>
      <w:pPr>
        <w:pStyle w:val="ListParagraph"/>
        <w:numPr>
          <w:ilvl w:val="1"/>
          <w:numId w:val="68"/>
        </w:numPr>
        <w:rPr>
          <w:rFonts w:ascii="Times New Roman" w:eastAsia="Times New Roman" w:hAnsi="Times New Roman" w:cs="Times New Roman"/>
          <w:noProof/>
          <w:lang w:val="de-DE"/>
        </w:rPr>
      </w:pPr>
      <w:r>
        <w:rPr>
          <w:rFonts w:ascii="Times New Roman" w:hAnsi="Times New Roman"/>
          <w:noProof/>
          <w:lang w:val="de-DE"/>
        </w:rPr>
        <w:t>Verbreitung des Kommunikations- und Sichtbarkeitsmaterials (oder Kopien davon) in jeder Form;</w:t>
      </w:r>
    </w:p>
    <w:p>
      <w:pPr>
        <w:pStyle w:val="ListParagraph"/>
        <w:numPr>
          <w:ilvl w:val="1"/>
          <w:numId w:val="68"/>
        </w:numPr>
        <w:rPr>
          <w:rFonts w:ascii="Times New Roman" w:eastAsia="Times New Roman" w:hAnsi="Times New Roman" w:cs="Times New Roman"/>
          <w:noProof/>
          <w:lang w:val="de-DE"/>
        </w:rPr>
      </w:pPr>
      <w:r>
        <w:rPr>
          <w:rFonts w:ascii="Times New Roman" w:hAnsi="Times New Roman"/>
          <w:noProof/>
          <w:lang w:val="de-DE"/>
        </w:rPr>
        <w:t>Speicherung und Archivierung des Kommunikations- und Sichtbarkeitsmaterials;</w:t>
      </w:r>
    </w:p>
    <w:p>
      <w:pPr>
        <w:pStyle w:val="ListParagraph"/>
        <w:numPr>
          <w:ilvl w:val="1"/>
          <w:numId w:val="68"/>
        </w:numPr>
        <w:rPr>
          <w:rFonts w:ascii="Times New Roman" w:eastAsia="Times New Roman" w:hAnsi="Times New Roman" w:cs="Times New Roman"/>
          <w:noProof/>
          <w:lang w:val="de-DE"/>
        </w:rPr>
      </w:pPr>
      <w:r>
        <w:rPr>
          <w:rFonts w:ascii="Times New Roman" w:hAnsi="Times New Roman"/>
          <w:noProof/>
          <w:lang w:val="de-DE"/>
        </w:rPr>
        <w:t>Vergabe von Unterlizenzen der Rechte am Kommunikations- und Sichtbarkeitsmaterial an Dritte;</w:t>
      </w:r>
    </w:p>
    <w:p>
      <w:pPr>
        <w:pStyle w:val="ListParagraph"/>
        <w:numPr>
          <w:ilvl w:val="1"/>
          <w:numId w:val="68"/>
        </w:numPr>
        <w:rPr>
          <w:rFonts w:ascii="Times New Roman" w:hAnsi="Times New Roman"/>
          <w:noProof/>
          <w:lang w:val="de-DE"/>
        </w:rPr>
      </w:pPr>
      <w:r>
        <w:rPr>
          <w:rFonts w:ascii="Times New Roman" w:hAnsi="Times New Roman"/>
          <w:noProof/>
          <w:lang w:val="de-DE"/>
        </w:rPr>
        <w:t>der EU können zusätzliche Rechte gewährt werden.</w:t>
      </w:r>
    </w:p>
    <w:p>
      <w:pPr>
        <w:rPr>
          <w:noProof/>
          <w:lang w:val="de-DE"/>
        </w:rPr>
      </w:pPr>
      <w:r>
        <w:rPr>
          <w:noProof/>
          <w:lang w:val="de-DE"/>
        </w:rPr>
        <w:br w:type="page"/>
      </w:r>
    </w:p>
    <w:p>
      <w:pPr>
        <w:pStyle w:val="CM4"/>
        <w:spacing w:before="60" w:after="60"/>
        <w:jc w:val="center"/>
        <w:rPr>
          <w:rFonts w:ascii="Times New Roman" w:hAnsi="Times New Roman"/>
          <w:b/>
          <w:bCs/>
          <w:noProof/>
          <w:u w:val="single"/>
          <w:lang w:val="de-DE"/>
        </w:rPr>
      </w:pPr>
      <w:r>
        <w:rPr>
          <w:rFonts w:ascii="Times New Roman" w:hAnsi="Times New Roman"/>
          <w:b/>
          <w:noProof/>
          <w:u w:val="single"/>
          <w:lang w:val="de-DE"/>
        </w:rPr>
        <w:t>ANHANG IX</w:t>
      </w:r>
    </w:p>
    <w:p>
      <w:pPr>
        <w:pStyle w:val="CM4"/>
        <w:spacing w:before="60" w:after="60"/>
        <w:jc w:val="center"/>
        <w:rPr>
          <w:rFonts w:ascii="Times New Roman" w:hAnsi="Times New Roman"/>
          <w:b/>
          <w:bCs/>
          <w:noProof/>
          <w:lang w:val="de-DE"/>
        </w:rPr>
      </w:pPr>
      <w:r>
        <w:rPr>
          <w:rFonts w:ascii="Times New Roman" w:hAnsi="Times New Roman"/>
          <w:b/>
          <w:noProof/>
          <w:lang w:val="de-DE"/>
        </w:rPr>
        <w:t>Elemente der Finanzierungsvereinbarungen und Strategiepapiere – Artikel 53</w:t>
      </w:r>
    </w:p>
    <w:p>
      <w:pPr>
        <w:rPr>
          <w:noProof/>
          <w:lang w:val="de-DE"/>
        </w:rPr>
      </w:pPr>
    </w:p>
    <w:p>
      <w:pPr>
        <w:pStyle w:val="CM4"/>
        <w:spacing w:before="60" w:after="60"/>
        <w:jc w:val="both"/>
        <w:rPr>
          <w:rFonts w:ascii="Times New Roman" w:hAnsi="Times New Roman"/>
          <w:noProof/>
          <w:lang w:val="de-DE"/>
        </w:rPr>
      </w:pPr>
      <w:r>
        <w:rPr>
          <w:rFonts w:ascii="Times New Roman" w:hAnsi="Times New Roman"/>
          <w:noProof/>
          <w:lang w:val="de-DE"/>
        </w:rPr>
        <w:t>1. Elemente der Finanzierungsvereinbarung für Finanzierungsinstrumente gemäß Artikel 53 Absatz 3</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a) Anlagestrategie oder -politik einschließlich Durchführungsbestimmungen, anzubietende Finanzprodukte, anvisierte Endempfänger sowie (gegebenenfalls) geplante Kombination mit Zuschüssen;</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b) Unternehmensplan oder gleichwertige Unterlagen für das auszuführende Finanzierungsinstrument, einschließlich der erwarteten Hebelwirkung gemäß Artikel 52 Absatz 3 Buchstabe a;</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c) angestrebte Ergebnisse, die von dem betreffenden Finanzierungsinstrument erwartet werden, um zu den spezifischen Zielen und Ergebnissen der jeweiligen Priorität beizutragen;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d) Bestimmungen für die Überwachung der Tätigung von Investitionen und die Finanzierungstätigkeit, einschließlich der Berichterstattung des Finanzierungsinstruments an den Holdingfonds und die Verwaltungsbehörde, damit die Einhaltung von Artikel 37 sichergestellt wird;</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e) Prüfanforderungen wie etwa Mindestanforderungen an die Unterlagen, die auf Ebene des Finanzierungsinstruments (und gegebenenfalls auf Ebene des Holdingfonds) aufzubewahren sind, und (gegebenenfalls) Anforderungen in Bezug auf separate Aufzeichnungen für die verschiedenen Formen der Unterstützung im Einklang mit Artikel 52, einschließlich Bestimmungen und Anforderungen bezüglich des Zugangs der Prüfbehörden der Mitgliedstaaten, der Prüfer der Kommission und des Europäischen Rechnungshofs zu den Unterlagen, um einen eindeutigen Prüfpfad im Einklang mit Artikel 76 zu gewährleisten;</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f) Anforderungen und Verfahren für die Verwaltung der Beiträge vonseiten des Programms gemäß Artikel 86 sowie für die Vorausschätzung der Finanzierungstätigkeit, einschließlich Anforderungen an treuhänderische/separate Rechnungsführung gemäß Artikel 53;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g) Anforderungen und Verfahren für die Verwaltung von Zinsen und anderen Einnahmen, die gemäß Artikel 54 erwirtschaftet werden, einschließlich Kassenmitteln und kurzfristig verwertbarer Anlagen („Treasury investments“), sowie Verantwortung und Haftung der betreffenden Parteien;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h) Bestimmungen zur Berechnung und Zahlung anfallender Verwaltungskosten oder der Verwaltungsgebühren des Finanzierungsinstruments im Einklang mit Artikel 62;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i) Bestimmungen über die Wiederverwendung von auf die Unterstützung aus den Fonds zurückzuführenden Mitteln im Einklang mit Artikel 56 und eine Strategie für die vollständige Einstellung des Beitrags aus den Fonds zum Finanzierungsinstrument;</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j) Bedingungen für einen etwaigen vollständigen oder partiellen Rückzug aus den Beiträgen von Programmen zu Finanzierungsinstrumenten, was gegebenenfalls auch den Dachfonds betrifft;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k) Bestimmungen, mit denen gewährleistet wird, dass die Stellen für die Ausführung von Finanzierungsinstrumenten diese Instrumente unabhängig und im Einklang mit den einschlägigen fachspezifischen Standards verwalten und ausschließlich im Interesse der Parteien handeln, die Beiträge zu dem Finanzierungsinstrument leisten;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l) Bestimmungen über die Abwicklung von Finanzierungsinstrumenten;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m) sonstige Bedingungen für Beiträge aus dem Programm zu dem Finanzierungsinstrument;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n) Bewertung und Auswahl der Stellen, die Finanzierungsinstrumente einsetzen, einschließlich Aufforderungen zur Interessenbekundung oder Verfahren für die Vergabe öffentlicher Aufträge (nur wenn die Finanzierungsinstrumente über einen Holdingfonds organisiert werden).</w:t>
      </w:r>
    </w:p>
    <w:p>
      <w:pPr>
        <w:pStyle w:val="CM4"/>
        <w:spacing w:before="60" w:after="60"/>
        <w:jc w:val="both"/>
        <w:rPr>
          <w:rFonts w:ascii="Times New Roman" w:hAnsi="Times New Roman"/>
          <w:noProof/>
          <w:lang w:val="de-DE"/>
        </w:rPr>
      </w:pPr>
    </w:p>
    <w:p>
      <w:pPr>
        <w:rPr>
          <w:noProof/>
          <w:lang w:val="de-DE"/>
        </w:rPr>
      </w:pPr>
    </w:p>
    <w:p>
      <w:pPr>
        <w:pStyle w:val="CM4"/>
        <w:spacing w:before="60" w:after="60"/>
        <w:jc w:val="both"/>
        <w:rPr>
          <w:rFonts w:ascii="Times New Roman" w:hAnsi="Times New Roman"/>
          <w:noProof/>
          <w:lang w:val="de-DE"/>
        </w:rPr>
      </w:pPr>
      <w:r>
        <w:rPr>
          <w:rFonts w:ascii="Times New Roman" w:hAnsi="Times New Roman"/>
          <w:noProof/>
          <w:lang w:val="de-DE"/>
        </w:rPr>
        <w:t>2. Elemente des Strategiedokuments gemäß Artikel 53 Absatz 1</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a) Anlagestrategie oder -politik des Finanzierungsinstruments, allgemeine Bedingungen der geplanten Schuldtitel, Zielgruppe und zu unterstützende Maßnahmen;</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b) Unternehmensplan oder gleichwertige Unterlagen für das auszuführende Finanzierungsinstrument, einschließlich der erwarteten Hebelwirkung gemäß Artikel 52; </w:t>
      </w:r>
    </w:p>
    <w:p>
      <w:pPr>
        <w:pStyle w:val="CM4"/>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Times New Roman" w:hAnsi="Times New Roman"/>
          <w:noProof/>
          <w:lang w:val="de-DE"/>
        </w:rPr>
      </w:pPr>
      <w:r>
        <w:rPr>
          <w:rFonts w:ascii="Times New Roman" w:hAnsi="Times New Roman"/>
          <w:noProof/>
          <w:lang w:val="de-DE"/>
        </w:rPr>
        <w:t xml:space="preserve"> c) Verwendung und Wiederverwendung von auf die Unterstützung aus den Fonds zurückzuführenden Mitteln gemäß den Artikeln 54 und 56;</w:t>
      </w:r>
    </w:p>
    <w:p>
      <w:pPr>
        <w:pBdr>
          <w:top w:val="single" w:sz="4" w:space="1" w:color="auto"/>
          <w:left w:val="single" w:sz="4" w:space="4" w:color="auto"/>
          <w:bottom w:val="single" w:sz="4" w:space="1" w:color="auto"/>
          <w:right w:val="single" w:sz="4" w:space="4" w:color="auto"/>
          <w:between w:val="single" w:sz="4" w:space="1" w:color="auto"/>
          <w:bar w:val="single" w:sz="4" w:color="auto"/>
        </w:pBdr>
        <w:rPr>
          <w:noProof/>
          <w:lang w:val="de-DE"/>
        </w:rPr>
      </w:pPr>
      <w:r>
        <w:rPr>
          <w:noProof/>
          <w:lang w:val="de-DE"/>
        </w:rPr>
        <w:t xml:space="preserve"> d) Überwachung und Berichterstattung über den Einsatz des Finanzierungsinstruments, um die Einhaltung von Artikel 37 sicherzustellen.</w:t>
      </w:r>
    </w:p>
    <w:p>
      <w:pPr>
        <w:spacing w:before="0" w:after="200" w:line="276" w:lineRule="auto"/>
        <w:jc w:val="left"/>
        <w:rPr>
          <w:b/>
          <w:noProof/>
          <w:u w:val="single"/>
          <w:lang w:val="de-DE"/>
        </w:rPr>
      </w:pPr>
    </w:p>
    <w:p>
      <w:pPr>
        <w:spacing w:before="240"/>
        <w:jc w:val="center"/>
        <w:rPr>
          <w:b/>
          <w:noProof/>
          <w:u w:val="single"/>
          <w:lang w:val="de-DE"/>
        </w:rPr>
        <w:sectPr>
          <w:headerReference w:type="even" r:id="rId122"/>
          <w:headerReference w:type="default" r:id="rId123"/>
          <w:footerReference w:type="even" r:id="rId124"/>
          <w:footerReference w:type="default" r:id="rId125"/>
          <w:headerReference w:type="first" r:id="rId126"/>
          <w:footerReference w:type="first" r:id="rId127"/>
          <w:pgSz w:w="11906" w:h="16838"/>
          <w:pgMar w:top="1417" w:right="1416" w:bottom="1417" w:left="1417" w:header="708" w:footer="708" w:gutter="0"/>
          <w:cols w:space="708"/>
          <w:docGrid w:linePitch="360"/>
        </w:sectPr>
      </w:pPr>
    </w:p>
    <w:p>
      <w:pPr>
        <w:spacing w:before="240"/>
        <w:jc w:val="center"/>
        <w:rPr>
          <w:rFonts w:eastAsia="Times New Roman"/>
          <w:b/>
          <w:bCs/>
          <w:noProof/>
          <w:szCs w:val="24"/>
          <w:u w:val="single"/>
          <w:lang w:val="de-DE"/>
        </w:rPr>
      </w:pPr>
      <w:r>
        <w:rPr>
          <w:b/>
          <w:noProof/>
          <w:u w:val="single"/>
          <w:lang w:val="de-DE"/>
        </w:rPr>
        <w:t>ANHANG </w:t>
      </w:r>
      <w:r>
        <w:rPr>
          <w:b/>
          <w:noProof/>
          <w:color w:val="000000"/>
          <w:lang w:val="de-DE"/>
        </w:rPr>
        <w:t>X</w:t>
      </w:r>
    </w:p>
    <w:p>
      <w:pPr>
        <w:spacing w:before="240"/>
        <w:jc w:val="center"/>
        <w:rPr>
          <w:rFonts w:eastAsia="Times New Roman"/>
          <w:b/>
          <w:bCs/>
          <w:noProof/>
          <w:szCs w:val="24"/>
          <w:lang w:val="de-DE"/>
        </w:rPr>
      </w:pPr>
      <w:r>
        <w:rPr>
          <w:b/>
          <w:noProof/>
          <w:lang w:val="de-DE"/>
        </w:rPr>
        <w:t xml:space="preserve">Kernanforderungen an Verwaltungs- und Kontrollsysteme und deren Klassifizierung – Artikel 63 Absatz 1 </w:t>
      </w:r>
    </w:p>
    <w:p>
      <w:pPr>
        <w:rPr>
          <w:rFonts w:eastAsia="Times New Roman"/>
          <w:noProof/>
          <w:szCs w:val="24"/>
          <w:lang w:val="de-DE"/>
        </w:rPr>
      </w:pP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38"/>
        <w:gridCol w:w="6498"/>
        <w:gridCol w:w="2167"/>
      </w:tblGrid>
      <w:tr>
        <w:trPr>
          <w:tblCellSpacing w:w="0" w:type="dxa"/>
        </w:trPr>
        <w:tc>
          <w:tcPr>
            <w:tcW w:w="3810" w:type="pct"/>
            <w:gridSpan w:val="2"/>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Cs/>
                <w:noProof/>
                <w:lang w:val="de-DE"/>
              </w:rPr>
            </w:pPr>
            <w:r>
              <w:rPr>
                <w:noProof/>
                <w:lang w:val="de-DE"/>
              </w:rPr>
              <w:t>Tabelle 1 – Kernanforderungen an das Verwaltungs- und Kontrollsystem</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Cs/>
                <w:noProof/>
                <w:lang w:val="de-DE"/>
              </w:rPr>
            </w:pPr>
            <w:r>
              <w:rPr>
                <w:noProof/>
                <w:lang w:val="de-DE"/>
              </w:rPr>
              <w:t>Betroffene Stellen/Behörden</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1</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Angemessene Aufgabentrennung und angemessene schriftliche Vereinbarungen für Berichterstattung, Aufsicht und Überwachung der an zwischengeschaltete Stelle delegierten Aufgaben</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Verwaltungsbehörde</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2</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Angemessene Kriterien und Vorhaben für die Auswahl von Vorhaben</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Verwaltungsbehörde</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3</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Angemessene Information der Begünstigten zu den anwendbaren Bedingungen für die Unterstützung der ausgewählten Vorhaben</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Verwaltungsbehörde</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4</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Angemessene Verwaltungsüberprüfungen, einschließlich angemessener Verfahren für die Überprüfungen, ob die Bedingungen für nicht mit Kosten verknüpfte Finanzierungen und für vereinfachte Kostenoptionen erfüllt sind</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 xml:space="preserve">Verwaltungsbehörde </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5</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Wirksame Systeme zur Gewährleistung, dass alle für den Prüfpfad notwendigen Unterlagen aufbewahrt werden</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Verwaltungsbehörde</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6</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Zuverlässiges elektronisches System (mit Verbindungen zu den elektronischen Datenaustauschsystemen mit Begünstigten) für die Aufzeichnung und Speicherung der Daten für Überwachung, Evaluierung, Finanzmanagement, Überprüfungen und Prüfungen, u. a. angemessene Abläufe zur Sicherstellung der Sicherheit, Integrität und Vertraulichkeit von Daten und der Authentifizierung von Nutzern</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 xml:space="preserve">Verwaltungsbehörde </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lang w:val="de-DE"/>
              </w:rPr>
            </w:pPr>
            <w:r>
              <w:rPr>
                <w:noProof/>
                <w:lang w:val="de-DE"/>
              </w:rPr>
              <w:t>7</w:t>
            </w:r>
          </w:p>
        </w:tc>
        <w:tc>
          <w:tcPr>
            <w:tcW w:w="3568"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lang w:val="de-DE"/>
              </w:rPr>
            </w:pPr>
            <w:r>
              <w:rPr>
                <w:noProof/>
                <w:lang w:val="de-DE"/>
              </w:rPr>
              <w:t>Wirksame Umsetzung angemessener Betrugsbekämpfungsmaßnahmen</w:t>
            </w:r>
          </w:p>
        </w:tc>
        <w:tc>
          <w:tcPr>
            <w:tcW w:w="1190"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lang w:val="de-DE"/>
              </w:rPr>
            </w:pPr>
            <w:r>
              <w:rPr>
                <w:noProof/>
                <w:lang w:val="de-DE"/>
              </w:rPr>
              <w:t>Verwaltungsbehörde</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8</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Angemessene Verfahren zur Erstellung der Verwaltungserklärung</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Verwaltungsbehörde</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9</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 xml:space="preserve">Angemessene Verfahren zur Bestätigung, dass die verbuchten Ausgaben rechtmäßig und ordnungsmäßig sind </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 xml:space="preserve">Verwaltungsbehörde </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lang w:val="de-DE"/>
              </w:rPr>
            </w:pPr>
            <w:r>
              <w:rPr>
                <w:noProof/>
                <w:lang w:val="de-DE"/>
              </w:rPr>
              <w:t>10</w:t>
            </w:r>
          </w:p>
        </w:tc>
        <w:tc>
          <w:tcPr>
            <w:tcW w:w="3568"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lang w:val="de-DE"/>
              </w:rPr>
            </w:pPr>
            <w:r>
              <w:rPr>
                <w:noProof/>
                <w:lang w:val="de-DE"/>
              </w:rPr>
              <w:t>Angemessene Verfahren zur Erstellung und Einreichung von Zahlungsanträgen auf Zwischenzahlungen und der Rechnungslegung</w:t>
            </w:r>
          </w:p>
        </w:tc>
        <w:tc>
          <w:tcPr>
            <w:tcW w:w="1190" w:type="pct"/>
            <w:tcBorders>
              <w:top w:val="single" w:sz="6" w:space="0" w:color="000000"/>
              <w:left w:val="single" w:sz="6" w:space="0" w:color="000000"/>
              <w:bottom w:val="single" w:sz="6" w:space="0" w:color="000000"/>
              <w:right w:val="single" w:sz="6" w:space="0" w:color="000000"/>
            </w:tcBorders>
          </w:tcPr>
          <w:p>
            <w:pPr>
              <w:spacing w:before="60" w:after="60"/>
              <w:rPr>
                <w:rFonts w:eastAsia="Times New Roman"/>
                <w:noProof/>
                <w:lang w:val="de-DE"/>
              </w:rPr>
            </w:pPr>
            <w:r>
              <w:rPr>
                <w:noProof/>
                <w:lang w:val="de-DE"/>
              </w:rPr>
              <w:t>Verwaltungsbehörde/für den Aufgabenbereich „Rechnungsführung“ zuständige Stelle</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11</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Angemessene Aufgabentrennung und funktionelle Unabhängigkeit der Prüfbehörde (und ggf. sonstiger Prüf- und Kontrollstellen, auf die sich die Prüfbehörde verlässt und die sie beaufsichtigt) von den anderen Programmbehörden sowie Prüfungstätigkeiten, die im Einklang mit international anerkannten Prüfungsstandards durchgeführt werden</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Prüfbehörde</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12</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Angemessene Systemprüfungen</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Prüfbehörde</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13</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Angemessene Vorhabenprüfungen</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Prüfbehörde</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14</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Angemessene Prüfungen der Rechnungslegung</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Prüfbehörde</w:t>
            </w:r>
          </w:p>
        </w:tc>
      </w:tr>
      <w:tr>
        <w:trPr>
          <w:tblCellSpacing w:w="0" w:type="dxa"/>
        </w:trPr>
        <w:tc>
          <w:tcPr>
            <w:tcW w:w="241"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15</w:t>
            </w:r>
          </w:p>
        </w:tc>
        <w:tc>
          <w:tcPr>
            <w:tcW w:w="3568"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Angemessene Verfahren für die Erteilung eines zuverlässigen Bestätigungsvermerks und die Erstellung des jährlichen Kontrollberichts</w:t>
            </w:r>
          </w:p>
        </w:tc>
        <w:tc>
          <w:tcPr>
            <w:tcW w:w="1190" w:type="pct"/>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Prüfbehörde</w:t>
            </w:r>
          </w:p>
        </w:tc>
      </w:tr>
    </w:tbl>
    <w:p>
      <w:pPr>
        <w:spacing w:before="100" w:beforeAutospacing="1" w:after="100" w:afterAutospacing="1"/>
        <w:rPr>
          <w:rFonts w:eastAsia="Times New Roman"/>
          <w:noProof/>
          <w:szCs w:val="24"/>
          <w:lang w:val="de-DE"/>
        </w:rPr>
      </w:pPr>
    </w:p>
    <w:p>
      <w:pPr>
        <w:rPr>
          <w:rFonts w:eastAsia="Times New Roman"/>
          <w:noProof/>
          <w:szCs w:val="24"/>
          <w:lang w:val="de-DE"/>
        </w:rPr>
      </w:pPr>
      <w:r>
        <w:rPr>
          <w:noProof/>
          <w:lang w:val="de-DE"/>
        </w:rPr>
        <w:t>Tabelle 2 – Klassifizierung der Verwaltungs- und Kontrollsysteme im Hinblick auf ihr wirksames Funktionieren</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57"/>
        <w:gridCol w:w="7946"/>
      </w:tblGrid>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Kategorie 1</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Gute Funktionsfähigkeit. Keine oder lediglich geringfügige Verbesserungen erforderlich.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Kategorie 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Funktionsfähigkeit vorhanden. Bestimmte Verbesserungen erforderlich.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Kategorie 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Funktionsfähigkeit teilweise gegeben. Erhebliche Verbesserungen erforderlich.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Kategorie 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lang w:val="de-DE"/>
              </w:rPr>
            </w:pPr>
            <w:r>
              <w:rPr>
                <w:noProof/>
                <w:lang w:val="de-DE"/>
              </w:rPr>
              <w:t>Funktionsfähigkeit im Wesentlichen nicht vorhanden.</w:t>
            </w:r>
          </w:p>
        </w:tc>
      </w:tr>
    </w:tbl>
    <w:p>
      <w:pPr>
        <w:spacing w:before="240"/>
        <w:rPr>
          <w:rFonts w:eastAsia="Times New Roman"/>
          <w:bCs/>
          <w:noProof/>
          <w:szCs w:val="24"/>
          <w:lang w:val="de-DE"/>
        </w:rPr>
      </w:pPr>
    </w:p>
    <w:p>
      <w:pPr>
        <w:rPr>
          <w:noProof/>
          <w:lang w:val="de-DE"/>
        </w:rPr>
      </w:pPr>
    </w:p>
    <w:p>
      <w:pPr>
        <w:spacing w:before="75"/>
        <w:jc w:val="center"/>
        <w:rPr>
          <w:b/>
          <w:noProof/>
          <w:u w:val="single"/>
          <w:lang w:val="de-DE"/>
        </w:rPr>
        <w:sectPr>
          <w:headerReference w:type="even" r:id="rId128"/>
          <w:headerReference w:type="default" r:id="rId129"/>
          <w:footerReference w:type="even" r:id="rId130"/>
          <w:footerReference w:type="default" r:id="rId131"/>
          <w:headerReference w:type="first" r:id="rId132"/>
          <w:footerReference w:type="first" r:id="rId133"/>
          <w:pgSz w:w="11906" w:h="16838"/>
          <w:pgMar w:top="1417" w:right="1416" w:bottom="1417" w:left="1417" w:header="708" w:footer="708" w:gutter="0"/>
          <w:cols w:space="708"/>
          <w:docGrid w:linePitch="360"/>
        </w:sectPr>
      </w:pPr>
    </w:p>
    <w:p>
      <w:pPr>
        <w:spacing w:before="75"/>
        <w:jc w:val="center"/>
        <w:rPr>
          <w:b/>
          <w:noProof/>
          <w:szCs w:val="24"/>
          <w:u w:val="single"/>
          <w:lang w:val="de-DE"/>
        </w:rPr>
      </w:pPr>
      <w:r>
        <w:rPr>
          <w:b/>
          <w:noProof/>
          <w:u w:val="single"/>
          <w:lang w:val="de-DE"/>
        </w:rPr>
        <w:t>ANHANG XI</w:t>
      </w:r>
    </w:p>
    <w:p>
      <w:pPr>
        <w:spacing w:before="60"/>
        <w:jc w:val="center"/>
        <w:rPr>
          <w:b/>
          <w:bCs/>
          <w:noProof/>
          <w:szCs w:val="24"/>
          <w:lang w:val="de-DE"/>
        </w:rPr>
      </w:pPr>
      <w:r>
        <w:rPr>
          <w:b/>
          <w:noProof/>
          <w:lang w:val="de-DE"/>
        </w:rPr>
        <w:t>Elemente des Prüfpfads – Artikel 63 Absatz 5</w:t>
      </w:r>
    </w:p>
    <w:p>
      <w:pPr>
        <w:spacing w:after="0"/>
        <w:rPr>
          <w:noProof/>
          <w:szCs w:val="24"/>
          <w:lang w:val="de-DE"/>
        </w:rPr>
      </w:pPr>
    </w:p>
    <w:p>
      <w:pPr>
        <w:spacing w:after="0"/>
        <w:rPr>
          <w:b/>
          <w:noProof/>
          <w:szCs w:val="24"/>
          <w:lang w:val="de-DE"/>
        </w:rPr>
      </w:pPr>
      <w:r>
        <w:rPr>
          <w:b/>
          <w:noProof/>
          <w:lang w:val="de-DE"/>
        </w:rPr>
        <w:t>I.</w:t>
      </w:r>
      <w:r>
        <w:rPr>
          <w:noProof/>
          <w:lang w:val="de-DE"/>
        </w:rPr>
        <w:tab/>
      </w:r>
      <w:r>
        <w:rPr>
          <w:b/>
          <w:noProof/>
          <w:lang w:val="de-DE"/>
        </w:rPr>
        <w:t>Obligatorische Elemente des Prüfpfads für Finanzhilfen:</w:t>
      </w:r>
    </w:p>
    <w:p>
      <w:pPr>
        <w:spacing w:after="0"/>
        <w:rPr>
          <w:noProof/>
          <w:szCs w:val="24"/>
          <w:lang w:val="de-DE"/>
        </w:rPr>
      </w:pPr>
    </w:p>
    <w:tbl>
      <w:tblPr>
        <w:tblW w:w="5000" w:type="pct"/>
        <w:tblCellSpacing w:w="0" w:type="dxa"/>
        <w:tblCellMar>
          <w:left w:w="0" w:type="dxa"/>
          <w:right w:w="0" w:type="dxa"/>
        </w:tblCellMar>
        <w:tblLook w:val="04A0" w:firstRow="1" w:lastRow="0" w:firstColumn="1" w:lastColumn="0" w:noHBand="0" w:noVBand="1"/>
      </w:tblPr>
      <w:tblGrid>
        <w:gridCol w:w="20"/>
        <w:gridCol w:w="8846"/>
        <w:gridCol w:w="207"/>
      </w:tblGrid>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de-DE"/>
              </w:rPr>
            </w:pPr>
          </w:p>
        </w:tc>
        <w:tc>
          <w:tcPr>
            <w:tcW w:w="4989" w:type="pct"/>
            <w:gridSpan w:val="2"/>
            <w:hideMark/>
          </w:tcPr>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Unterlagen, die die Überprüfung der Anwendung der Eignungskriterien durch die Verwaltungsbehörde ermöglichen, sowie Unterlagen über das allgemeine Auswahlverfahren und die Genehmigung von Vorhaben;</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de-DE"/>
              </w:rPr>
            </w:pPr>
          </w:p>
        </w:tc>
        <w:tc>
          <w:tcPr>
            <w:tcW w:w="4989" w:type="pct"/>
            <w:gridSpan w:val="2"/>
            <w:hideMark/>
          </w:tcPr>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ein vom Begünstigten und der Verwaltungsbehörde/zwischengeschalteten Stelle unterschriebenes Dokument (Finanzhilfevereinbarung oder ein gleichwertiges Dokument), das die Bedingungen für die Unterstützung darlegt;</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de-DE"/>
              </w:rPr>
            </w:pPr>
          </w:p>
        </w:tc>
        <w:tc>
          <w:tcPr>
            <w:tcW w:w="4989" w:type="pct"/>
            <w:gridSpan w:val="2"/>
            <w:hideMark/>
          </w:tcPr>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Rechnungsführungsunterlagen zu vom Begünstigten eingereichten Zahlungsanträgen, die im elektronischen System der Verwaltungsbehörde/zwischengeschalteten Stelle aufgezeichnet wurden;</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de-DE"/>
              </w:rPr>
            </w:pPr>
          </w:p>
        </w:tc>
        <w:tc>
          <w:tcPr>
            <w:tcW w:w="4989" w:type="pct"/>
            <w:gridSpan w:val="2"/>
            <w:hideMark/>
          </w:tcPr>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Unterlagen zu Überprüfungen, die die Bestimmungen hinsichtlich der Verlagerung und Dauerhaftigkeit im Sinne von Artikel 59, Artikel 60 Absatz 2 und Artikel 67 Absatz 3 Buchstabe h betreffen;</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de-DE"/>
              </w:rPr>
            </w:pPr>
          </w:p>
        </w:tc>
        <w:tc>
          <w:tcPr>
            <w:tcW w:w="4989" w:type="pct"/>
            <w:gridSpan w:val="2"/>
            <w:hideMark/>
          </w:tcPr>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Nachweis der Zahlung des öffentlichen Beitrags an den Begünstigten und des Datums, an dem die Zahlung getätigt wurde;</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de-DE"/>
              </w:rPr>
            </w:pPr>
          </w:p>
        </w:tc>
        <w:tc>
          <w:tcPr>
            <w:tcW w:w="4989" w:type="pct"/>
            <w:gridSpan w:val="2"/>
            <w:hideMark/>
          </w:tcPr>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Unterlagen zum Nachweis der durchgeführten administrativen Kontrollen und, falls zutreffend, der Kontrollen vor Ort durch die Verwaltungsbehörde/zwischengeschaltete Stelle;</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de-DE"/>
              </w:rPr>
            </w:pPr>
          </w:p>
        </w:tc>
        <w:tc>
          <w:tcPr>
            <w:tcW w:w="4989" w:type="pct"/>
            <w:gridSpan w:val="2"/>
            <w:hideMark/>
          </w:tcPr>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Informationen über die durchgeführten Prüfungen;</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de-DE"/>
              </w:rPr>
            </w:pPr>
          </w:p>
        </w:tc>
        <w:tc>
          <w:tcPr>
            <w:tcW w:w="4989" w:type="pct"/>
            <w:gridSpan w:val="2"/>
          </w:tcPr>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Unterlagen im Zusammenhang mit dem Follow-up der Verwaltungsbehörde/zwischengeschalteten Stelle, die zum Zwecke von Verwaltungsüberprüfungen und für Feststellungen aus der Prüfung erstellt wurden;</w:t>
            </w:r>
          </w:p>
        </w:tc>
      </w:tr>
      <w:tr>
        <w:trPr>
          <w:tblCellSpacing w:w="0" w:type="dxa"/>
        </w:trPr>
        <w:tc>
          <w:tcPr>
            <w:tcW w:w="11" w:type="pct"/>
            <w:hideMark/>
          </w:tcPr>
          <w:p>
            <w:pPr>
              <w:pStyle w:val="ListParagraph"/>
              <w:numPr>
                <w:ilvl w:val="0"/>
                <w:numId w:val="5"/>
              </w:numPr>
              <w:spacing w:after="240" w:line="240" w:lineRule="auto"/>
              <w:ind w:left="1080"/>
              <w:jc w:val="both"/>
              <w:rPr>
                <w:rFonts w:ascii="Times New Roman" w:hAnsi="Times New Roman" w:cs="Times New Roman"/>
                <w:noProof/>
                <w:szCs w:val="24"/>
                <w:lang w:val="de-DE"/>
              </w:rPr>
            </w:pPr>
          </w:p>
        </w:tc>
        <w:tc>
          <w:tcPr>
            <w:tcW w:w="4989" w:type="pct"/>
            <w:gridSpan w:val="2"/>
            <w:hideMark/>
          </w:tcPr>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Unterlagen, die die Überprüfung der Einhaltung der geltenden Rechtsvorschriften ermöglichen;</w:t>
            </w:r>
          </w:p>
        </w:tc>
      </w:tr>
      <w:tr>
        <w:trPr>
          <w:gridAfter w:val="1"/>
          <w:wAfter w:w="115" w:type="pct"/>
          <w:tblCellSpacing w:w="0" w:type="dxa"/>
        </w:trPr>
        <w:tc>
          <w:tcPr>
            <w:tcW w:w="10" w:type="pct"/>
            <w:hideMark/>
          </w:tcPr>
          <w:p>
            <w:pPr>
              <w:pStyle w:val="ListParagraph"/>
              <w:numPr>
                <w:ilvl w:val="0"/>
                <w:numId w:val="60"/>
              </w:numPr>
              <w:spacing w:after="240" w:line="240" w:lineRule="auto"/>
              <w:ind w:left="1080"/>
              <w:jc w:val="both"/>
              <w:rPr>
                <w:rFonts w:ascii="Times New Roman" w:hAnsi="Times New Roman" w:cs="Times New Roman"/>
                <w:noProof/>
                <w:szCs w:val="24"/>
                <w:lang w:val="de-DE"/>
              </w:rPr>
            </w:pPr>
          </w:p>
        </w:tc>
        <w:tc>
          <w:tcPr>
            <w:tcW w:w="4875" w:type="pct"/>
            <w:hideMark/>
          </w:tcPr>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Daten in Bezug auf Output- und Ergebnisindikatoren, die die Abstimmung mit entsprechenden Zielvorgaben und Etappenzielen ermöglichten;</w:t>
            </w:r>
          </w:p>
          <w:p>
            <w:pPr>
              <w:pStyle w:val="ListParagraph"/>
              <w:spacing w:after="240" w:line="240" w:lineRule="auto"/>
              <w:ind w:left="1080"/>
              <w:jc w:val="both"/>
              <w:rPr>
                <w:rFonts w:ascii="Times New Roman" w:hAnsi="Times New Roman" w:cs="Times New Roman"/>
                <w:noProof/>
                <w:szCs w:val="24"/>
                <w:lang w:val="de-DE"/>
              </w:rPr>
            </w:pPr>
          </w:p>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Unterlagen im Zusammenhang mit Finanzkorrekturen und Abzügen gemäß Artikel 92 Absatz 5, die die Verwaltungsbehörde/zwischengeschaltete Stelle an den Ausgaben, die der Kommission gemeldet werden, vornimmt;</w:t>
            </w:r>
          </w:p>
          <w:p>
            <w:pPr>
              <w:pStyle w:val="ListParagraph"/>
              <w:spacing w:after="240" w:line="240" w:lineRule="auto"/>
              <w:ind w:left="1080"/>
              <w:jc w:val="both"/>
              <w:rPr>
                <w:rFonts w:ascii="Times New Roman" w:hAnsi="Times New Roman" w:cs="Times New Roman"/>
                <w:noProof/>
                <w:szCs w:val="24"/>
                <w:lang w:val="de-DE"/>
              </w:rPr>
            </w:pPr>
          </w:p>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 xml:space="preserve">für Finanzhilfen gemäß Artikel 48 Absatz 1 Buchstabe a die Rechnungen (oder gleichwertige Buchungsbelege) und den Nachweis der Zahlung durch den Begünstigten sowie Rechnungsführungsunterlagen des Begünstigten in Bezug auf die Ausgaben, die der Kommission gemeldet werden; </w:t>
            </w:r>
          </w:p>
          <w:p>
            <w:pPr>
              <w:pStyle w:val="ListParagraph"/>
              <w:spacing w:after="240" w:line="240" w:lineRule="auto"/>
              <w:ind w:left="1080"/>
              <w:jc w:val="both"/>
              <w:rPr>
                <w:rFonts w:ascii="Times New Roman" w:hAnsi="Times New Roman" w:cs="Times New Roman"/>
                <w:noProof/>
                <w:szCs w:val="24"/>
                <w:lang w:val="de-DE"/>
              </w:rPr>
            </w:pPr>
          </w:p>
          <w:p>
            <w:pPr>
              <w:pStyle w:val="ListParagraph"/>
              <w:numPr>
                <w:ilvl w:val="0"/>
                <w:numId w:val="60"/>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für Finanzhilfen gemäß Artikel 48 Absatz 1 Buchstaben b, c und d und falls zutreffend Dokumente, die die Methode zur Festlegung von Kosten je Einheit, Pauschalbeträgen und Pauschalfinanzierungen begründen; die Kostenkategorien, die die Grundlage für die Berechnung bilden; Dokumente zum Nachweis der Kosten, die unter anderen Kostenkategorien geltend gemacht wurden und auf die eine Pauschalfinanzierung angewandt wird; die ausdrückliche Zustimmung der Verwaltungsbehörde zum Entwurf des Budgets auf dem Dokument, in dem die Bedingungen für die Unterstützung festlegt sind; Unterlagen über die Bruttopersonalkosten und die Berechnung des Stundensatzes; falls vereinfachte Kostenoptionen basierend auf vorhandenen Methoden verwendet werden, Unterlagen, aus denen hervorgeht, dass die Bestimmungen für ähnliche Arten von Vorgängen eingehalten wurden und die für die gewählte Methode erforderlichen Unterlagen vorgelegt wurden.</w:t>
            </w:r>
          </w:p>
        </w:tc>
      </w:tr>
    </w:tbl>
    <w:p>
      <w:pPr>
        <w:spacing w:after="0"/>
        <w:rPr>
          <w:b/>
          <w:noProof/>
          <w:szCs w:val="24"/>
          <w:lang w:val="de-DE"/>
        </w:rPr>
      </w:pPr>
      <w:r>
        <w:rPr>
          <w:b/>
          <w:noProof/>
          <w:lang w:val="de-DE"/>
        </w:rPr>
        <w:t>II</w:t>
      </w:r>
      <w:r>
        <w:rPr>
          <w:noProof/>
          <w:lang w:val="de-DE"/>
        </w:rPr>
        <w:tab/>
      </w:r>
      <w:r>
        <w:rPr>
          <w:b/>
          <w:noProof/>
          <w:lang w:val="de-DE"/>
        </w:rPr>
        <w:t>Obligatorische Elemente des Prüfpfads für Finanzierungsinstrumente:</w:t>
      </w:r>
    </w:p>
    <w:p>
      <w:pPr>
        <w:spacing w:after="0"/>
        <w:rPr>
          <w:noProof/>
          <w:szCs w:val="24"/>
          <w:lang w:val="de-DE"/>
        </w:rPr>
      </w:pPr>
    </w:p>
    <w:p>
      <w:pPr>
        <w:pStyle w:val="ListParagraph"/>
        <w:numPr>
          <w:ilvl w:val="0"/>
          <w:numId w:val="62"/>
        </w:numPr>
        <w:spacing w:after="240" w:line="240" w:lineRule="auto"/>
        <w:ind w:left="1134" w:hanging="425"/>
        <w:jc w:val="both"/>
        <w:rPr>
          <w:rFonts w:ascii="Times New Roman" w:hAnsi="Times New Roman" w:cs="Times New Roman"/>
          <w:noProof/>
          <w:szCs w:val="24"/>
          <w:lang w:val="de-DE"/>
        </w:rPr>
      </w:pPr>
      <w:r>
        <w:rPr>
          <w:rFonts w:ascii="Times New Roman" w:hAnsi="Times New Roman"/>
          <w:noProof/>
          <w:lang w:val="de-DE"/>
        </w:rPr>
        <w:t>Unterlagen über die Einrichtung des Finanzierungsinstruments, wie Finanzierungsvereinbarungen usw.;</w:t>
      </w:r>
    </w:p>
    <w:p>
      <w:pPr>
        <w:pStyle w:val="ListParagraph"/>
        <w:ind w:left="1134"/>
        <w:rPr>
          <w:rFonts w:ascii="Times New Roman" w:hAnsi="Times New Roman" w:cs="Times New Roman"/>
          <w:noProof/>
          <w:szCs w:val="24"/>
          <w:lang w:val="de-DE"/>
        </w:rPr>
      </w:pPr>
    </w:p>
    <w:p>
      <w:pPr>
        <w:pStyle w:val="ListParagraph"/>
        <w:numPr>
          <w:ilvl w:val="0"/>
          <w:numId w:val="62"/>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Unterlagen, aus denen die Beiträge der einzelnen Programme und der einzelnen Prioritäten zu dem Finanzierungsinstrument, die im Rahmen der einzelnen Programme förderfähigen Ausgaben, die durch die Unterstützung der Fonds generierten Zinsen und sonstigen Einnahmen sowie die Wiederverwendung von auf die Unterstützung aus den Fonds zurückzuführenden Mitteln gemäß Artikel 54 und 56 hervorgehen;</w:t>
      </w:r>
    </w:p>
    <w:p>
      <w:pPr>
        <w:pStyle w:val="ListParagraph"/>
        <w:ind w:left="1080"/>
        <w:rPr>
          <w:rFonts w:ascii="Times New Roman" w:hAnsi="Times New Roman" w:cs="Times New Roman"/>
          <w:noProof/>
          <w:szCs w:val="24"/>
          <w:lang w:val="de-DE"/>
        </w:rPr>
      </w:pPr>
    </w:p>
    <w:p>
      <w:pPr>
        <w:pStyle w:val="ListParagraph"/>
        <w:numPr>
          <w:ilvl w:val="0"/>
          <w:numId w:val="62"/>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 xml:space="preserve">Unterlagen zur Funktionsweise des Finanzierungsinstruments, einschließlich Unterlagen betreffend die Überwachung, die Berichterstattung und die Überprüfungen; </w:t>
      </w:r>
    </w:p>
    <w:p>
      <w:pPr>
        <w:pStyle w:val="ListParagraph"/>
        <w:ind w:left="1080"/>
        <w:rPr>
          <w:rFonts w:ascii="Times New Roman" w:hAnsi="Times New Roman" w:cs="Times New Roman"/>
          <w:noProof/>
          <w:szCs w:val="24"/>
          <w:lang w:val="de-DE"/>
        </w:rPr>
      </w:pPr>
    </w:p>
    <w:p>
      <w:pPr>
        <w:pStyle w:val="ListParagraph"/>
        <w:numPr>
          <w:ilvl w:val="0"/>
          <w:numId w:val="62"/>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 xml:space="preserve">Unterlagen betreffend den Rückzug von Programmbeiträgen und die Abwicklung des Finanzierungsinstruments; </w:t>
      </w:r>
    </w:p>
    <w:p>
      <w:pPr>
        <w:pStyle w:val="ListParagraph"/>
        <w:ind w:left="1080"/>
        <w:rPr>
          <w:rFonts w:ascii="Times New Roman" w:hAnsi="Times New Roman" w:cs="Times New Roman"/>
          <w:noProof/>
          <w:szCs w:val="24"/>
          <w:lang w:val="de-DE"/>
        </w:rPr>
      </w:pPr>
    </w:p>
    <w:p>
      <w:pPr>
        <w:pStyle w:val="ListParagraph"/>
        <w:numPr>
          <w:ilvl w:val="0"/>
          <w:numId w:val="62"/>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 xml:space="preserve">Unterlagen betreffend die Verwaltungskosten und -gebühren; </w:t>
      </w:r>
    </w:p>
    <w:p>
      <w:pPr>
        <w:pStyle w:val="ListParagraph"/>
        <w:ind w:left="1080"/>
        <w:rPr>
          <w:rFonts w:ascii="Times New Roman" w:hAnsi="Times New Roman" w:cs="Times New Roman"/>
          <w:noProof/>
          <w:szCs w:val="24"/>
          <w:lang w:val="de-DE"/>
        </w:rPr>
      </w:pPr>
    </w:p>
    <w:p>
      <w:pPr>
        <w:pStyle w:val="ListParagraph"/>
        <w:numPr>
          <w:ilvl w:val="0"/>
          <w:numId w:val="62"/>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 xml:space="preserve">von den Endbegünstigten mit den Nachweisen eingereichte Antragsformulare o. Ä., auch Geschäftspläne und gegebenenfalls vorhergehende Jahresabschlüsse; </w:t>
      </w:r>
    </w:p>
    <w:p>
      <w:pPr>
        <w:pStyle w:val="ListParagraph"/>
        <w:ind w:left="1080"/>
        <w:rPr>
          <w:rFonts w:ascii="Times New Roman" w:hAnsi="Times New Roman" w:cs="Times New Roman"/>
          <w:noProof/>
          <w:szCs w:val="24"/>
          <w:lang w:val="de-DE"/>
        </w:rPr>
      </w:pPr>
    </w:p>
    <w:p>
      <w:pPr>
        <w:pStyle w:val="ListParagraph"/>
        <w:numPr>
          <w:ilvl w:val="0"/>
          <w:numId w:val="62"/>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 xml:space="preserve">Checklisten und Berichte der mit dem Einsatz des Finanzierungsinstruments betrauten Stellen; </w:t>
      </w:r>
    </w:p>
    <w:p>
      <w:pPr>
        <w:pStyle w:val="ListParagraph"/>
        <w:ind w:left="1080"/>
        <w:rPr>
          <w:rFonts w:ascii="Times New Roman" w:hAnsi="Times New Roman" w:cs="Times New Roman"/>
          <w:noProof/>
          <w:szCs w:val="24"/>
          <w:lang w:val="de-DE"/>
        </w:rPr>
      </w:pPr>
    </w:p>
    <w:p>
      <w:pPr>
        <w:pStyle w:val="ListParagraph"/>
        <w:numPr>
          <w:ilvl w:val="0"/>
          <w:numId w:val="62"/>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Erklärungen in Zusammenhang mit De-minimis-Beihilfen;</w:t>
      </w:r>
    </w:p>
    <w:p>
      <w:pPr>
        <w:pStyle w:val="ListParagraph"/>
        <w:ind w:left="1080"/>
        <w:rPr>
          <w:rFonts w:ascii="Times New Roman" w:hAnsi="Times New Roman" w:cs="Times New Roman"/>
          <w:noProof/>
          <w:szCs w:val="24"/>
          <w:lang w:val="de-DE"/>
        </w:rPr>
      </w:pPr>
    </w:p>
    <w:p>
      <w:pPr>
        <w:pStyle w:val="ListParagraph"/>
        <w:numPr>
          <w:ilvl w:val="0"/>
          <w:numId w:val="62"/>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im Zusammenhang mit der Unterstützung durch das Finanzierungsinstrument unterzeichnete Vereinbarungen, auch über Beteiligungsinvestitionen, Darlehen, Bürgschaften oder andere Investitionsformen zugunsten der Endbegünstigten;</w:t>
      </w:r>
    </w:p>
    <w:p>
      <w:pPr>
        <w:pStyle w:val="ListParagraph"/>
        <w:ind w:left="1080"/>
        <w:rPr>
          <w:rFonts w:ascii="Times New Roman" w:hAnsi="Times New Roman" w:cs="Times New Roman"/>
          <w:noProof/>
          <w:szCs w:val="24"/>
          <w:lang w:val="de-DE"/>
        </w:rPr>
      </w:pPr>
      <w:r>
        <w:rPr>
          <w:rFonts w:ascii="Times New Roman" w:hAnsi="Times New Roman"/>
          <w:noProof/>
          <w:lang w:val="de-DE"/>
        </w:rPr>
        <w:t xml:space="preserve"> </w:t>
      </w:r>
    </w:p>
    <w:p>
      <w:pPr>
        <w:pStyle w:val="ListParagraph"/>
        <w:numPr>
          <w:ilvl w:val="0"/>
          <w:numId w:val="62"/>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 xml:space="preserve">Nachweis, dass die durch das Finanzierungsinstrument bereitgestellte Unterstützung bestimmungsgemäß verwendet wird beziehungsweise wurde; </w:t>
      </w:r>
    </w:p>
    <w:p>
      <w:pPr>
        <w:pStyle w:val="ListParagraph"/>
        <w:ind w:left="1080"/>
        <w:rPr>
          <w:rFonts w:ascii="Times New Roman" w:hAnsi="Times New Roman" w:cs="Times New Roman"/>
          <w:noProof/>
          <w:szCs w:val="24"/>
          <w:lang w:val="de-DE"/>
        </w:rPr>
      </w:pPr>
    </w:p>
    <w:p>
      <w:pPr>
        <w:pStyle w:val="ListParagraph"/>
        <w:numPr>
          <w:ilvl w:val="0"/>
          <w:numId w:val="62"/>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 xml:space="preserve">Aufzeichnungen der Finanzströme zwischen der Verwaltungsbehörde und dem Finanzierungsinstrument sowie innerhalb des Finanzierungsinstruments auf allen Ebenen bis hin dem Endbegünstigten, sowie bei Garantien der Nachweis, dass die zugrundeliegenden Darlehen ausgezahlt wurden; </w:t>
      </w:r>
    </w:p>
    <w:p>
      <w:pPr>
        <w:pStyle w:val="ListParagraph"/>
        <w:ind w:left="1080"/>
        <w:rPr>
          <w:rFonts w:ascii="Times New Roman" w:hAnsi="Times New Roman" w:cs="Times New Roman"/>
          <w:noProof/>
          <w:szCs w:val="24"/>
          <w:lang w:val="de-DE"/>
        </w:rPr>
      </w:pPr>
    </w:p>
    <w:p>
      <w:pPr>
        <w:pStyle w:val="ListParagraph"/>
        <w:numPr>
          <w:ilvl w:val="0"/>
          <w:numId w:val="62"/>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separate Aufzeichnungen oder Rechnungsführungscodes für einen Programmbeitrag oder eine Garantie, der bzw. die durch das Finanzierungsinstrument zugunsten des Endbegünstigten gezahlt bzw. geleistet wurde.</w:t>
      </w:r>
    </w:p>
    <w:p>
      <w:pPr>
        <w:pStyle w:val="ListParagraph"/>
        <w:spacing w:after="240" w:line="240" w:lineRule="auto"/>
        <w:ind w:left="1080"/>
        <w:jc w:val="both"/>
        <w:rPr>
          <w:rFonts w:ascii="Times New Roman" w:hAnsi="Times New Roman" w:cs="Times New Roman"/>
          <w:noProof/>
          <w:szCs w:val="24"/>
          <w:lang w:val="de-DE"/>
        </w:rPr>
      </w:pPr>
    </w:p>
    <w:p>
      <w:pPr>
        <w:spacing w:before="60"/>
        <w:rPr>
          <w:b/>
          <w:bCs/>
          <w:noProof/>
          <w:szCs w:val="24"/>
          <w:lang w:val="de-DE"/>
        </w:rPr>
      </w:pPr>
    </w:p>
    <w:p>
      <w:pPr>
        <w:spacing w:before="60"/>
        <w:rPr>
          <w:b/>
          <w:bCs/>
          <w:noProof/>
          <w:szCs w:val="24"/>
          <w:lang w:val="de-DE"/>
        </w:rPr>
      </w:pPr>
      <w:r>
        <w:rPr>
          <w:b/>
          <w:noProof/>
          <w:lang w:val="de-DE"/>
        </w:rPr>
        <w:t>Bestimmungen für den Prüfpfad für die Erstattung von Fördermitteln aus den Fonds an das Programm durch die Kommission auf der Grundlage von vereinfachten Kostenoptionen oder einer nicht mit Kosten verknüpften Finanzierung</w:t>
      </w:r>
    </w:p>
    <w:p>
      <w:pPr>
        <w:spacing w:before="60"/>
        <w:jc w:val="left"/>
        <w:rPr>
          <w:b/>
          <w:bCs/>
          <w:noProof/>
          <w:szCs w:val="24"/>
          <w:lang w:val="de-DE"/>
        </w:rPr>
      </w:pPr>
    </w:p>
    <w:p>
      <w:pPr>
        <w:spacing w:before="60"/>
        <w:jc w:val="left"/>
        <w:rPr>
          <w:b/>
          <w:bCs/>
          <w:noProof/>
          <w:szCs w:val="24"/>
          <w:lang w:val="de-DE"/>
        </w:rPr>
      </w:pPr>
      <w:r>
        <w:rPr>
          <w:b/>
          <w:noProof/>
          <w:lang w:val="de-DE"/>
        </w:rPr>
        <w:t xml:space="preserve">III. Obligatorische Elemente des Prüfpfads für vereinfachte Kostenoptionen, die auf der Ebene der Verwaltungsbehörde/zwischengeschalteten Stelle aufzubewahren sind: </w:t>
      </w:r>
    </w:p>
    <w:p>
      <w:pPr>
        <w:pStyle w:val="ListParagraph"/>
        <w:numPr>
          <w:ilvl w:val="0"/>
          <w:numId w:val="61"/>
        </w:numPr>
        <w:spacing w:after="240" w:line="240" w:lineRule="auto"/>
        <w:ind w:left="1134" w:hanging="425"/>
        <w:jc w:val="both"/>
        <w:rPr>
          <w:rFonts w:ascii="Times New Roman" w:hAnsi="Times New Roman" w:cs="Times New Roman"/>
          <w:noProof/>
          <w:szCs w:val="24"/>
          <w:lang w:val="de-DE"/>
        </w:rPr>
      </w:pPr>
      <w:r>
        <w:rPr>
          <w:rFonts w:ascii="Times New Roman" w:hAnsi="Times New Roman"/>
          <w:noProof/>
          <w:lang w:val="de-DE"/>
        </w:rPr>
        <w:t>Dokumente zum Nachweis der Kosten, die unter anderen Kostenkategorien geltend gemacht wurden und auf die eine Pauschalfinanzierung angewandt wird;</w:t>
      </w:r>
    </w:p>
    <w:p>
      <w:pPr>
        <w:pStyle w:val="ListParagraph"/>
        <w:ind w:left="1134"/>
        <w:rPr>
          <w:rFonts w:ascii="Times New Roman" w:hAnsi="Times New Roman" w:cs="Times New Roman"/>
          <w:noProof/>
          <w:szCs w:val="24"/>
          <w:lang w:val="de-DE"/>
        </w:rPr>
      </w:pPr>
    </w:p>
    <w:p>
      <w:pPr>
        <w:pStyle w:val="ListParagraph"/>
        <w:numPr>
          <w:ilvl w:val="0"/>
          <w:numId w:val="61"/>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 xml:space="preserve">die Kostenkategorien und Kosten, die die Grundlage für die Berechnung bilden; </w:t>
      </w:r>
    </w:p>
    <w:p>
      <w:pPr>
        <w:pStyle w:val="ListParagraph"/>
        <w:ind w:left="1080"/>
        <w:rPr>
          <w:rFonts w:ascii="Times New Roman" w:hAnsi="Times New Roman" w:cs="Times New Roman"/>
          <w:noProof/>
          <w:szCs w:val="24"/>
          <w:lang w:val="de-DE"/>
        </w:rPr>
      </w:pPr>
    </w:p>
    <w:p>
      <w:pPr>
        <w:pStyle w:val="ListParagraph"/>
        <w:numPr>
          <w:ilvl w:val="0"/>
          <w:numId w:val="61"/>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Unterlagen, die die Angleichung der Beträge nachweisen, falls zutreffend;</w:t>
      </w:r>
    </w:p>
    <w:p>
      <w:pPr>
        <w:pStyle w:val="ListParagraph"/>
        <w:ind w:left="1080"/>
        <w:rPr>
          <w:rFonts w:ascii="Times New Roman" w:hAnsi="Times New Roman" w:cs="Times New Roman"/>
          <w:noProof/>
          <w:szCs w:val="24"/>
          <w:lang w:val="de-DE"/>
        </w:rPr>
      </w:pPr>
    </w:p>
    <w:p>
      <w:pPr>
        <w:pStyle w:val="ListParagraph"/>
        <w:numPr>
          <w:ilvl w:val="0"/>
          <w:numId w:val="61"/>
        </w:numPr>
        <w:spacing w:after="240" w:line="240" w:lineRule="auto"/>
        <w:ind w:left="1080"/>
        <w:jc w:val="both"/>
        <w:rPr>
          <w:rFonts w:ascii="Times New Roman" w:hAnsi="Times New Roman" w:cs="Times New Roman"/>
          <w:noProof/>
          <w:szCs w:val="24"/>
          <w:lang w:val="de-DE"/>
        </w:rPr>
      </w:pPr>
      <w:r>
        <w:rPr>
          <w:rFonts w:ascii="Times New Roman" w:hAnsi="Times New Roman"/>
          <w:noProof/>
          <w:lang w:val="de-DE"/>
        </w:rPr>
        <w:t xml:space="preserve">Unterlagen, die die Berechnungsmethode nachweisen, wenn Artikel 48 Absatz 2 Buchstabe a Anwendung findet. </w:t>
      </w:r>
    </w:p>
    <w:p>
      <w:pPr>
        <w:spacing w:before="60"/>
        <w:jc w:val="left"/>
        <w:rPr>
          <w:b/>
          <w:bCs/>
          <w:noProof/>
          <w:szCs w:val="24"/>
          <w:lang w:val="de-DE"/>
        </w:rPr>
      </w:pPr>
      <w:r>
        <w:rPr>
          <w:b/>
          <w:noProof/>
          <w:lang w:val="de-DE"/>
        </w:rPr>
        <w:t xml:space="preserve">IV. Obligatorische Elemente des Prüfpfads für nicht mit Kosten verknüpfte Finanzierungen, die nicht auf Ebene der Verwaltungsbehörde/zwischengeschalteten Stelle aufzubewahren sind: </w:t>
      </w:r>
    </w:p>
    <w:p>
      <w:pPr>
        <w:pStyle w:val="ListParagraph"/>
        <w:numPr>
          <w:ilvl w:val="0"/>
          <w:numId w:val="64"/>
        </w:numPr>
        <w:spacing w:after="240" w:line="240" w:lineRule="auto"/>
        <w:ind w:left="1134" w:hanging="425"/>
        <w:jc w:val="both"/>
        <w:rPr>
          <w:rFonts w:ascii="Times New Roman" w:hAnsi="Times New Roman" w:cs="Times New Roman"/>
          <w:noProof/>
          <w:szCs w:val="24"/>
          <w:lang w:val="de-DE"/>
        </w:rPr>
      </w:pPr>
      <w:r>
        <w:rPr>
          <w:rFonts w:ascii="Times New Roman" w:hAnsi="Times New Roman"/>
          <w:noProof/>
          <w:lang w:val="de-DE"/>
        </w:rPr>
        <w:t>Dokument, das die Bedingungen der Unterstützung darlegt, vom Begünstigten und der Verwaltungsbehörde/zwischengeschalteten Stelle unterzeichnet ist und die Art der Finanzhilfe für die Begünstigten festlegt;</w:t>
      </w:r>
    </w:p>
    <w:p>
      <w:pPr>
        <w:pStyle w:val="ListParagraph"/>
        <w:spacing w:after="240" w:line="240" w:lineRule="auto"/>
        <w:ind w:left="1134"/>
        <w:jc w:val="both"/>
        <w:rPr>
          <w:rFonts w:ascii="Times New Roman" w:hAnsi="Times New Roman" w:cs="Times New Roman"/>
          <w:noProof/>
          <w:szCs w:val="24"/>
          <w:lang w:val="de-DE"/>
        </w:rPr>
      </w:pPr>
    </w:p>
    <w:p>
      <w:pPr>
        <w:pStyle w:val="ListParagraph"/>
        <w:numPr>
          <w:ilvl w:val="0"/>
          <w:numId w:val="64"/>
        </w:numPr>
        <w:spacing w:after="240" w:line="240" w:lineRule="auto"/>
        <w:ind w:left="1134" w:hanging="425"/>
        <w:jc w:val="both"/>
        <w:rPr>
          <w:rFonts w:ascii="Times New Roman" w:hAnsi="Times New Roman" w:cs="Times New Roman"/>
          <w:noProof/>
          <w:szCs w:val="24"/>
          <w:lang w:val="de-DE"/>
        </w:rPr>
      </w:pPr>
      <w:r>
        <w:rPr>
          <w:rFonts w:ascii="Times New Roman" w:hAnsi="Times New Roman"/>
          <w:noProof/>
          <w:lang w:val="de-DE"/>
        </w:rPr>
        <w:t>Unterlagen zum Nachweis der vorherigen Zustimmung der Kommission zu den zu erfüllenden Bedingungen oder zu erzielenden Ergebnissen und die entsprechenden Beträge (Genehmigung oder Änderung des Programms);</w:t>
      </w:r>
    </w:p>
    <w:p>
      <w:pPr>
        <w:pStyle w:val="ListParagraph"/>
        <w:spacing w:after="240" w:line="240" w:lineRule="auto"/>
        <w:ind w:left="1134"/>
        <w:jc w:val="both"/>
        <w:rPr>
          <w:rFonts w:ascii="Times New Roman" w:hAnsi="Times New Roman" w:cs="Times New Roman"/>
          <w:noProof/>
          <w:szCs w:val="24"/>
          <w:lang w:val="de-DE"/>
        </w:rPr>
      </w:pPr>
    </w:p>
    <w:p>
      <w:pPr>
        <w:pStyle w:val="ListParagraph"/>
        <w:numPr>
          <w:ilvl w:val="0"/>
          <w:numId w:val="64"/>
        </w:numPr>
        <w:spacing w:after="240" w:line="240" w:lineRule="auto"/>
        <w:ind w:left="1134" w:hanging="425"/>
        <w:jc w:val="both"/>
        <w:rPr>
          <w:rFonts w:ascii="Times New Roman" w:hAnsi="Times New Roman" w:cs="Times New Roman"/>
          <w:noProof/>
          <w:szCs w:val="24"/>
          <w:lang w:val="de-DE"/>
        </w:rPr>
      </w:pPr>
      <w:r>
        <w:rPr>
          <w:rFonts w:ascii="Times New Roman" w:hAnsi="Times New Roman"/>
          <w:noProof/>
          <w:lang w:val="de-DE"/>
        </w:rPr>
        <w:t>Unterlagen zum Nachweis der Erfüllung der Bedingungen oder der Erzielung von Ergebnissen in jeder Phase (im Falle einer Durchführung in Phasen) und bevor die endgültigen Ausgaben an die Kommission gemeldet werden;</w:t>
      </w:r>
    </w:p>
    <w:p>
      <w:pPr>
        <w:pStyle w:val="ListParagraph"/>
        <w:ind w:left="1134"/>
        <w:rPr>
          <w:rFonts w:ascii="Times New Roman" w:hAnsi="Times New Roman" w:cs="Times New Roman"/>
          <w:noProof/>
          <w:szCs w:val="24"/>
          <w:lang w:val="de-DE"/>
        </w:rPr>
      </w:pPr>
    </w:p>
    <w:p>
      <w:pPr>
        <w:pStyle w:val="ListParagraph"/>
        <w:numPr>
          <w:ilvl w:val="0"/>
          <w:numId w:val="64"/>
        </w:numPr>
        <w:spacing w:after="240" w:line="240" w:lineRule="auto"/>
        <w:ind w:left="1134" w:hanging="425"/>
        <w:jc w:val="both"/>
        <w:rPr>
          <w:rFonts w:ascii="Times New Roman" w:hAnsi="Times New Roman" w:cs="Times New Roman"/>
          <w:noProof/>
          <w:szCs w:val="24"/>
          <w:lang w:val="de-DE"/>
        </w:rPr>
      </w:pPr>
      <w:r>
        <w:rPr>
          <w:rFonts w:ascii="Times New Roman" w:hAnsi="Times New Roman"/>
          <w:noProof/>
          <w:lang w:val="de-DE"/>
        </w:rPr>
        <w:t>Unterlagen über die Auswahl und Genehmigung der Vorhaben, die durch eine nicht mit Kosten verknüpfte Finanzierung abgedeckt werden.</w:t>
      </w:r>
    </w:p>
    <w:p>
      <w:pPr>
        <w:spacing w:before="0" w:after="200" w:line="276" w:lineRule="auto"/>
        <w:jc w:val="left"/>
        <w:rPr>
          <w:rFonts w:asciiTheme="minorHAnsi" w:eastAsiaTheme="minorHAnsi" w:hAnsiTheme="minorHAnsi" w:cstheme="minorBidi"/>
          <w:noProof/>
          <w:sz w:val="22"/>
          <w:szCs w:val="24"/>
          <w:lang w:val="de-DE" w:eastAsia="en-US"/>
        </w:rPr>
      </w:pPr>
    </w:p>
    <w:p>
      <w:pPr>
        <w:pStyle w:val="ListParagraph"/>
        <w:spacing w:after="240" w:line="240" w:lineRule="auto"/>
        <w:ind w:left="1134"/>
        <w:jc w:val="both"/>
        <w:rPr>
          <w:noProof/>
          <w:szCs w:val="24"/>
          <w:lang w:val="de-DE"/>
        </w:rPr>
      </w:pPr>
    </w:p>
    <w:p>
      <w:pPr>
        <w:jc w:val="center"/>
        <w:rPr>
          <w:b/>
          <w:caps/>
          <w:noProof/>
          <w:szCs w:val="24"/>
          <w:u w:val="single"/>
          <w:lang w:val="de-DE"/>
        </w:rPr>
        <w:sectPr>
          <w:headerReference w:type="even" r:id="rId134"/>
          <w:headerReference w:type="default" r:id="rId135"/>
          <w:footerReference w:type="even" r:id="rId136"/>
          <w:footerReference w:type="default" r:id="rId137"/>
          <w:headerReference w:type="first" r:id="rId138"/>
          <w:footerReference w:type="first" r:id="rId139"/>
          <w:pgSz w:w="11906" w:h="16838"/>
          <w:pgMar w:top="1417" w:right="1416" w:bottom="1417" w:left="1417" w:header="708" w:footer="708" w:gutter="0"/>
          <w:cols w:space="708"/>
          <w:docGrid w:linePitch="360"/>
        </w:sectPr>
      </w:pPr>
    </w:p>
    <w:p>
      <w:pPr>
        <w:jc w:val="center"/>
        <w:rPr>
          <w:rFonts w:eastAsia="Times New Roman"/>
          <w:b/>
          <w:caps/>
          <w:noProof/>
          <w:szCs w:val="24"/>
          <w:u w:val="single"/>
          <w:lang w:val="de-DE"/>
        </w:rPr>
      </w:pPr>
      <w:r>
        <w:rPr>
          <w:b/>
          <w:caps/>
          <w:noProof/>
          <w:szCs w:val="24"/>
          <w:u w:val="single"/>
          <w:lang w:val="de-DE"/>
        </w:rPr>
        <w:t>Anhang XII</w:t>
      </w:r>
    </w:p>
    <w:p>
      <w:pPr>
        <w:jc w:val="center"/>
        <w:rPr>
          <w:rFonts w:ascii="Times New Roman Bold" w:hAnsi="Times New Roman Bold"/>
          <w:b/>
          <w:noProof/>
          <w:szCs w:val="24"/>
          <w:lang w:val="de-DE"/>
        </w:rPr>
      </w:pPr>
      <w:r>
        <w:rPr>
          <w:rFonts w:ascii="Times New Roman Bold" w:hAnsi="Times New Roman Bold"/>
          <w:b/>
          <w:noProof/>
          <w:szCs w:val="24"/>
          <w:lang w:val="de-DE"/>
        </w:rPr>
        <w:t>E-Kohäsion: Systeme für den elektronischen Datenaustausch zwischen Programmbehörden und Begünstigten - Artikel 63 Absatz 7</w:t>
      </w:r>
    </w:p>
    <w:p>
      <w:pPr>
        <w:jc w:val="left"/>
        <w:rPr>
          <w:b/>
          <w:bCs/>
          <w:noProof/>
          <w:sz w:val="22"/>
          <w:szCs w:val="22"/>
          <w:lang w:val="de-DE"/>
        </w:rPr>
      </w:pPr>
      <w:r>
        <w:rPr>
          <w:b/>
          <w:noProof/>
          <w:sz w:val="22"/>
          <w:lang w:val="de-DE"/>
        </w:rPr>
        <w:t>1. Aufgaben der Programmbehörden hinsichtlich der Funktionsweise der elektronischen Datenaustauschsysteme</w:t>
      </w:r>
    </w:p>
    <w:p>
      <w:pPr>
        <w:rPr>
          <w:noProof/>
          <w:sz w:val="22"/>
          <w:szCs w:val="22"/>
          <w:lang w:val="de-DE"/>
        </w:rPr>
      </w:pPr>
      <w:r>
        <w:rPr>
          <w:noProof/>
          <w:sz w:val="22"/>
          <w:lang w:val="de-DE"/>
        </w:rPr>
        <w:t>1.1. Die Gewährleistung der Sicherheit, Integrität und Vertraulichkeit der Daten sowie die Authentifizierung des Absenders im Einklang mit Artikel 63 Absatz 5, Artikel 63 Absatz 7, Artikel 66 Absatz 4 und Artikel 76 dieser Verordnung.</w:t>
      </w:r>
    </w:p>
    <w:p>
      <w:pPr>
        <w:rPr>
          <w:noProof/>
          <w:sz w:val="22"/>
          <w:szCs w:val="22"/>
          <w:lang w:val="de-DE"/>
        </w:rPr>
      </w:pPr>
      <w:r>
        <w:rPr>
          <w:noProof/>
          <w:sz w:val="22"/>
          <w:lang w:val="de-DE"/>
        </w:rPr>
        <w:t>1.2. Die Gewährleistung der Einsatz- und Funktionsfähigkeit innerhalb und außerhalb der normalen Bürozeiten (außer während der technischen Wartung).</w:t>
      </w:r>
    </w:p>
    <w:p>
      <w:pPr>
        <w:rPr>
          <w:noProof/>
          <w:sz w:val="22"/>
          <w:szCs w:val="22"/>
          <w:lang w:val="de-DE"/>
        </w:rPr>
      </w:pPr>
      <w:r>
        <w:rPr>
          <w:noProof/>
          <w:sz w:val="22"/>
          <w:lang w:val="de-DE"/>
        </w:rPr>
        <w:t>1.3. Die Verwendung der Funktionen des Systems, mit denen Folgendes bereitgestellt wird:</w:t>
      </w:r>
    </w:p>
    <w:p>
      <w:pPr>
        <w:rPr>
          <w:noProof/>
          <w:sz w:val="22"/>
          <w:szCs w:val="22"/>
          <w:lang w:val="de-DE"/>
        </w:rPr>
      </w:pPr>
      <w:r>
        <w:rPr>
          <w:noProof/>
          <w:sz w:val="22"/>
          <w:lang w:val="de-DE"/>
        </w:rPr>
        <w:t>a) interaktive Formulare und/oder vom System auf Grundlage der in aufeinanderfolgenden Schritten des Verfahrens gespeicherten Daten bereits ausgefüllte Formulare;</w:t>
      </w:r>
    </w:p>
    <w:p>
      <w:pPr>
        <w:rPr>
          <w:noProof/>
          <w:sz w:val="22"/>
          <w:szCs w:val="22"/>
          <w:lang w:val="de-DE"/>
        </w:rPr>
      </w:pPr>
      <w:r>
        <w:rPr>
          <w:noProof/>
          <w:sz w:val="22"/>
          <w:lang w:val="de-DE"/>
        </w:rPr>
        <w:t>b) gegebenenfalls automatische Berechnungen;</w:t>
      </w:r>
    </w:p>
    <w:p>
      <w:pPr>
        <w:rPr>
          <w:noProof/>
          <w:sz w:val="22"/>
          <w:szCs w:val="22"/>
          <w:lang w:val="de-DE"/>
        </w:rPr>
      </w:pPr>
      <w:r>
        <w:rPr>
          <w:noProof/>
          <w:sz w:val="22"/>
          <w:lang w:val="de-DE"/>
        </w:rPr>
        <w:t>c) eingebettete automatische Kontrollen, die einen wiederholten Austausch von Dokumenten und Informationen reduzieren;</w:t>
      </w:r>
    </w:p>
    <w:p>
      <w:pPr>
        <w:rPr>
          <w:noProof/>
          <w:sz w:val="22"/>
          <w:szCs w:val="22"/>
          <w:lang w:val="de-DE"/>
        </w:rPr>
      </w:pPr>
      <w:r>
        <w:rPr>
          <w:noProof/>
          <w:sz w:val="22"/>
          <w:lang w:val="de-DE"/>
        </w:rPr>
        <w:t>d) systemgenerierte Meldungen, um den Begünstigten darüber zu informieren, dass bestimmte Aktionen durchgeführt werden können;</w:t>
      </w:r>
    </w:p>
    <w:p>
      <w:pPr>
        <w:rPr>
          <w:noProof/>
          <w:sz w:val="22"/>
          <w:szCs w:val="22"/>
          <w:lang w:val="de-DE"/>
        </w:rPr>
      </w:pPr>
      <w:r>
        <w:rPr>
          <w:noProof/>
          <w:sz w:val="22"/>
          <w:lang w:val="de-DE"/>
        </w:rPr>
        <w:t>e) Online-Statusverfolgung, sodass der Begünstigte den gegenwärtigen Status des Projekts verfolgen kann;</w:t>
      </w:r>
    </w:p>
    <w:p>
      <w:pPr>
        <w:rPr>
          <w:noProof/>
          <w:sz w:val="22"/>
          <w:szCs w:val="22"/>
          <w:lang w:val="de-DE"/>
        </w:rPr>
      </w:pPr>
      <w:r>
        <w:rPr>
          <w:noProof/>
          <w:sz w:val="22"/>
          <w:lang w:val="de-DE"/>
        </w:rPr>
        <w:t>f) Verfügbarkeit aller früheren im elektronischen Datenaustauschsystem abgewickelten Daten und Dokumente.</w:t>
      </w:r>
    </w:p>
    <w:p>
      <w:pPr>
        <w:rPr>
          <w:noProof/>
          <w:sz w:val="22"/>
          <w:szCs w:val="22"/>
          <w:lang w:val="de-DE"/>
        </w:rPr>
      </w:pPr>
      <w:r>
        <w:rPr>
          <w:noProof/>
          <w:sz w:val="22"/>
          <w:lang w:val="de-DE"/>
        </w:rPr>
        <w:t>1.4. Die Gewährleistung der Führung von Aufzeichnungen und der Datenspeicherung im System, um sowohl Verwaltungsprüfungen von Zahlungsanträgen der Begünstigten gemäß Artikel 68 Absatz 2 als auch andere Prüfungen zu ermöglichen.</w:t>
      </w:r>
    </w:p>
    <w:p>
      <w:pPr>
        <w:jc w:val="left"/>
        <w:rPr>
          <w:b/>
          <w:bCs/>
          <w:noProof/>
          <w:sz w:val="22"/>
          <w:szCs w:val="22"/>
          <w:lang w:val="de-DE"/>
        </w:rPr>
      </w:pPr>
      <w:r>
        <w:rPr>
          <w:b/>
          <w:noProof/>
          <w:sz w:val="22"/>
          <w:lang w:val="de-DE"/>
        </w:rPr>
        <w:t xml:space="preserve">2. Aufgaben der Programmbehörden hinsichtlich der Modalitäten der Übermittlung von Dokumenten und Daten bei jedem Austausch </w:t>
      </w:r>
    </w:p>
    <w:p>
      <w:pPr>
        <w:rPr>
          <w:noProof/>
          <w:sz w:val="22"/>
          <w:szCs w:val="22"/>
          <w:lang w:val="de-DE"/>
        </w:rPr>
      </w:pPr>
      <w:r>
        <w:rPr>
          <w:noProof/>
          <w:sz w:val="22"/>
          <w:lang w:val="de-DE"/>
        </w:rPr>
        <w:t>2.1. Die Gewährleistung, dass eine elektronische Signatur, die einer der drei in Richtlinie 1999/93/EG des Europäischen Parlaments und des Rates</w:t>
      </w:r>
      <w:r>
        <w:rPr>
          <w:rStyle w:val="FootnoteReference"/>
          <w:noProof/>
          <w:sz w:val="22"/>
          <w:lang w:val="de-DE"/>
        </w:rPr>
        <w:footnoteReference w:id="28"/>
      </w:r>
      <w:r>
        <w:rPr>
          <w:noProof/>
          <w:sz w:val="22"/>
          <w:lang w:val="de-DE"/>
        </w:rPr>
        <w:t xml:space="preserve"> festgelegten Arten von elektronischen Signaturen entspricht, verwendet wird.</w:t>
      </w:r>
    </w:p>
    <w:p>
      <w:pPr>
        <w:rPr>
          <w:noProof/>
          <w:sz w:val="22"/>
          <w:szCs w:val="22"/>
          <w:lang w:val="de-DE"/>
        </w:rPr>
      </w:pPr>
      <w:r>
        <w:rPr>
          <w:noProof/>
          <w:sz w:val="22"/>
          <w:lang w:val="de-DE"/>
        </w:rPr>
        <w:t xml:space="preserve">2.2. Die Bereitstellung von Speichermöglichkeiten für das Datum, an dem der Begünstigte die Dokumente und Daten an die Programmbehörden übermittelt und umgekehrt. </w:t>
      </w:r>
    </w:p>
    <w:p>
      <w:pPr>
        <w:rPr>
          <w:noProof/>
          <w:sz w:val="22"/>
          <w:szCs w:val="22"/>
          <w:lang w:val="de-DE"/>
        </w:rPr>
      </w:pPr>
      <w:r>
        <w:rPr>
          <w:noProof/>
          <w:sz w:val="22"/>
          <w:lang w:val="de-DE"/>
        </w:rPr>
        <w:t>2.3. Die Bereitstellung des Zugangs entweder direkt über eine interaktive Nutzerschnittstelle (Webanwendung) oder über eine technische Schnittstelle, die die automatische Synchronisation und Übermittlung von Daten zwischen den Systemen der Begünstigten und denen der Mitgliedstaaten ermöglichen.</w:t>
      </w:r>
    </w:p>
    <w:p>
      <w:pPr>
        <w:rPr>
          <w:noProof/>
          <w:sz w:val="22"/>
          <w:szCs w:val="22"/>
          <w:lang w:val="de-DE"/>
        </w:rPr>
      </w:pPr>
      <w:r>
        <w:rPr>
          <w:noProof/>
          <w:sz w:val="22"/>
          <w:lang w:val="de-DE"/>
        </w:rPr>
        <w:t>2.4. Die Gewährleistung des Schutzes personenbezogener Daten (im Falle natürlicher Personen) beziehungsweise die Wahrung des Geschäftsgeheimnisses (im Falle juristischer Personen) gemäß Richtlinie 2002/58/EG des Europäischen Parlaments und des Rates</w:t>
      </w:r>
      <w:r>
        <w:rPr>
          <w:rStyle w:val="FootnoteReference"/>
          <w:noProof/>
          <w:sz w:val="22"/>
          <w:lang w:val="de-DE"/>
        </w:rPr>
        <w:footnoteReference w:id="29"/>
      </w:r>
      <w:r>
        <w:rPr>
          <w:noProof/>
          <w:sz w:val="22"/>
          <w:lang w:val="de-DE"/>
        </w:rPr>
        <w:t>, Richtlinie 2009/136/EG des Europäischen Parlaments und des Rates</w:t>
      </w:r>
      <w:r>
        <w:rPr>
          <w:noProof/>
          <w:sz w:val="22"/>
          <w:vertAlign w:val="superscript"/>
          <w:lang w:val="de-DE"/>
        </w:rPr>
        <w:footnoteReference w:id="30"/>
      </w:r>
      <w:r>
        <w:rPr>
          <w:noProof/>
          <w:sz w:val="22"/>
          <w:lang w:val="de-DE"/>
        </w:rPr>
        <w:t xml:space="preserve"> und Verordnung (EU) 2016/679 des Europäischen Parlaments und des Rates vom 27. April 2016 zum Schutz natürlicher Personen bei der Verarbeitung personenbezogener Daten, zum freien Datenverkehr und zur Aufhebung der Richtlinie 95/46/EG (Datenschutz-Grundverordnung) (Text von Bedeutung für den EWR)</w:t>
      </w:r>
      <w:r>
        <w:rPr>
          <w:rStyle w:val="FootnoteReference"/>
          <w:noProof/>
          <w:sz w:val="22"/>
          <w:lang w:val="de-DE"/>
        </w:rPr>
        <w:footnoteReference w:id="31"/>
      </w:r>
      <w:r>
        <w:rPr>
          <w:noProof/>
          <w:sz w:val="22"/>
          <w:lang w:val="de-DE"/>
        </w:rPr>
        <w:t>.</w:t>
      </w:r>
    </w:p>
    <w:p>
      <w:pPr>
        <w:rPr>
          <w:noProof/>
          <w:sz w:val="22"/>
          <w:szCs w:val="22"/>
          <w:lang w:val="de-DE"/>
        </w:rPr>
      </w:pPr>
    </w:p>
    <w:p>
      <w:pPr>
        <w:rPr>
          <w:noProof/>
          <w:sz w:val="22"/>
          <w:szCs w:val="22"/>
          <w:lang w:val="de-DE"/>
        </w:rPr>
      </w:pPr>
    </w:p>
    <w:p>
      <w:pPr>
        <w:jc w:val="center"/>
        <w:rPr>
          <w:b/>
          <w:caps/>
          <w:noProof/>
          <w:szCs w:val="24"/>
          <w:u w:val="single"/>
          <w:lang w:val="de-DE"/>
        </w:rPr>
        <w:sectPr>
          <w:headerReference w:type="even" r:id="rId140"/>
          <w:headerReference w:type="default" r:id="rId141"/>
          <w:footerReference w:type="even" r:id="rId142"/>
          <w:footerReference w:type="default" r:id="rId143"/>
          <w:headerReference w:type="first" r:id="rId144"/>
          <w:footerReference w:type="first" r:id="rId145"/>
          <w:footnotePr>
            <w:numRestart w:val="eachSect"/>
          </w:footnotePr>
          <w:pgSz w:w="11906" w:h="16838"/>
          <w:pgMar w:top="1417" w:right="1416" w:bottom="1417" w:left="1417" w:header="708" w:footer="708" w:gutter="0"/>
          <w:cols w:space="708"/>
          <w:docGrid w:linePitch="360"/>
        </w:sectPr>
      </w:pPr>
    </w:p>
    <w:p>
      <w:pPr>
        <w:jc w:val="center"/>
        <w:rPr>
          <w:rFonts w:eastAsia="Times New Roman"/>
          <w:b/>
          <w:caps/>
          <w:noProof/>
          <w:szCs w:val="24"/>
          <w:u w:val="single"/>
          <w:lang w:val="de-DE"/>
        </w:rPr>
      </w:pPr>
      <w:r>
        <w:rPr>
          <w:b/>
          <w:caps/>
          <w:noProof/>
          <w:szCs w:val="24"/>
          <w:u w:val="single"/>
          <w:lang w:val="de-DE"/>
        </w:rPr>
        <w:t>ANHANG XIII</w:t>
      </w:r>
    </w:p>
    <w:p>
      <w:pPr>
        <w:jc w:val="center"/>
        <w:rPr>
          <w:rFonts w:ascii="Times New Roman Bold" w:eastAsia="Times New Roman" w:hAnsi="Times New Roman Bold"/>
          <w:b/>
          <w:noProof/>
          <w:szCs w:val="24"/>
          <w:lang w:val="de-DE"/>
        </w:rPr>
      </w:pPr>
      <w:r>
        <w:rPr>
          <w:rFonts w:ascii="Times New Roman Bold" w:hAnsi="Times New Roman Bold"/>
          <w:b/>
          <w:noProof/>
          <w:szCs w:val="24"/>
          <w:lang w:val="de-DE"/>
        </w:rPr>
        <w:t>SFC2021: System für den elektronischen Datenaustausch zwischen Mitgliedstaaten und der Kommission - Artikel 63 Absatz 8</w:t>
      </w:r>
    </w:p>
    <w:p>
      <w:pPr>
        <w:pStyle w:val="CM4"/>
        <w:spacing w:before="60" w:after="60"/>
        <w:jc w:val="both"/>
        <w:rPr>
          <w:rFonts w:ascii="Times New Roman" w:hAnsi="Times New Roman"/>
          <w:b/>
          <w:bCs/>
          <w:noProof/>
          <w:sz w:val="22"/>
          <w:szCs w:val="22"/>
          <w:lang w:val="de-DE"/>
        </w:rPr>
      </w:pPr>
    </w:p>
    <w:p>
      <w:pPr>
        <w:rPr>
          <w:b/>
          <w:noProof/>
          <w:sz w:val="22"/>
          <w:szCs w:val="22"/>
          <w:lang w:val="de-DE"/>
        </w:rPr>
      </w:pPr>
      <w:r>
        <w:rPr>
          <w:b/>
          <w:noProof/>
          <w:sz w:val="22"/>
          <w:lang w:val="de-DE"/>
        </w:rPr>
        <w:t>1. Aufgaben der Kommission</w:t>
      </w:r>
    </w:p>
    <w:p>
      <w:pPr>
        <w:pStyle w:val="CM4"/>
        <w:spacing w:before="60" w:after="60"/>
        <w:jc w:val="both"/>
        <w:rPr>
          <w:rFonts w:ascii="Times New Roman" w:hAnsi="Times New Roman"/>
          <w:noProof/>
          <w:sz w:val="22"/>
          <w:szCs w:val="22"/>
          <w:lang w:val="de-DE"/>
        </w:rPr>
      </w:pPr>
      <w:r>
        <w:rPr>
          <w:noProof/>
          <w:sz w:val="22"/>
          <w:lang w:val="de-DE"/>
        </w:rPr>
        <w:t xml:space="preserve">1.1. Die Sicherstellung des Betriebs </w:t>
      </w:r>
      <w:r>
        <w:rPr>
          <w:rFonts w:ascii="Times New Roman" w:hAnsi="Times New Roman"/>
          <w:noProof/>
          <w:sz w:val="22"/>
          <w:lang w:val="de-DE"/>
        </w:rPr>
        <w:t>eines elektronischen Datenaustauschsystems (im Folgenden „SFC2021“) für den gesamten offiziellen Informationsaustausch zwischen den Mitgliedstaaten und der Kommission. SFC2021 enthält mindestens die Informationen, die in den Mustern gemäß der vorliegenden Verordnung festgelegt sind.</w:t>
      </w:r>
    </w:p>
    <w:p>
      <w:pPr>
        <w:pStyle w:val="CM4"/>
        <w:spacing w:before="60" w:after="60"/>
        <w:jc w:val="both"/>
        <w:rPr>
          <w:rFonts w:ascii="Times New Roman" w:hAnsi="Times New Roman"/>
          <w:noProof/>
          <w:sz w:val="22"/>
          <w:szCs w:val="22"/>
          <w:lang w:val="de-DE"/>
        </w:rPr>
      </w:pPr>
      <w:r>
        <w:rPr>
          <w:rFonts w:ascii="Times New Roman" w:hAnsi="Times New Roman"/>
          <w:noProof/>
          <w:sz w:val="22"/>
          <w:lang w:val="de-DE"/>
        </w:rPr>
        <w:t>1.2. Die Sicherstellung der folgenden Merkmale von SFC2021:</w:t>
      </w:r>
    </w:p>
    <w:p>
      <w:pPr>
        <w:rPr>
          <w:noProof/>
          <w:sz w:val="22"/>
          <w:szCs w:val="22"/>
          <w:lang w:val="de-DE"/>
        </w:rPr>
      </w:pPr>
      <w:r>
        <w:rPr>
          <w:noProof/>
          <w:sz w:val="22"/>
          <w:lang w:val="de-DE"/>
        </w:rPr>
        <w:t xml:space="preserve">a) interaktive Formulare oder vorab vom System ausgefüllte Formulare, die sich auf die bereits im System erfassten Daten stützen; </w:t>
      </w:r>
    </w:p>
    <w:p>
      <w:pPr>
        <w:rPr>
          <w:noProof/>
          <w:sz w:val="22"/>
          <w:szCs w:val="22"/>
          <w:lang w:val="de-DE"/>
        </w:rPr>
      </w:pPr>
      <w:r>
        <w:rPr>
          <w:noProof/>
          <w:sz w:val="22"/>
          <w:lang w:val="de-DE"/>
        </w:rPr>
        <w:t xml:space="preserve">b) automatische Berechnungen, wenn dies den Eingabeaufwand der Benutzer verringert; </w:t>
      </w:r>
    </w:p>
    <w:p>
      <w:pPr>
        <w:rPr>
          <w:noProof/>
          <w:sz w:val="22"/>
          <w:szCs w:val="22"/>
          <w:lang w:val="de-DE"/>
        </w:rPr>
      </w:pPr>
      <w:r>
        <w:rPr>
          <w:noProof/>
          <w:sz w:val="22"/>
          <w:lang w:val="de-DE"/>
        </w:rPr>
        <w:t xml:space="preserve">c) eingebettete automatische Kontrollen, um die interne Kohärenz der übermittelten Daten sowie ihre Übereinstimmung mit den geltenden Regeln zu prüfen; </w:t>
      </w:r>
    </w:p>
    <w:p>
      <w:pPr>
        <w:rPr>
          <w:noProof/>
          <w:sz w:val="22"/>
          <w:szCs w:val="22"/>
          <w:lang w:val="de-DE"/>
        </w:rPr>
      </w:pPr>
      <w:r>
        <w:rPr>
          <w:noProof/>
          <w:sz w:val="22"/>
          <w:lang w:val="de-DE"/>
        </w:rPr>
        <w:t xml:space="preserve">d) vom System generierte Warnmeldungen, die die SFC2021-Benutzer darüber informieren, dass bestimmte Vorgänge ausgeführt bzw. nicht ausgeführt werden können; </w:t>
      </w:r>
    </w:p>
    <w:p>
      <w:pPr>
        <w:rPr>
          <w:noProof/>
          <w:sz w:val="22"/>
          <w:szCs w:val="22"/>
          <w:lang w:val="de-DE"/>
        </w:rPr>
      </w:pPr>
      <w:r>
        <w:rPr>
          <w:noProof/>
          <w:sz w:val="22"/>
          <w:lang w:val="de-DE"/>
        </w:rPr>
        <w:t xml:space="preserve">e) Online-Verfolgung der Verarbeitung von in das System eingegebenen Informationen; </w:t>
      </w:r>
    </w:p>
    <w:p>
      <w:pPr>
        <w:rPr>
          <w:noProof/>
          <w:sz w:val="22"/>
          <w:szCs w:val="22"/>
          <w:lang w:val="de-DE"/>
        </w:rPr>
      </w:pPr>
      <w:r>
        <w:rPr>
          <w:noProof/>
          <w:sz w:val="22"/>
          <w:lang w:val="de-DE"/>
        </w:rPr>
        <w:t>f) Verfügbarkeit historischer Daten zu sämtlichen Informationen, die für ein operationelles Programm eingegeben wurden;</w:t>
      </w:r>
    </w:p>
    <w:p>
      <w:pPr>
        <w:rPr>
          <w:noProof/>
          <w:sz w:val="22"/>
          <w:szCs w:val="22"/>
          <w:lang w:val="de-DE"/>
        </w:rPr>
      </w:pPr>
      <w:r>
        <w:rPr>
          <w:noProof/>
          <w:sz w:val="22"/>
          <w:lang w:val="de-DE"/>
        </w:rPr>
        <w:t>g) Verfügbarkeit einer obligatorischen elektronischen Signatur im Sinne der Richtlinie 1999/93/EG des Europäischen Parlaments und des Rates, die in Gerichtsverfahren als Beweismittel zulässig ist.</w:t>
      </w:r>
    </w:p>
    <w:p>
      <w:pPr>
        <w:rPr>
          <w:noProof/>
          <w:sz w:val="22"/>
          <w:szCs w:val="22"/>
          <w:lang w:val="de-DE"/>
        </w:rPr>
      </w:pPr>
      <w:r>
        <w:rPr>
          <w:noProof/>
          <w:sz w:val="22"/>
          <w:lang w:val="de-DE"/>
        </w:rPr>
        <w:t>1.3. Die Gewährleistung einer Strategie für die Informationstechnologiesicherheit für SFC2021, die für sämtliches Personal gilt, das das System verwendet, und die mit den relevanten Unionsbestimmungen, insbesondere dem Beschluss K(2006) 3602</w:t>
      </w:r>
      <w:r>
        <w:rPr>
          <w:rStyle w:val="FootnoteReference"/>
          <w:noProof/>
          <w:sz w:val="22"/>
          <w:lang w:val="de-DE"/>
        </w:rPr>
        <w:footnoteReference w:id="32"/>
      </w:r>
      <w:r>
        <w:rPr>
          <w:noProof/>
          <w:sz w:val="22"/>
          <w:lang w:val="de-DE"/>
        </w:rPr>
        <w:t xml:space="preserve"> der Kommission und dessen Durchführungsvorschriften, im Einklang steht. </w:t>
      </w:r>
    </w:p>
    <w:p>
      <w:pPr>
        <w:rPr>
          <w:noProof/>
          <w:sz w:val="22"/>
          <w:szCs w:val="22"/>
          <w:lang w:val="de-DE"/>
        </w:rPr>
      </w:pPr>
      <w:r>
        <w:rPr>
          <w:noProof/>
          <w:sz w:val="22"/>
          <w:lang w:val="de-DE"/>
        </w:rPr>
        <w:t xml:space="preserve">1.4. Die Benennung einer oder mehrerer Personen, die für die Festlegung der Sicherheitsstrategie, ihre Einhaltung und ihre ordnungsgemäße Anwendung in SFC2021 verantwortlich sind. </w:t>
      </w:r>
    </w:p>
    <w:p>
      <w:pPr>
        <w:rPr>
          <w:noProof/>
          <w:sz w:val="22"/>
          <w:szCs w:val="22"/>
          <w:lang w:val="de-DE"/>
        </w:rPr>
      </w:pPr>
    </w:p>
    <w:p>
      <w:pPr>
        <w:pStyle w:val="CM4"/>
        <w:spacing w:before="60" w:after="60"/>
        <w:rPr>
          <w:rFonts w:ascii="Times New Roman" w:hAnsi="Times New Roman"/>
          <w:b/>
          <w:bCs/>
          <w:noProof/>
          <w:sz w:val="22"/>
          <w:szCs w:val="22"/>
          <w:lang w:val="de-DE"/>
        </w:rPr>
      </w:pPr>
      <w:r>
        <w:rPr>
          <w:rFonts w:ascii="Times New Roman" w:hAnsi="Times New Roman"/>
          <w:b/>
          <w:noProof/>
          <w:sz w:val="22"/>
          <w:lang w:val="de-DE"/>
        </w:rPr>
        <w:t xml:space="preserve">2. Aufgaben der Mitgliedstaaten </w:t>
      </w:r>
    </w:p>
    <w:p>
      <w:pPr>
        <w:rPr>
          <w:noProof/>
          <w:sz w:val="22"/>
          <w:szCs w:val="22"/>
          <w:lang w:val="de-DE"/>
        </w:rPr>
      </w:pPr>
      <w:r>
        <w:rPr>
          <w:noProof/>
          <w:sz w:val="22"/>
          <w:lang w:val="de-DE"/>
        </w:rPr>
        <w:t>2.1. Die Sicherstellung, dass die gemäß Artikel 65 Absatz 1 festgelegten Programmbehörden der Mitgliedstaaten und die Einrichtungen, die zur Ausführung bestimmter Aufgaben im Zuständigkeitsbereich der Verwaltungsbehörde gemäß Artikel 65 Absatz 3 dieser Verordnung ausgewählt wurden, die zu übermittelnden Informationen, für die sie zuständig sind, und etwaige Aktualisierungen in SFC2021 eingeben.</w:t>
      </w:r>
    </w:p>
    <w:p>
      <w:pPr>
        <w:rPr>
          <w:noProof/>
          <w:sz w:val="22"/>
          <w:szCs w:val="22"/>
          <w:lang w:val="de-DE"/>
        </w:rPr>
      </w:pPr>
      <w:r>
        <w:rPr>
          <w:noProof/>
          <w:sz w:val="22"/>
          <w:lang w:val="de-DE"/>
        </w:rPr>
        <w:t xml:space="preserve">2.2. Die Überprüfung der übermittelten Informationen durch eine andere Person als der Person, die die Daten zur Übermittlung eingegeben hat. </w:t>
      </w:r>
    </w:p>
    <w:p>
      <w:pPr>
        <w:rPr>
          <w:noProof/>
          <w:sz w:val="22"/>
          <w:szCs w:val="22"/>
          <w:lang w:val="de-DE"/>
        </w:rPr>
      </w:pPr>
      <w:r>
        <w:rPr>
          <w:noProof/>
          <w:sz w:val="22"/>
          <w:lang w:val="de-DE"/>
        </w:rPr>
        <w:t xml:space="preserve">2.3. Die Umsetzung der oben genannten Aufgabentrennung durch die automatisch an SFC2021 angebundenen IT-Systeme der Mitgliedstaaten für Verwaltung und Kontrolle. </w:t>
      </w:r>
    </w:p>
    <w:p>
      <w:pPr>
        <w:rPr>
          <w:noProof/>
          <w:sz w:val="22"/>
          <w:szCs w:val="22"/>
          <w:lang w:val="de-DE"/>
        </w:rPr>
      </w:pPr>
      <w:r>
        <w:rPr>
          <w:noProof/>
          <w:sz w:val="22"/>
          <w:lang w:val="de-DE"/>
        </w:rPr>
        <w:t xml:space="preserve">2.4. Die Benennung einer oder mehrerer Personen, die für die Verwaltung der Zugangsrechte verantwortlich sind und die die folgenden Aufgaben ausführen: </w:t>
      </w:r>
    </w:p>
    <w:p>
      <w:pPr>
        <w:rPr>
          <w:noProof/>
          <w:sz w:val="22"/>
          <w:szCs w:val="22"/>
          <w:lang w:val="de-DE"/>
        </w:rPr>
      </w:pPr>
      <w:r>
        <w:rPr>
          <w:noProof/>
          <w:sz w:val="22"/>
          <w:lang w:val="de-DE"/>
        </w:rPr>
        <w:t xml:space="preserve">a) Feststellung der Identität der Benutzer, die einen Zugang beantragen, und Prüfung, ob sie tatsächlich von der betreffenden Organisation beschäftigt werden; </w:t>
      </w:r>
    </w:p>
    <w:p>
      <w:pPr>
        <w:rPr>
          <w:noProof/>
          <w:sz w:val="22"/>
          <w:szCs w:val="22"/>
          <w:lang w:val="de-DE"/>
        </w:rPr>
      </w:pPr>
      <w:r>
        <w:rPr>
          <w:noProof/>
          <w:sz w:val="22"/>
          <w:lang w:val="de-DE"/>
        </w:rPr>
        <w:t xml:space="preserve">b) Aufklärung der Benutzer über ihre Pflichten zur Gewährleistung der Sicherheit des Systems; </w:t>
      </w:r>
    </w:p>
    <w:p>
      <w:pPr>
        <w:rPr>
          <w:noProof/>
          <w:sz w:val="22"/>
          <w:szCs w:val="22"/>
          <w:lang w:val="de-DE"/>
        </w:rPr>
      </w:pPr>
      <w:r>
        <w:rPr>
          <w:noProof/>
          <w:sz w:val="22"/>
          <w:lang w:val="de-DE"/>
        </w:rPr>
        <w:t xml:space="preserve">c) Überprüfung des Anrechts von Benutzern auf die angeforderte Berechtigungsebene im Hinblick auf ihre Aufgaben und ihre hierarchische Stellung; </w:t>
      </w:r>
    </w:p>
    <w:p>
      <w:pPr>
        <w:rPr>
          <w:noProof/>
          <w:sz w:val="22"/>
          <w:szCs w:val="22"/>
          <w:lang w:val="de-DE"/>
        </w:rPr>
      </w:pPr>
      <w:r>
        <w:rPr>
          <w:noProof/>
          <w:sz w:val="22"/>
          <w:lang w:val="de-DE"/>
        </w:rPr>
        <w:t xml:space="preserve">d) Anforderung des Entzugs von Zugriffsrechten, wenn kein Bedarf oder Grund für diese Rechte mehr vorliegt; </w:t>
      </w:r>
    </w:p>
    <w:p>
      <w:pPr>
        <w:rPr>
          <w:noProof/>
          <w:sz w:val="22"/>
          <w:szCs w:val="22"/>
          <w:lang w:val="de-DE"/>
        </w:rPr>
      </w:pPr>
      <w:r>
        <w:rPr>
          <w:noProof/>
          <w:sz w:val="22"/>
          <w:lang w:val="de-DE"/>
        </w:rPr>
        <w:t xml:space="preserve">e) unverzügliche Meldung verdächtiger Ereignisse, die die Sicherheit des Systems beeinträchtigen könnten; </w:t>
      </w:r>
    </w:p>
    <w:p>
      <w:pPr>
        <w:rPr>
          <w:noProof/>
          <w:sz w:val="22"/>
          <w:szCs w:val="22"/>
          <w:lang w:val="de-DE"/>
        </w:rPr>
      </w:pPr>
      <w:r>
        <w:rPr>
          <w:noProof/>
          <w:sz w:val="22"/>
          <w:lang w:val="de-DE"/>
        </w:rPr>
        <w:t xml:space="preserve">f) Sicherstellung der fortlaufenden Richtigkeit der Identifizierungsdaten der Benutzer durch Meldung von Änderungen; </w:t>
      </w:r>
    </w:p>
    <w:p>
      <w:pPr>
        <w:rPr>
          <w:noProof/>
          <w:sz w:val="22"/>
          <w:szCs w:val="22"/>
          <w:lang w:val="de-DE"/>
        </w:rPr>
      </w:pPr>
      <w:r>
        <w:rPr>
          <w:noProof/>
          <w:sz w:val="22"/>
          <w:lang w:val="de-DE"/>
        </w:rPr>
        <w:t xml:space="preserve">g) Ergreifen der erforderlichen Vorsichtsmaßnahmen zum Datenschutz und zur Wahrung des Geschäftsgeheimnisses gemäß den Vorschriften der Union und des betreffenden Mitgliedstaats; </w:t>
      </w:r>
    </w:p>
    <w:p>
      <w:pPr>
        <w:rPr>
          <w:noProof/>
          <w:sz w:val="22"/>
          <w:szCs w:val="22"/>
          <w:lang w:val="de-DE"/>
        </w:rPr>
      </w:pPr>
      <w:r>
        <w:rPr>
          <w:noProof/>
          <w:sz w:val="22"/>
          <w:lang w:val="de-DE"/>
        </w:rPr>
        <w:t xml:space="preserve">h) Unterrichtung der Kommission über sämtliche Änderungen, die Auswirkungen haben auf die Fähigkeit der Behörden der Mitgliedstaaten oder der SFC2021-Benutzer, ihre Aufgaben gemäß Absatz 1 zu erfüllen, bzw. auf ihre persönliche Fähigkeit, die unter den Buchstaben a bis g genannten Aufgaben zu erfüllen. </w:t>
      </w:r>
    </w:p>
    <w:p>
      <w:pPr>
        <w:rPr>
          <w:noProof/>
          <w:sz w:val="22"/>
          <w:szCs w:val="22"/>
          <w:lang w:val="de-DE"/>
        </w:rPr>
      </w:pPr>
      <w:r>
        <w:rPr>
          <w:noProof/>
          <w:sz w:val="22"/>
          <w:lang w:val="de-DE"/>
        </w:rPr>
        <w:t>2.5. Die Bereitstellung von Maßnahmen zur Gewährleistung des Schutzes der Privatsphäre und personenbezogener Daten (im Falle natürlicher Personen) bzw. die Wahrung des Geschäftsgeheimnisses (im Falle juristischer Personen) bei der Verarbeitung von Informationen über SFC2014 gemäß der Richtlinie 2002/58/EG des Europäischen Parlaments und des Rates</w:t>
      </w:r>
      <w:r>
        <w:rPr>
          <w:rStyle w:val="FootnoteReference"/>
          <w:noProof/>
          <w:sz w:val="22"/>
          <w:lang w:val="de-DE"/>
        </w:rPr>
        <w:footnoteReference w:id="33"/>
      </w:r>
      <w:r>
        <w:rPr>
          <w:noProof/>
          <w:sz w:val="22"/>
          <w:lang w:val="de-DE"/>
        </w:rPr>
        <w:t>, der Richtlinie 2009/136/EG des Europäischen Parlaments und des Rates</w:t>
      </w:r>
      <w:r>
        <w:rPr>
          <w:rStyle w:val="FootnoteReference"/>
          <w:rFonts w:ascii="EUAlbertina" w:eastAsiaTheme="minorHAnsi" w:hAnsi="EUAlbertina" w:cstheme="minorBidi"/>
          <w:noProof/>
          <w:sz w:val="20"/>
          <w:lang w:val="de-DE"/>
        </w:rPr>
        <w:footnoteReference w:id="34"/>
      </w:r>
      <w:r>
        <w:rPr>
          <w:noProof/>
          <w:sz w:val="22"/>
          <w:lang w:val="de-DE"/>
        </w:rPr>
        <w:t>, der Verordnung (EU) 2016/679 des Europäischen Parlaments und des Rates, der Richtlinie 1995/46/EG des Europäischen Parlaments und des Rates und der Verordnung (EG) Nr. 45/2001 des Rates</w:t>
      </w:r>
      <w:r>
        <w:rPr>
          <w:rStyle w:val="FootnoteReference"/>
          <w:noProof/>
          <w:sz w:val="22"/>
          <w:lang w:val="de-DE"/>
        </w:rPr>
        <w:footnoteReference w:id="35"/>
      </w:r>
      <w:r>
        <w:rPr>
          <w:noProof/>
          <w:sz w:val="22"/>
          <w:lang w:val="de-DE"/>
        </w:rPr>
        <w:t>.</w:t>
      </w:r>
    </w:p>
    <w:p>
      <w:pPr>
        <w:rPr>
          <w:noProof/>
          <w:sz w:val="22"/>
          <w:szCs w:val="22"/>
          <w:lang w:val="de-DE"/>
        </w:rPr>
      </w:pPr>
      <w:r>
        <w:rPr>
          <w:noProof/>
          <w:sz w:val="22"/>
          <w:lang w:val="de-DE"/>
        </w:rPr>
        <w:t xml:space="preserve">2.6. Die Umsetzung der nationalen, regionalen oder lokalen Strategien für IT-Sicherheit in Bezug auf den Zugang zu SFC2021, basierend auf einer Risikobewertung, die für alle Behörden, die SFC2021 verwenden, gilt, und die Berücksichtigung folgender Aspekte: </w:t>
      </w:r>
    </w:p>
    <w:p>
      <w:pPr>
        <w:rPr>
          <w:noProof/>
          <w:sz w:val="22"/>
          <w:szCs w:val="22"/>
          <w:lang w:val="de-DE"/>
        </w:rPr>
      </w:pPr>
      <w:r>
        <w:rPr>
          <w:noProof/>
          <w:sz w:val="22"/>
          <w:lang w:val="de-DE"/>
        </w:rPr>
        <w:t xml:space="preserve">a) im Falle der direkten Nutzung die Berücksichtigung der für die IT-Sicherheit relevanten Aspekte der Tätigkeiten, die die für die Verwaltung der Zugangsrechte zuständigen Personen gemäß Abschnitt II Punkt 3 der vorliegenden Verordnung ausführen; </w:t>
      </w:r>
    </w:p>
    <w:p>
      <w:pPr>
        <w:rPr>
          <w:noProof/>
          <w:sz w:val="22"/>
          <w:szCs w:val="22"/>
          <w:lang w:val="de-DE"/>
        </w:rPr>
      </w:pPr>
      <w:r>
        <w:rPr>
          <w:noProof/>
          <w:sz w:val="22"/>
          <w:lang w:val="de-DE"/>
        </w:rPr>
        <w:t xml:space="preserve">b) in dem Fall, dass nationale, regionale oder lokale IT-Systeme über eine technische Schnittstelle gemäß Punkt 1 an SFC2021 angebunden werden, die Berücksichtigung der für diese Systeme geltenden Sicherheitsmaßnahmen, mit denen die Einhaltung der Sicherheitsanforderungen für SFC2021 durch diese Systeme sichergestellt wird, und die Folgendes umfassen:  </w:t>
      </w:r>
    </w:p>
    <w:p>
      <w:pPr>
        <w:rPr>
          <w:noProof/>
          <w:sz w:val="22"/>
          <w:szCs w:val="22"/>
          <w:lang w:val="de-DE"/>
        </w:rPr>
      </w:pPr>
      <w:r>
        <w:rPr>
          <w:noProof/>
          <w:sz w:val="22"/>
          <w:lang w:val="de-DE"/>
        </w:rPr>
        <w:t xml:space="preserve"> </w:t>
      </w:r>
      <w:r>
        <w:rPr>
          <w:noProof/>
          <w:lang w:val="de-DE"/>
        </w:rPr>
        <w:tab/>
      </w:r>
      <w:r>
        <w:rPr>
          <w:noProof/>
          <w:sz w:val="22"/>
          <w:lang w:val="de-DE"/>
        </w:rPr>
        <w:t xml:space="preserve">i) physische Sicherheit; </w:t>
      </w:r>
    </w:p>
    <w:p>
      <w:pPr>
        <w:ind w:firstLine="720"/>
        <w:rPr>
          <w:noProof/>
          <w:sz w:val="22"/>
          <w:szCs w:val="22"/>
          <w:lang w:val="de-DE"/>
        </w:rPr>
      </w:pPr>
      <w:r>
        <w:rPr>
          <w:noProof/>
          <w:sz w:val="22"/>
          <w:lang w:val="de-DE"/>
        </w:rPr>
        <w:t xml:space="preserve">ii) Kontrolle von Datenträgern und des Zugangs dazu; </w:t>
      </w:r>
    </w:p>
    <w:p>
      <w:pPr>
        <w:ind w:firstLine="720"/>
        <w:rPr>
          <w:noProof/>
          <w:sz w:val="22"/>
          <w:szCs w:val="22"/>
          <w:lang w:val="de-DE"/>
        </w:rPr>
      </w:pPr>
      <w:r>
        <w:rPr>
          <w:noProof/>
          <w:sz w:val="22"/>
          <w:lang w:val="de-DE"/>
        </w:rPr>
        <w:t xml:space="preserve">iii) Kontrolle der Speicherung; </w:t>
      </w:r>
    </w:p>
    <w:p>
      <w:pPr>
        <w:ind w:firstLine="720"/>
        <w:rPr>
          <w:noProof/>
          <w:sz w:val="22"/>
          <w:szCs w:val="22"/>
          <w:lang w:val="de-DE"/>
        </w:rPr>
      </w:pPr>
      <w:r>
        <w:rPr>
          <w:noProof/>
          <w:sz w:val="22"/>
          <w:lang w:val="de-DE"/>
        </w:rPr>
        <w:t xml:space="preserve">iv) Zugangs- und Kennwortkontrolle; </w:t>
      </w:r>
    </w:p>
    <w:p>
      <w:pPr>
        <w:ind w:firstLine="720"/>
        <w:rPr>
          <w:noProof/>
          <w:sz w:val="22"/>
          <w:szCs w:val="22"/>
          <w:lang w:val="de-DE"/>
        </w:rPr>
      </w:pPr>
      <w:r>
        <w:rPr>
          <w:noProof/>
          <w:sz w:val="22"/>
          <w:lang w:val="de-DE"/>
        </w:rPr>
        <w:t xml:space="preserve">v) Überwachung; </w:t>
      </w:r>
    </w:p>
    <w:p>
      <w:pPr>
        <w:ind w:firstLine="720"/>
        <w:rPr>
          <w:noProof/>
          <w:sz w:val="22"/>
          <w:szCs w:val="22"/>
          <w:lang w:val="de-DE"/>
        </w:rPr>
      </w:pPr>
      <w:r>
        <w:rPr>
          <w:noProof/>
          <w:sz w:val="22"/>
          <w:lang w:val="de-DE"/>
        </w:rPr>
        <w:t xml:space="preserve">vi) Anbindung an SFC2021; </w:t>
      </w:r>
    </w:p>
    <w:p>
      <w:pPr>
        <w:ind w:firstLine="720"/>
        <w:rPr>
          <w:noProof/>
          <w:sz w:val="22"/>
          <w:szCs w:val="22"/>
          <w:lang w:val="de-DE"/>
        </w:rPr>
      </w:pPr>
      <w:r>
        <w:rPr>
          <w:noProof/>
          <w:sz w:val="22"/>
          <w:lang w:val="de-DE"/>
        </w:rPr>
        <w:t xml:space="preserve">vii) Kommunikationsinfrastruktur; </w:t>
      </w:r>
    </w:p>
    <w:p>
      <w:pPr>
        <w:ind w:left="720"/>
        <w:rPr>
          <w:noProof/>
          <w:sz w:val="22"/>
          <w:szCs w:val="22"/>
          <w:lang w:val="de-DE"/>
        </w:rPr>
      </w:pPr>
      <w:r>
        <w:rPr>
          <w:noProof/>
          <w:sz w:val="22"/>
          <w:lang w:val="de-DE"/>
        </w:rPr>
        <w:t xml:space="preserve">viii) Management von Humanressourcen vor der Einstellung, während des Arbeitsverhältnisses und nach Beendigung des Arbeitsverhältnisses; </w:t>
      </w:r>
    </w:p>
    <w:p>
      <w:pPr>
        <w:ind w:firstLine="720"/>
        <w:rPr>
          <w:noProof/>
          <w:sz w:val="22"/>
          <w:szCs w:val="22"/>
          <w:lang w:val="de-DE"/>
        </w:rPr>
      </w:pPr>
      <w:r>
        <w:rPr>
          <w:noProof/>
          <w:sz w:val="22"/>
          <w:lang w:val="de-DE"/>
        </w:rPr>
        <w:t xml:space="preserve">ix) Management von Sicherheitsvorfällen. </w:t>
      </w:r>
    </w:p>
    <w:p>
      <w:pPr>
        <w:rPr>
          <w:noProof/>
          <w:sz w:val="22"/>
          <w:szCs w:val="22"/>
          <w:lang w:val="de-DE"/>
        </w:rPr>
      </w:pPr>
      <w:r>
        <w:rPr>
          <w:noProof/>
          <w:sz w:val="22"/>
          <w:lang w:val="de-DE"/>
        </w:rPr>
        <w:t>2.7. Die Bereitstellung des in Punkt 2.6 erwähnten Dokuments auf Anfrage der Kommission.</w:t>
      </w:r>
    </w:p>
    <w:p>
      <w:pPr>
        <w:rPr>
          <w:noProof/>
          <w:sz w:val="22"/>
          <w:szCs w:val="22"/>
          <w:lang w:val="de-DE"/>
        </w:rPr>
      </w:pPr>
      <w:r>
        <w:rPr>
          <w:noProof/>
          <w:sz w:val="22"/>
          <w:lang w:val="de-DE"/>
        </w:rPr>
        <w:t xml:space="preserve">2.8. Die Benennung einer oder mehrerer Personen, die für die Verwaltung und Gewährleistung der Anwendung nationaler, regionaler oder lokaler Strategien für IT-Sicherheit verantwortlich sind. Sie dienen als Ansprechstelle für die durch die Kommission gemäß Punkt 1.4 benannten Personen. </w:t>
      </w:r>
    </w:p>
    <w:p>
      <w:pPr>
        <w:rPr>
          <w:noProof/>
          <w:sz w:val="22"/>
          <w:szCs w:val="22"/>
          <w:lang w:val="de-DE"/>
        </w:rPr>
      </w:pPr>
    </w:p>
    <w:p>
      <w:pPr>
        <w:jc w:val="left"/>
        <w:rPr>
          <w:b/>
          <w:bCs/>
          <w:noProof/>
          <w:sz w:val="22"/>
          <w:szCs w:val="22"/>
          <w:lang w:val="de-DE"/>
        </w:rPr>
      </w:pPr>
      <w:r>
        <w:rPr>
          <w:b/>
          <w:noProof/>
          <w:sz w:val="22"/>
          <w:lang w:val="de-DE"/>
        </w:rPr>
        <w:t xml:space="preserve">3. Gemeinsame Aufgaben der Kommission und der Mitgliedstaaten </w:t>
      </w:r>
    </w:p>
    <w:p>
      <w:pPr>
        <w:rPr>
          <w:noProof/>
          <w:sz w:val="22"/>
          <w:szCs w:val="22"/>
          <w:lang w:val="de-DE"/>
        </w:rPr>
      </w:pPr>
      <w:r>
        <w:rPr>
          <w:noProof/>
          <w:sz w:val="22"/>
          <w:lang w:val="de-DE"/>
        </w:rPr>
        <w:t xml:space="preserve">3.1. Die Bereitstellung des Zugangs entweder direkt über eine interaktive Benutzeroberfläche (d. h. eine Web-Anwendung) oder über eine technische Schnittstelle, die mit vordefinierten Protokollen (d. h. Web-Diensten) arbeitet und die die automatische Synchronisierung und Übertragung von Daten zwischen den Informationssystemen der Mitgliedstaaten und SFC2021 ermöglicht. </w:t>
      </w:r>
    </w:p>
    <w:p>
      <w:pPr>
        <w:rPr>
          <w:noProof/>
          <w:sz w:val="22"/>
          <w:szCs w:val="22"/>
          <w:lang w:val="de-DE"/>
        </w:rPr>
      </w:pPr>
      <w:r>
        <w:rPr>
          <w:noProof/>
          <w:sz w:val="22"/>
          <w:lang w:val="de-DE"/>
        </w:rPr>
        <w:t xml:space="preserve">3.2. Die Bereitstellung des Datums der elektronischen Übermittlung der Informationen vom Mitgliedstaat an die Kommission bzw. in umgekehrter Richtung. Dieses gilt als Datum der Einreichung des betreffenden Dokuments. </w:t>
      </w:r>
    </w:p>
    <w:p>
      <w:pPr>
        <w:rPr>
          <w:noProof/>
          <w:sz w:val="22"/>
          <w:szCs w:val="22"/>
          <w:lang w:val="de-DE"/>
        </w:rPr>
      </w:pPr>
      <w:r>
        <w:rPr>
          <w:noProof/>
          <w:sz w:val="22"/>
          <w:lang w:val="de-DE"/>
        </w:rPr>
        <w:t>3.3. Die Sicherstellung, dass amtliche Daten ausschließlich über SFC2021 (außer im Falle höherer Gewalt) ausgetauscht werden, und dass Informationen, die in die integrierten elektronischen Formulare von SFC2021 eingegeben werden (im Folgenden „strukturierte Daten“), nicht durch nichtstrukturierte Daten ersetzt werden, und im Falle von Unstimmigkeiten die strukturierten Daten Vorrang haben.</w:t>
      </w:r>
    </w:p>
    <w:p>
      <w:pPr>
        <w:rPr>
          <w:noProof/>
          <w:sz w:val="22"/>
          <w:szCs w:val="22"/>
          <w:lang w:val="de-DE"/>
        </w:rPr>
      </w:pPr>
      <w:r>
        <w:rPr>
          <w:noProof/>
          <w:sz w:val="22"/>
          <w:lang w:val="de-DE"/>
        </w:rPr>
        <w:t xml:space="preserve">Im Falle höherer Gewalt, einer Funktionsstörung von SFC2021 oder einer gestörten Verbindung zu SFC2021, die vor Ablauf einer vorgeschriebenen Frist für die Einreichung von Informationen oder innerhalb des Zeitraums vom 18. bis zum 26. Dezember länger als einen Arbeitstag andauert oder die in anderen Zeiten länger als fünf Arbeitstage andauert, kann der Informationsaustausch zwischen dem betreffenden Mitgliedstaat und der Kommission auf Papier erfolgen, wobei die Muster der vorliegenden Verordnung zu verwenden sind. In diesem Fall gilt als Datum der Einreichung der Tag, an dem das entsprechende Dokument eingereicht wird. Sobald der Grund für die höhere Gewalt wegfällt, gibt die betroffene Partei unverzüglich die bereits in Papierform angegebenen Informationen in SFC2021 ein. </w:t>
      </w:r>
    </w:p>
    <w:p>
      <w:pPr>
        <w:rPr>
          <w:noProof/>
          <w:sz w:val="22"/>
          <w:szCs w:val="22"/>
          <w:lang w:val="de-DE"/>
        </w:rPr>
      </w:pPr>
      <w:r>
        <w:rPr>
          <w:noProof/>
          <w:sz w:val="22"/>
          <w:lang w:val="de-DE"/>
        </w:rPr>
        <w:t xml:space="preserve">3.4. Die Einhaltung der im SFC2021-Portal veröffentlichten Vorschriften und Anforderungen für IT-Sicherheit sowie der Maßnahmen, die die Kommission in SFC2021 implementiert, um eine sichere Datenübertragung zu gewährleisten; dies gilt insbesondere für die Verwendung der in Punkt 1 der vorliegenden Verordnung genannten technischen Schnittstelle. </w:t>
      </w:r>
    </w:p>
    <w:p>
      <w:pPr>
        <w:rPr>
          <w:noProof/>
          <w:sz w:val="22"/>
          <w:szCs w:val="22"/>
          <w:lang w:val="de-DE"/>
        </w:rPr>
      </w:pPr>
      <w:r>
        <w:rPr>
          <w:noProof/>
          <w:sz w:val="22"/>
          <w:lang w:val="de-DE"/>
        </w:rPr>
        <w:t xml:space="preserve">3.5. Die Umsetzung der Sicherheitsmaßnahmen, die zum Schutz der Daten, die mittels SFC2021 gespeichert und übertragen werden, festgelegt wurden, und die Gewährleistung ihrer Wirksamkeit. </w:t>
      </w:r>
    </w:p>
    <w:p>
      <w:pPr>
        <w:rPr>
          <w:noProof/>
          <w:sz w:val="22"/>
          <w:szCs w:val="22"/>
          <w:lang w:val="de-DE"/>
        </w:rPr>
      </w:pPr>
      <w:r>
        <w:rPr>
          <w:noProof/>
          <w:sz w:val="22"/>
          <w:lang w:val="de-DE"/>
        </w:rPr>
        <w:t xml:space="preserve">3.6. Die jährliche Aktualisierung und Überprüfung der SFC-Strategie für IT-Sicherheit und der relevanten nationalen, regionalen und lokalen Strategien für IT-Sicherheit im Falle technologischer Änderungen, der Feststellung neuer Bedrohungen oder sonstiger relevanter Entwicklungen. </w:t>
      </w:r>
    </w:p>
    <w:p>
      <w:pPr>
        <w:spacing w:before="0" w:after="200" w:line="276" w:lineRule="auto"/>
        <w:jc w:val="left"/>
        <w:rPr>
          <w:b/>
          <w:noProof/>
          <w:kern w:val="36"/>
          <w:u w:val="single"/>
          <w:lang w:val="de-DE"/>
        </w:rPr>
      </w:pPr>
    </w:p>
    <w:p>
      <w:pPr>
        <w:spacing w:before="100" w:beforeAutospacing="1" w:after="100" w:afterAutospacing="1"/>
        <w:jc w:val="center"/>
        <w:outlineLvl w:val="0"/>
        <w:rPr>
          <w:b/>
          <w:noProof/>
          <w:kern w:val="36"/>
          <w:u w:val="single"/>
          <w:lang w:val="de-DE"/>
        </w:rPr>
        <w:sectPr>
          <w:headerReference w:type="even" r:id="rId146"/>
          <w:headerReference w:type="default" r:id="rId147"/>
          <w:footerReference w:type="even" r:id="rId148"/>
          <w:footerReference w:type="default" r:id="rId149"/>
          <w:headerReference w:type="first" r:id="rId150"/>
          <w:footerReference w:type="first" r:id="rId151"/>
          <w:pgSz w:w="11906" w:h="16838"/>
          <w:pgMar w:top="1417" w:right="1416" w:bottom="1417" w:left="1417" w:header="708" w:footer="708" w:gutter="0"/>
          <w:cols w:space="708"/>
          <w:docGrid w:linePitch="360"/>
        </w:sectPr>
      </w:pPr>
    </w:p>
    <w:p>
      <w:pPr>
        <w:spacing w:before="100" w:beforeAutospacing="1" w:after="100" w:afterAutospacing="1"/>
        <w:jc w:val="center"/>
        <w:outlineLvl w:val="0"/>
        <w:rPr>
          <w:rFonts w:eastAsia="Times New Roman"/>
          <w:b/>
          <w:bCs/>
          <w:noProof/>
          <w:kern w:val="36"/>
          <w:szCs w:val="24"/>
          <w:u w:val="single"/>
          <w:lang w:val="de-DE"/>
        </w:rPr>
      </w:pPr>
      <w:r>
        <w:rPr>
          <w:b/>
          <w:noProof/>
          <w:kern w:val="36"/>
          <w:u w:val="single"/>
          <w:lang w:val="de-DE"/>
        </w:rPr>
        <w:t>ANHANG XIV</w:t>
      </w:r>
    </w:p>
    <w:p>
      <w:pPr>
        <w:spacing w:before="100" w:beforeAutospacing="1" w:after="100" w:afterAutospacing="1"/>
        <w:jc w:val="center"/>
        <w:outlineLvl w:val="0"/>
        <w:rPr>
          <w:rFonts w:eastAsia="Times New Roman"/>
          <w:b/>
          <w:bCs/>
          <w:noProof/>
          <w:kern w:val="36"/>
          <w:szCs w:val="24"/>
          <w:lang w:val="de-DE"/>
        </w:rPr>
      </w:pPr>
      <w:r>
        <w:rPr>
          <w:b/>
          <w:noProof/>
          <w:kern w:val="36"/>
          <w:lang w:val="de-DE"/>
        </w:rPr>
        <w:t xml:space="preserve"> Muster zur Beschreibung des Verwaltungs- und Kontrollsystems – Artikel 63 Absatz 9</w:t>
      </w:r>
    </w:p>
    <w:p>
      <w:pPr>
        <w:spacing w:before="100" w:beforeAutospacing="1" w:after="100" w:afterAutospacing="1"/>
        <w:rPr>
          <w:rFonts w:eastAsia="Times New Roman"/>
          <w:noProof/>
          <w:szCs w:val="24"/>
          <w:lang w:val="de-DE"/>
        </w:rPr>
      </w:pPr>
      <w:r>
        <w:rPr>
          <w:noProof/>
          <w:lang w:val="de-DE"/>
        </w:rPr>
        <w:t>1. ALLGEMEIN</w:t>
      </w:r>
    </w:p>
    <w:p>
      <w:pPr>
        <w:spacing w:before="100" w:beforeAutospacing="1" w:after="100" w:afterAutospacing="1"/>
        <w:rPr>
          <w:rFonts w:eastAsia="Times New Roman"/>
          <w:noProof/>
          <w:szCs w:val="24"/>
          <w:lang w:val="de-DE"/>
        </w:rPr>
      </w:pPr>
      <w:r>
        <w:rPr>
          <w:b/>
          <w:noProof/>
          <w:lang w:val="de-DE"/>
        </w:rPr>
        <w:t xml:space="preserve">1.1. </w:t>
      </w:r>
      <w:r>
        <w:rPr>
          <w:b/>
          <w:i/>
          <w:noProof/>
          <w:lang w:val="de-DE"/>
        </w:rPr>
        <w:t>Angaben übermittelt von:</w:t>
      </w:r>
    </w:p>
    <w:p>
      <w:pPr>
        <w:spacing w:before="100" w:beforeAutospacing="1" w:after="100" w:afterAutospacing="1"/>
        <w:rPr>
          <w:rFonts w:eastAsia="Times New Roman"/>
          <w:noProof/>
          <w:szCs w:val="24"/>
          <w:lang w:val="de-DE"/>
        </w:rPr>
      </w:pPr>
      <w:r>
        <w:rPr>
          <w:noProof/>
          <w:lang w:val="de-DE"/>
        </w:rPr>
        <w:t>–   Mitgliedstaat:</w:t>
      </w:r>
    </w:p>
    <w:p>
      <w:pPr>
        <w:spacing w:before="100" w:beforeAutospacing="1" w:after="100" w:afterAutospacing="1"/>
        <w:rPr>
          <w:rFonts w:eastAsia="Times New Roman"/>
          <w:noProof/>
          <w:szCs w:val="24"/>
          <w:lang w:val="de-DE"/>
        </w:rPr>
      </w:pPr>
      <w:r>
        <w:rPr>
          <w:noProof/>
          <w:lang w:val="de-DE"/>
        </w:rPr>
        <w:t>–   Bezeichnung des Programms/der Programme und CCI-Nr./CCI-Nrn. (alle von der Verwaltungsbehörde abgedeckten Programme bei einem gemeinsamem Verwaltungs- und Kontrollsystem):</w:t>
      </w:r>
    </w:p>
    <w:p>
      <w:pPr>
        <w:spacing w:before="100" w:beforeAutospacing="1" w:after="100" w:afterAutospacing="1"/>
        <w:rPr>
          <w:rFonts w:eastAsia="Times New Roman"/>
          <w:noProof/>
          <w:szCs w:val="24"/>
          <w:lang w:val="de-DE"/>
        </w:rPr>
      </w:pPr>
      <w:r>
        <w:rPr>
          <w:noProof/>
          <w:lang w:val="de-DE"/>
        </w:rPr>
        <w:t>–   Name und E-Mail-Adresse des Hauptansprechpartners (für die Beschreibung zuständige Stelle):</w:t>
      </w:r>
    </w:p>
    <w:p>
      <w:pPr>
        <w:spacing w:before="100" w:beforeAutospacing="1" w:after="100" w:afterAutospacing="1"/>
        <w:rPr>
          <w:rFonts w:eastAsia="Times New Roman"/>
          <w:noProof/>
          <w:szCs w:val="24"/>
          <w:lang w:val="de-DE"/>
        </w:rPr>
      </w:pPr>
      <w:r>
        <w:rPr>
          <w:b/>
          <w:noProof/>
          <w:lang w:val="de-DE"/>
        </w:rPr>
        <w:t xml:space="preserve">1.2. </w:t>
      </w:r>
      <w:r>
        <w:rPr>
          <w:b/>
          <w:i/>
          <w:noProof/>
          <w:lang w:val="de-DE"/>
        </w:rPr>
        <w:t>Die Angaben entsprechen dem Stand vom:</w:t>
      </w:r>
      <w:r>
        <w:rPr>
          <w:b/>
          <w:noProof/>
          <w:lang w:val="de-DE"/>
        </w:rPr>
        <w:t xml:space="preserve"> </w:t>
      </w:r>
      <w:r>
        <w:rPr>
          <w:noProof/>
          <w:lang w:val="de-DE"/>
        </w:rPr>
        <w:t>(TT/MM/JJ)</w:t>
      </w:r>
    </w:p>
    <w:p>
      <w:pPr>
        <w:spacing w:before="100" w:beforeAutospacing="1" w:after="100" w:afterAutospacing="1"/>
        <w:rPr>
          <w:rFonts w:eastAsia="Times New Roman"/>
          <w:noProof/>
          <w:szCs w:val="24"/>
          <w:lang w:val="de-DE"/>
        </w:rPr>
      </w:pPr>
      <w:r>
        <w:rPr>
          <w:b/>
          <w:noProof/>
          <w:lang w:val="de-DE"/>
        </w:rPr>
        <w:t xml:space="preserve">1.3. </w:t>
      </w:r>
      <w:r>
        <w:rPr>
          <w:b/>
          <w:i/>
          <w:noProof/>
          <w:lang w:val="de-DE"/>
        </w:rPr>
        <w:t>Struktur des Systems</w:t>
      </w:r>
      <w:r>
        <w:rPr>
          <w:noProof/>
          <w:lang w:val="de-DE"/>
        </w:rPr>
        <w:t xml:space="preserve"> (allgemeine Angaben und Flussdiagramm, aus dem die organisatorischen Beziehungen zwischen den im Verwaltungs- und Kontrollsystem mitwirkenden Behörden/Stellen hervorgehen)</w:t>
      </w:r>
    </w:p>
    <w:p>
      <w:pPr>
        <w:spacing w:before="100" w:beforeAutospacing="1" w:after="100" w:afterAutospacing="1"/>
        <w:rPr>
          <w:rFonts w:eastAsia="Times New Roman"/>
          <w:noProof/>
          <w:szCs w:val="24"/>
          <w:lang w:val="de-DE"/>
        </w:rPr>
      </w:pPr>
      <w:r>
        <w:rPr>
          <w:noProof/>
          <w:lang w:val="de-DE"/>
        </w:rPr>
        <w:t>1.3.1. Verwaltungsbehörde (Name, Anschrift und Ansprechpartner bei der Verwaltungsbehörde):</w:t>
      </w:r>
    </w:p>
    <w:p>
      <w:pPr>
        <w:spacing w:before="100" w:beforeAutospacing="1" w:after="100" w:afterAutospacing="1"/>
        <w:rPr>
          <w:rFonts w:eastAsia="Times New Roman"/>
          <w:noProof/>
          <w:szCs w:val="24"/>
          <w:lang w:val="de-DE"/>
        </w:rPr>
      </w:pPr>
      <w:r>
        <w:rPr>
          <w:noProof/>
          <w:lang w:val="de-DE"/>
        </w:rPr>
        <w:t>1.3.2. Zwischengeschaltete Stellen (Name, Anschrift und Ansprechpartner bei den zwischengeschalteten Stellen)</w:t>
      </w:r>
    </w:p>
    <w:p>
      <w:pPr>
        <w:spacing w:before="100" w:beforeAutospacing="1" w:after="100" w:afterAutospacing="1"/>
        <w:rPr>
          <w:rFonts w:eastAsia="Times New Roman"/>
          <w:noProof/>
          <w:szCs w:val="24"/>
          <w:lang w:val="de-DE"/>
        </w:rPr>
      </w:pPr>
      <w:r>
        <w:rPr>
          <w:noProof/>
          <w:lang w:val="de-DE"/>
        </w:rPr>
        <w:t>1.3.3. Stelle, die die Rechnungsführung übernimmt (Name, Anschrift und Ansprechpartner bei der Verwaltungsbehörde oder der Programmbehörde, die die rechnungsführende Funktion übernimmt)</w:t>
      </w:r>
    </w:p>
    <w:p>
      <w:pPr>
        <w:spacing w:before="100" w:beforeAutospacing="1" w:after="100" w:afterAutospacing="1"/>
        <w:rPr>
          <w:rFonts w:eastAsia="Times New Roman"/>
          <w:noProof/>
          <w:szCs w:val="24"/>
          <w:lang w:val="de-DE"/>
        </w:rPr>
      </w:pPr>
      <w:r>
        <w:rPr>
          <w:noProof/>
          <w:lang w:val="de-DE"/>
        </w:rPr>
        <w:t xml:space="preserve">1.3.4. Geben Sie an, wie der Grundsatz der Aufgabentrennung zwischen und in den Programmbehörden eingehalten wird.  </w:t>
      </w:r>
    </w:p>
    <w:p>
      <w:pPr>
        <w:spacing w:before="100" w:beforeAutospacing="1" w:after="100" w:afterAutospacing="1"/>
        <w:rPr>
          <w:rFonts w:eastAsia="Times New Roman"/>
          <w:noProof/>
          <w:szCs w:val="24"/>
          <w:lang w:val="de-DE"/>
        </w:rPr>
      </w:pPr>
      <w:r>
        <w:rPr>
          <w:noProof/>
          <w:lang w:val="de-DE"/>
        </w:rPr>
        <w:t>2. VERWALTUNGSBEHÖRDE</w:t>
      </w:r>
    </w:p>
    <w:p>
      <w:pPr>
        <w:spacing w:before="100" w:beforeAutospacing="1" w:after="100" w:afterAutospacing="1"/>
        <w:rPr>
          <w:rFonts w:eastAsia="Times New Roman"/>
          <w:b/>
          <w:i/>
          <w:noProof/>
          <w:szCs w:val="24"/>
          <w:lang w:val="de-DE"/>
        </w:rPr>
      </w:pPr>
      <w:r>
        <w:rPr>
          <w:b/>
          <w:i/>
          <w:noProof/>
          <w:lang w:val="de-DE"/>
        </w:rPr>
        <w:t>2.1. Die Verwaltungsbehörde und ihre wesentlichen Aufgaben</w:t>
      </w:r>
    </w:p>
    <w:p>
      <w:pPr>
        <w:spacing w:before="100" w:beforeAutospacing="1" w:after="100" w:afterAutospacing="1"/>
        <w:rPr>
          <w:rFonts w:eastAsia="Times New Roman"/>
          <w:noProof/>
          <w:szCs w:val="24"/>
          <w:lang w:val="de-DE"/>
        </w:rPr>
      </w:pPr>
      <w:r>
        <w:rPr>
          <w:noProof/>
          <w:lang w:val="de-DE"/>
        </w:rPr>
        <w:t>2.1.1. Status der Verwaltungsbehörde (nationale, regionale oder lokale öffentliche Stelle oder private Einrichtung) und Stelle, der sie angehört.</w:t>
      </w:r>
    </w:p>
    <w:p>
      <w:pPr>
        <w:spacing w:before="100" w:beforeAutospacing="1" w:after="100" w:afterAutospacing="1"/>
        <w:rPr>
          <w:rFonts w:eastAsia="Times New Roman"/>
          <w:noProof/>
          <w:szCs w:val="24"/>
          <w:lang w:val="de-DE"/>
        </w:rPr>
      </w:pPr>
      <w:r>
        <w:rPr>
          <w:noProof/>
          <w:lang w:val="de-DE"/>
        </w:rPr>
        <w:t>2.1.2. Spezifizierung der direkt von der Verwaltungsbehörde wahrgenommenen Aufgaben.</w:t>
      </w:r>
    </w:p>
    <w:p>
      <w:pPr>
        <w:rPr>
          <w:rFonts w:eastAsia="Times New Roman"/>
          <w:noProof/>
          <w:szCs w:val="24"/>
          <w:lang w:val="de-DE"/>
        </w:rPr>
      </w:pPr>
      <w:r>
        <w:rPr>
          <w:noProof/>
          <w:lang w:val="de-DE"/>
        </w:rPr>
        <w:t>2.1.3. Falls zutreffend, Spezifizierung je zwischengeschaltete Stelle für jede Funktion</w:t>
      </w:r>
      <w:r>
        <w:rPr>
          <w:rStyle w:val="FootnoteReference"/>
          <w:noProof/>
          <w:lang w:val="de-DE"/>
        </w:rPr>
        <w:footnoteReference w:id="36"/>
      </w:r>
      <w:r>
        <w:rPr>
          <w:noProof/>
          <w:lang w:val="de-DE"/>
        </w:rPr>
        <w:t xml:space="preserve"> und jede von der Verwaltungsbehörde übertragene Aufgabe, Benennung der zwischengeschalteten Stellen und die Art der Übertragung. Auf die einschlägigen Unterlagen (schriftliche Vereinbarungen) soll verwiesen werden.</w:t>
      </w:r>
    </w:p>
    <w:p>
      <w:pPr>
        <w:rPr>
          <w:rFonts w:eastAsia="Times New Roman"/>
          <w:noProof/>
          <w:szCs w:val="24"/>
          <w:lang w:val="de-DE"/>
        </w:rPr>
      </w:pPr>
      <w:r>
        <w:rPr>
          <w:noProof/>
          <w:lang w:val="de-DE"/>
        </w:rPr>
        <w:t>2.1.4. Verfahren zur Überwachung der von der Verwaltungsbehörde übertragenen Funktionen und Aufgaben.</w:t>
      </w:r>
    </w:p>
    <w:p>
      <w:pPr>
        <w:spacing w:before="100" w:beforeAutospacing="1" w:after="100" w:afterAutospacing="1"/>
        <w:rPr>
          <w:rFonts w:eastAsia="Times New Roman"/>
          <w:noProof/>
          <w:szCs w:val="24"/>
          <w:lang w:val="de-DE"/>
        </w:rPr>
      </w:pPr>
      <w:r>
        <w:rPr>
          <w:noProof/>
          <w:lang w:val="de-DE"/>
        </w:rPr>
        <w:t>2.1.5. Rahmen zur Gewährleistung, dass erforderlichenfalls und insbesondere bei größeren Änderungen beim Verwaltungs- und Kontrollsystem ein adäquates Risikomanagement betrieben wird.</w:t>
      </w:r>
    </w:p>
    <w:p>
      <w:pPr>
        <w:spacing w:before="100" w:beforeAutospacing="1" w:after="100" w:afterAutospacing="1"/>
        <w:rPr>
          <w:rFonts w:eastAsia="Times New Roman"/>
          <w:b/>
          <w:i/>
          <w:noProof/>
          <w:szCs w:val="24"/>
          <w:lang w:val="de-DE"/>
        </w:rPr>
      </w:pPr>
      <w:r>
        <w:rPr>
          <w:b/>
          <w:i/>
          <w:noProof/>
          <w:lang w:val="de-DE"/>
        </w:rPr>
        <w:t>2.2. Beschreibung der Organisation und der Verfahren im Zusammenhang mit den Funktionen und Aufgaben der Verwaltungsbehörde</w:t>
      </w:r>
      <w:r>
        <w:rPr>
          <w:rStyle w:val="FootnoteReference"/>
          <w:b/>
          <w:i/>
          <w:noProof/>
          <w:lang w:val="de-DE"/>
        </w:rPr>
        <w:footnoteReference w:id="37"/>
      </w:r>
      <w:r>
        <w:rPr>
          <w:b/>
          <w:i/>
          <w:noProof/>
          <w:lang w:val="de-DE"/>
        </w:rPr>
        <w:t xml:space="preserve"> </w:t>
      </w:r>
    </w:p>
    <w:p>
      <w:pPr>
        <w:spacing w:before="100" w:beforeAutospacing="1" w:after="100" w:afterAutospacing="1"/>
        <w:rPr>
          <w:rFonts w:eastAsia="Times New Roman"/>
          <w:noProof/>
          <w:szCs w:val="24"/>
          <w:lang w:val="de-DE"/>
        </w:rPr>
      </w:pPr>
      <w:r>
        <w:rPr>
          <w:noProof/>
          <w:lang w:val="de-DE"/>
        </w:rPr>
        <w:t xml:space="preserve">2.2.1. Beschreibung der Aufgabenbereiche, einschließlich des Aufgabenbereichs „Rechnungsführung“, und der von der Verwaltungsbehörde auszuführenden Aufgaben </w:t>
      </w:r>
    </w:p>
    <w:p>
      <w:pPr>
        <w:spacing w:before="100" w:beforeAutospacing="1" w:after="100" w:afterAutospacing="1"/>
        <w:rPr>
          <w:rFonts w:eastAsia="Times New Roman"/>
          <w:noProof/>
          <w:szCs w:val="24"/>
          <w:lang w:val="de-DE"/>
        </w:rPr>
      </w:pPr>
      <w:r>
        <w:rPr>
          <w:noProof/>
          <w:lang w:val="de-DE"/>
        </w:rPr>
        <w:t>2.2.2. Beschreibung, wie die Arbeit im Rahmen der verschiedenen Funktionen organisiert wird, welche Verfahren angewendet werden, welche Funktionen (falls zutreffend) übertragen werden, wie diese überwacht werden usw.</w:t>
      </w:r>
    </w:p>
    <w:tbl>
      <w:tblPr>
        <w:tblW w:w="5000" w:type="pct"/>
        <w:tblCellSpacing w:w="0" w:type="dxa"/>
        <w:tblCellMar>
          <w:left w:w="0" w:type="dxa"/>
          <w:right w:w="0" w:type="dxa"/>
        </w:tblCellMar>
        <w:tblLook w:val="04A0" w:firstRow="1" w:lastRow="0" w:firstColumn="1" w:lastColumn="0" w:noHBand="0" w:noVBand="1"/>
      </w:tblPr>
      <w:tblGrid>
        <w:gridCol w:w="6"/>
        <w:gridCol w:w="9067"/>
      </w:tblGrid>
      <w:tr>
        <w:trPr>
          <w:trHeight w:val="841"/>
          <w:tblCellSpacing w:w="0" w:type="dxa"/>
        </w:trPr>
        <w:tc>
          <w:tcPr>
            <w:tcW w:w="0" w:type="auto"/>
            <w:hideMark/>
          </w:tcPr>
          <w:p>
            <w:pPr>
              <w:spacing w:after="0"/>
              <w:rPr>
                <w:rFonts w:eastAsia="Times New Roman"/>
                <w:noProof/>
                <w:szCs w:val="24"/>
                <w:lang w:val="de-DE"/>
              </w:rPr>
            </w:pPr>
          </w:p>
        </w:tc>
        <w:tc>
          <w:tcPr>
            <w:tcW w:w="0" w:type="auto"/>
            <w:hideMark/>
          </w:tcPr>
          <w:p>
            <w:pPr>
              <w:spacing w:after="0"/>
              <w:rPr>
                <w:rFonts w:eastAsia="Times New Roman"/>
                <w:noProof/>
                <w:szCs w:val="24"/>
                <w:lang w:val="de-DE"/>
              </w:rPr>
            </w:pPr>
            <w:r>
              <w:rPr>
                <w:noProof/>
                <w:lang w:val="de-DE"/>
              </w:rPr>
              <w:t>2.2.3. Organigramm der Verwaltungsbehörde und Angaben zu ihrer Beziehung zu etwaigen anderen Einrichtungen oder Abteilungen (intern oder extern), die Funktionen und Aufgaben gemäß den Artikeln 66 bis 69 übernehmen.</w:t>
            </w:r>
          </w:p>
          <w:p>
            <w:pPr>
              <w:spacing w:after="0"/>
              <w:rPr>
                <w:rFonts w:eastAsia="Times New Roman"/>
                <w:noProof/>
                <w:szCs w:val="24"/>
                <w:lang w:val="de-DE"/>
              </w:rPr>
            </w:pPr>
            <w:r>
              <w:rPr>
                <w:noProof/>
                <w:lang w:val="de-DE"/>
              </w:rPr>
              <w:t>2.2.4. Angaben zur geplanten Mittelzuweisung im Zusammenhang mit den verschiedenen Aufgaben der Verwaltungsbehörde (einschließlich Informationen über alle geplanten Auslagerungen und deren Ausmaße, falls zutreffend).</w:t>
            </w:r>
          </w:p>
        </w:tc>
      </w:tr>
    </w:tbl>
    <w:p>
      <w:pPr>
        <w:spacing w:after="0"/>
        <w:rPr>
          <w:rFonts w:eastAsia="Times New Roman"/>
          <w:noProof/>
          <w:vanish/>
          <w:szCs w:val="24"/>
          <w:lang w:val="de-DE"/>
        </w:rPr>
      </w:pPr>
    </w:p>
    <w:p>
      <w:pPr>
        <w:spacing w:before="100" w:beforeAutospacing="1" w:after="100" w:afterAutospacing="1"/>
        <w:rPr>
          <w:rFonts w:eastAsia="Times New Roman"/>
          <w:noProof/>
          <w:szCs w:val="24"/>
          <w:lang w:val="de-DE"/>
        </w:rPr>
      </w:pPr>
      <w:r>
        <w:rPr>
          <w:noProof/>
          <w:lang w:val="de-DE"/>
        </w:rPr>
        <w:t xml:space="preserve">3. DEN AUFGABENBEREICH „RECHNUNGSFÜHRUNG“ ÜBERNEHMENDE STELLE </w:t>
      </w:r>
    </w:p>
    <w:p>
      <w:pPr>
        <w:spacing w:before="100" w:beforeAutospacing="1" w:after="100" w:afterAutospacing="1"/>
        <w:rPr>
          <w:rFonts w:eastAsia="Times New Roman"/>
          <w:noProof/>
          <w:szCs w:val="24"/>
          <w:lang w:val="de-DE"/>
        </w:rPr>
      </w:pPr>
      <w:r>
        <w:rPr>
          <w:noProof/>
          <w:lang w:val="de-DE"/>
        </w:rPr>
        <w:t xml:space="preserve">3.1. </w:t>
      </w:r>
      <w:r>
        <w:rPr>
          <w:b/>
          <w:i/>
          <w:noProof/>
          <w:lang w:val="de-DE"/>
        </w:rPr>
        <w:t>Status und Beschreibung der Organisation und der Verfahren im Zusammenhang mit den Aufgaben der Stelle, die den Aufgabenbereich „Rechnungsführung“ übernimmt</w:t>
      </w:r>
    </w:p>
    <w:p>
      <w:pPr>
        <w:spacing w:before="100" w:beforeAutospacing="1" w:after="100" w:afterAutospacing="1"/>
        <w:rPr>
          <w:rFonts w:eastAsia="Times New Roman"/>
          <w:noProof/>
          <w:szCs w:val="24"/>
          <w:lang w:val="de-DE"/>
        </w:rPr>
      </w:pPr>
      <w:r>
        <w:rPr>
          <w:noProof/>
          <w:lang w:val="de-DE"/>
        </w:rPr>
        <w:t>3.1.1. Status der Stelle mit dem Aufgabenbereich „Rechnungsführung“ (nationale, regionale oder lokale öffentliche Stelle oder private Einrichtung) und Behörde, der sie angehört.</w:t>
      </w:r>
    </w:p>
    <w:p>
      <w:pPr>
        <w:spacing w:before="100" w:beforeAutospacing="1" w:after="100" w:afterAutospacing="1"/>
        <w:rPr>
          <w:rFonts w:eastAsia="Times New Roman"/>
          <w:noProof/>
          <w:szCs w:val="24"/>
          <w:lang w:val="de-DE"/>
        </w:rPr>
      </w:pPr>
      <w:r>
        <w:rPr>
          <w:noProof/>
          <w:lang w:val="de-DE"/>
        </w:rPr>
        <w:t>3.1.2. Beschreibung der Funktionen und Aufgaben der Stelle, die den Aufgabenbereich „Rechnungsführung“ gemäß Artikel 70 übernimmt.</w:t>
      </w:r>
    </w:p>
    <w:tbl>
      <w:tblPr>
        <w:tblW w:w="5008" w:type="pct"/>
        <w:tblCellSpacing w:w="0" w:type="dxa"/>
        <w:tblCellMar>
          <w:left w:w="0" w:type="dxa"/>
          <w:right w:w="0" w:type="dxa"/>
        </w:tblCellMar>
        <w:tblLook w:val="04A0" w:firstRow="1" w:lastRow="0" w:firstColumn="1" w:lastColumn="0" w:noHBand="0" w:noVBand="1"/>
      </w:tblPr>
      <w:tblGrid>
        <w:gridCol w:w="20"/>
        <w:gridCol w:w="9068"/>
      </w:tblGrid>
      <w:tr>
        <w:trPr>
          <w:trHeight w:val="841"/>
          <w:tblCellSpacing w:w="0" w:type="dxa"/>
        </w:trPr>
        <w:tc>
          <w:tcPr>
            <w:tcW w:w="11" w:type="pct"/>
            <w:hideMark/>
          </w:tcPr>
          <w:p>
            <w:pPr>
              <w:spacing w:after="0"/>
              <w:rPr>
                <w:rFonts w:eastAsia="Times New Roman"/>
                <w:noProof/>
                <w:szCs w:val="24"/>
                <w:lang w:val="de-DE"/>
              </w:rPr>
            </w:pPr>
          </w:p>
        </w:tc>
        <w:tc>
          <w:tcPr>
            <w:tcW w:w="0" w:type="auto"/>
            <w:hideMark/>
          </w:tcPr>
          <w:p>
            <w:pPr>
              <w:spacing w:after="0"/>
              <w:rPr>
                <w:rFonts w:eastAsia="Times New Roman"/>
                <w:noProof/>
                <w:szCs w:val="24"/>
                <w:lang w:val="de-DE"/>
              </w:rPr>
            </w:pPr>
            <w:r>
              <w:rPr>
                <w:noProof/>
                <w:lang w:val="de-DE"/>
              </w:rPr>
              <w:t>3.1.2. Beschreibung, wie die Arbeit organisiert wird (Arbeitsabläufe, Verfahren, interne Abteilungen), welche Verfahren und wann diese angewendet werden, wie sie überwacht werden usw.</w:t>
            </w:r>
          </w:p>
          <w:p>
            <w:pPr>
              <w:spacing w:after="0"/>
              <w:rPr>
                <w:rFonts w:eastAsia="Times New Roman"/>
                <w:noProof/>
                <w:szCs w:val="24"/>
                <w:lang w:val="de-DE"/>
              </w:rPr>
            </w:pPr>
            <w:r>
              <w:rPr>
                <w:noProof/>
                <w:lang w:val="de-DE"/>
              </w:rPr>
              <w:t>3.1.3. Angaben zur geplanten Mittelzuweisung im Zusammenhang mit den verschiedenen Aufgaben im Rahmen der Rechnungsführung.</w:t>
            </w:r>
          </w:p>
        </w:tc>
      </w:tr>
    </w:tbl>
    <w:p>
      <w:pPr>
        <w:spacing w:before="100" w:beforeAutospacing="1" w:after="100" w:afterAutospacing="1"/>
        <w:rPr>
          <w:rFonts w:eastAsia="Times New Roman"/>
          <w:b/>
          <w:bCs/>
          <w:noProof/>
          <w:szCs w:val="24"/>
          <w:lang w:val="de-DE"/>
        </w:rPr>
      </w:pPr>
      <w:r>
        <w:rPr>
          <w:noProof/>
          <w:lang w:val="de-DE"/>
        </w:rPr>
        <w:t xml:space="preserve">4. </w:t>
      </w:r>
      <w:r>
        <w:rPr>
          <w:caps/>
          <w:noProof/>
          <w:lang w:val="de-DE"/>
        </w:rPr>
        <w:t>Elektronisches</w:t>
      </w:r>
      <w:r>
        <w:rPr>
          <w:noProof/>
          <w:lang w:val="de-DE"/>
        </w:rPr>
        <w:t xml:space="preserve"> SYSTEM </w:t>
      </w:r>
    </w:p>
    <w:p>
      <w:pPr>
        <w:spacing w:before="100" w:beforeAutospacing="1" w:after="100" w:afterAutospacing="1"/>
        <w:rPr>
          <w:rFonts w:eastAsia="Times New Roman"/>
          <w:noProof/>
          <w:szCs w:val="24"/>
          <w:lang w:val="de-DE"/>
        </w:rPr>
      </w:pPr>
      <w:r>
        <w:rPr>
          <w:b/>
          <w:noProof/>
          <w:lang w:val="de-DE"/>
        </w:rPr>
        <w:t xml:space="preserve">4.1. </w:t>
      </w:r>
      <w:r>
        <w:rPr>
          <w:b/>
          <w:i/>
          <w:noProof/>
          <w:lang w:val="de-DE"/>
        </w:rPr>
        <w:t>Beschreibung des elektronischen Systems bzw. der elektronischen Systeme einschließlich Flussdiagramm (zentrales oder gemeinsames vernetztes System oder dezentrales System mit Verbindungen zwischen den Systemen) im Hinblick auf:</w:t>
      </w:r>
    </w:p>
    <w:p>
      <w:pPr>
        <w:spacing w:before="100" w:beforeAutospacing="1" w:after="100" w:afterAutospacing="1"/>
        <w:rPr>
          <w:rFonts w:eastAsia="Times New Roman"/>
          <w:noProof/>
          <w:szCs w:val="24"/>
          <w:lang w:val="de-DE"/>
        </w:rPr>
      </w:pPr>
      <w:r>
        <w:rPr>
          <w:noProof/>
          <w:lang w:val="de-DE"/>
        </w:rPr>
        <w:t>4.1.1. Aufzeichnung und Speicherung der Informationen zu allen Vorhaben, falls zutreffend auch zu einzelnen Teilnehmern, und Aufschlüsselung der Indikatordaten, wenn dies in der Verordnung vorgesehen ist;</w:t>
      </w:r>
    </w:p>
    <w:p>
      <w:pPr>
        <w:spacing w:before="100" w:beforeAutospacing="1" w:after="100" w:afterAutospacing="1"/>
        <w:rPr>
          <w:rFonts w:eastAsia="Times New Roman"/>
          <w:noProof/>
          <w:szCs w:val="24"/>
          <w:lang w:val="de-DE"/>
        </w:rPr>
      </w:pPr>
      <w:r>
        <w:rPr>
          <w:noProof/>
          <w:lang w:val="de-DE"/>
        </w:rPr>
        <w:t>4.1.2. Sicherstellung, dass Aufzeichnungen für jedes Vorhaben erfasst und gespeichert werden und diese Aufzeichnungen die erforderlichen Daten zur Aufstellung der Zahlungsanträge und der Konten unterstützen;</w:t>
      </w:r>
    </w:p>
    <w:p>
      <w:pPr>
        <w:spacing w:before="100" w:beforeAutospacing="1" w:after="100" w:afterAutospacing="1"/>
        <w:rPr>
          <w:rFonts w:eastAsia="Times New Roman"/>
          <w:noProof/>
          <w:szCs w:val="24"/>
          <w:lang w:val="de-DE"/>
        </w:rPr>
      </w:pPr>
      <w:r>
        <w:rPr>
          <w:noProof/>
          <w:lang w:val="de-DE"/>
        </w:rPr>
        <w:t>4.1.3. Rechnungsführung über die bei der Kommission geltend gemachten Ausgaben und den an die Begünstigten ausgezahlten entsprechenden öffentlichen Beitrag;</w:t>
      </w:r>
    </w:p>
    <w:p>
      <w:pPr>
        <w:spacing w:before="100" w:beforeAutospacing="1" w:after="100" w:afterAutospacing="1"/>
        <w:rPr>
          <w:rFonts w:eastAsia="Times New Roman"/>
          <w:noProof/>
          <w:szCs w:val="24"/>
          <w:lang w:val="de-DE"/>
        </w:rPr>
      </w:pPr>
      <w:r>
        <w:rPr>
          <w:noProof/>
          <w:lang w:val="de-DE"/>
        </w:rPr>
        <w:t>4.1.4. Aufzeichnung aller Beträge, die von Zahlungsanträgen und aus der Rechnungslegung gemäß Artikel 92 Absatz 5 abgezogen wurden, und der Gründe für diese Abzüge;</w:t>
      </w:r>
    </w:p>
    <w:p>
      <w:pPr>
        <w:spacing w:before="100" w:beforeAutospacing="1" w:after="100" w:afterAutospacing="1"/>
        <w:rPr>
          <w:rFonts w:eastAsia="Times New Roman"/>
          <w:noProof/>
          <w:szCs w:val="24"/>
          <w:lang w:val="de-DE"/>
        </w:rPr>
      </w:pPr>
      <w:r>
        <w:rPr>
          <w:noProof/>
          <w:lang w:val="de-DE"/>
        </w:rPr>
        <w:t>4.1.5. Angabe, ob die Systeme wirksam funktionieren und die genannten Daten zuverlässig an dem Tag aufzeichnen können, an dem diese Beschreibung gemäß Punkt 1.2 erstellt wird;</w:t>
      </w:r>
    </w:p>
    <w:p>
      <w:pPr>
        <w:spacing w:before="100" w:beforeAutospacing="1" w:after="100" w:afterAutospacing="1"/>
        <w:rPr>
          <w:noProof/>
          <w:lang w:val="de-DE"/>
        </w:rPr>
      </w:pPr>
      <w:r>
        <w:rPr>
          <w:noProof/>
          <w:lang w:val="de-DE"/>
        </w:rPr>
        <w:t>4.1.6. Beschreibung der Verfahren zur Gewährleistung der Sicherheit, Integrität und Vertraulichkeit der elektronischen Systeme.</w:t>
      </w:r>
    </w:p>
    <w:p>
      <w:pPr>
        <w:rPr>
          <w:noProof/>
          <w:lang w:val="de-DE"/>
        </w:rPr>
      </w:pPr>
    </w:p>
    <w:p>
      <w:pPr>
        <w:spacing w:before="100" w:beforeAutospacing="1" w:after="100" w:afterAutospacing="1"/>
        <w:rPr>
          <w:rFonts w:eastAsia="Times New Roman"/>
          <w:noProof/>
          <w:szCs w:val="24"/>
          <w:lang w:val="de-DE"/>
        </w:rPr>
        <w:sectPr>
          <w:headerReference w:type="even" r:id="rId152"/>
          <w:headerReference w:type="default" r:id="rId153"/>
          <w:footerReference w:type="even" r:id="rId154"/>
          <w:footerReference w:type="default" r:id="rId155"/>
          <w:headerReference w:type="first" r:id="rId156"/>
          <w:footerReference w:type="first" r:id="rId157"/>
          <w:pgSz w:w="11906" w:h="16838"/>
          <w:pgMar w:top="1417" w:right="1416" w:bottom="1417" w:left="1417" w:header="708" w:footer="708" w:gutter="0"/>
          <w:cols w:space="708"/>
          <w:docGrid w:linePitch="360"/>
        </w:sectPr>
      </w:pPr>
    </w:p>
    <w:p>
      <w:pPr>
        <w:jc w:val="center"/>
        <w:rPr>
          <w:b/>
          <w:bCs/>
          <w:noProof/>
          <w:szCs w:val="24"/>
          <w:u w:val="single"/>
          <w:lang w:val="de-DE"/>
        </w:rPr>
      </w:pPr>
      <w:r>
        <w:rPr>
          <w:b/>
          <w:noProof/>
          <w:u w:val="single"/>
          <w:lang w:val="de-DE"/>
        </w:rPr>
        <w:t>ANHANG XV</w:t>
      </w:r>
    </w:p>
    <w:p>
      <w:pPr>
        <w:jc w:val="center"/>
        <w:rPr>
          <w:b/>
          <w:bCs/>
          <w:noProof/>
          <w:szCs w:val="24"/>
          <w:lang w:val="de-DE"/>
        </w:rPr>
      </w:pPr>
      <w:r>
        <w:rPr>
          <w:b/>
          <w:noProof/>
          <w:lang w:val="de-DE"/>
        </w:rPr>
        <w:t>Muster für die Verwaltungserklärung – Artikel 68 Absatz 1 Buchstabe f</w:t>
      </w:r>
    </w:p>
    <w:p>
      <w:pPr>
        <w:rPr>
          <w:noProof/>
          <w:szCs w:val="24"/>
          <w:lang w:val="de-DE"/>
        </w:rPr>
      </w:pPr>
    </w:p>
    <w:p>
      <w:pPr>
        <w:rPr>
          <w:noProof/>
          <w:szCs w:val="24"/>
          <w:lang w:val="de-DE"/>
        </w:rPr>
      </w:pPr>
      <w:r>
        <w:rPr>
          <w:noProof/>
          <w:lang w:val="de-DE"/>
        </w:rPr>
        <w:t>Ich/Wir, der/die Unterzeichnete/n (</w:t>
      </w:r>
      <w:r>
        <w:rPr>
          <w:i/>
          <w:noProof/>
          <w:lang w:val="de-DE"/>
        </w:rPr>
        <w:t>Name(n), Vorname(n), Titel oder Funktion(en)</w:t>
      </w:r>
      <w:r>
        <w:rPr>
          <w:noProof/>
          <w:lang w:val="de-DE"/>
        </w:rPr>
        <w:t>), Leiter/in/innen der Verwaltungsbehörde für das Programm (</w:t>
      </w:r>
      <w:r>
        <w:rPr>
          <w:i/>
          <w:noProof/>
          <w:lang w:val="de-DE"/>
        </w:rPr>
        <w:t>Bezeichnung des operationellen Programms, CCI-Nr.</w:t>
      </w:r>
      <w:r>
        <w:rPr>
          <w:noProof/>
          <w:lang w:val="de-DE"/>
        </w:rPr>
        <w:t xml:space="preserve">) gebe/n – </w:t>
      </w:r>
    </w:p>
    <w:p>
      <w:pPr>
        <w:rPr>
          <w:noProof/>
          <w:szCs w:val="24"/>
          <w:lang w:val="de-DE"/>
        </w:rPr>
      </w:pPr>
      <w:r>
        <w:rPr>
          <w:noProof/>
          <w:lang w:val="de-DE"/>
        </w:rPr>
        <w:t>basierend auf der Durchführung des Programms (</w:t>
      </w:r>
      <w:r>
        <w:rPr>
          <w:i/>
          <w:noProof/>
          <w:lang w:val="de-DE"/>
        </w:rPr>
        <w:t>Bezeichnung des Programms</w:t>
      </w:r>
      <w:r>
        <w:rPr>
          <w:noProof/>
          <w:lang w:val="de-DE"/>
        </w:rPr>
        <w:t>) während des zum 30. Juni (</w:t>
      </w:r>
      <w:r>
        <w:rPr>
          <w:i/>
          <w:noProof/>
          <w:lang w:val="de-DE"/>
        </w:rPr>
        <w:t>Jahr</w:t>
      </w:r>
      <w:r>
        <w:rPr>
          <w:noProof/>
          <w:lang w:val="de-DE"/>
        </w:rPr>
        <w:t xml:space="preserve">) endenden Geschäftsjahrs und auf meinem/unserem Urteil und allen mir/uns am Tag der Einreichung der Rechnungslegung bei der Kommission vorliegenden Informationen, einschließlich der Ergebnisse der Verwaltungsüberprüfungen nach Artikel 68 der Verordnung (EU) xx/xx und der Prüfungen in Bezug auf die Ausgaben aus den der Kommission für das zum 30. Juni … (Jahr) endende Geschäftsjahr vorgelegten Zahlungsanträgen, </w:t>
      </w:r>
    </w:p>
    <w:p>
      <w:pPr>
        <w:rPr>
          <w:noProof/>
          <w:szCs w:val="24"/>
          <w:lang w:val="de-DE"/>
        </w:rPr>
      </w:pPr>
      <w:r>
        <w:rPr>
          <w:noProof/>
          <w:lang w:val="de-DE"/>
        </w:rPr>
        <w:t xml:space="preserve">sowie unter Berücksichtigung meiner/unserer Verpflichtungen im Rahmen der Verordnung (EU) xx/xx – </w:t>
      </w:r>
    </w:p>
    <w:p>
      <w:pPr>
        <w:rPr>
          <w:noProof/>
          <w:szCs w:val="24"/>
          <w:lang w:val="de-DE"/>
        </w:rPr>
      </w:pPr>
      <w:r>
        <w:rPr>
          <w:noProof/>
          <w:lang w:val="de-DE"/>
        </w:rPr>
        <w:t>hiermit folgende Erklärung ab:</w:t>
      </w:r>
    </w:p>
    <w:p>
      <w:pPr>
        <w:rPr>
          <w:noProof/>
          <w:szCs w:val="24"/>
          <w:lang w:val="de-DE"/>
        </w:rPr>
      </w:pPr>
      <w:r>
        <w:rPr>
          <w:noProof/>
          <w:lang w:val="de-DE"/>
        </w:rPr>
        <w:t xml:space="preserve">a) Im Einklang mit Artikel 92 der Verordnung (EU) xx sind die Informationen in der Rechnungslegung ordnungsgemäß dargestellt, vollständig und genau. </w:t>
      </w:r>
    </w:p>
    <w:p>
      <w:pPr>
        <w:rPr>
          <w:noProof/>
          <w:szCs w:val="24"/>
          <w:lang w:val="de-DE"/>
        </w:rPr>
      </w:pPr>
      <w:r>
        <w:rPr>
          <w:noProof/>
          <w:lang w:val="de-DE"/>
        </w:rPr>
        <w:t>b) Die in der Rechnungslegung verbuchten Ausgaben entsprechen anwendbarem Recht und wurden entsprechend ihrem festgelegten Zweck verwendet.</w:t>
      </w:r>
    </w:p>
    <w:p>
      <w:pPr>
        <w:rPr>
          <w:noProof/>
          <w:szCs w:val="24"/>
          <w:lang w:val="de-DE"/>
        </w:rPr>
      </w:pPr>
      <w:r>
        <w:rPr>
          <w:noProof/>
          <w:lang w:val="de-DE"/>
        </w:rPr>
        <w:t xml:space="preserve">Ich/Wir bestätige/n, dass die im abschließenden Prüfbericht und im abschließenden Kontrollbericht zum Geschäftsjahr festgestellten Unregelmäßigkeiten in der Rechnungslegung angemessen behandelt wurden, und so insbesondere Artikel 92 für die Einreichung der Rechnungslegung entsprechen, womit Gewähr erlangt wird, dass die Unregelmäßigkeiten unter der Signifikanzschwelle von 2 % liegen. </w:t>
      </w:r>
    </w:p>
    <w:p>
      <w:pPr>
        <w:rPr>
          <w:noProof/>
          <w:szCs w:val="24"/>
          <w:lang w:val="de-DE"/>
        </w:rPr>
      </w:pPr>
      <w:r>
        <w:rPr>
          <w:noProof/>
          <w:lang w:val="de-DE"/>
        </w:rPr>
        <w:t>Ich/Wir bestätige/n darüber hinaus, dass die Ausgaben, für die die Bewertung der Recht- und Ordnungsmäßigkeit noch nicht abgeschlossen ist, in der Rechnungslegung nicht berücksichtigt wurden, solange die Bewertung nicht abgeschlossen ist; sie werden möglicherweise in einen Antrag auf Zwischenzahlung in einem nachfolgenden Geschäftsjahr aufgenommen.</w:t>
      </w:r>
    </w:p>
    <w:p>
      <w:pPr>
        <w:rPr>
          <w:noProof/>
          <w:szCs w:val="24"/>
          <w:lang w:val="de-DE"/>
        </w:rPr>
      </w:pPr>
      <w:r>
        <w:rPr>
          <w:noProof/>
          <w:lang w:val="de-DE"/>
        </w:rPr>
        <w:t>Ich/Wir bestätige/n ferner die Verlässlichkeit der Daten zu Indikatoren, Etappenzielen und dem Fortschritt des Programms.</w:t>
      </w:r>
    </w:p>
    <w:p>
      <w:pPr>
        <w:rPr>
          <w:noProof/>
          <w:szCs w:val="24"/>
          <w:lang w:val="de-DE"/>
        </w:rPr>
      </w:pPr>
      <w:r>
        <w:rPr>
          <w:noProof/>
          <w:lang w:val="de-DE"/>
        </w:rPr>
        <w:t>Ich/Wir bestätige/n außerdem, dass wirksame und angemessene Betrugsbekämpfungsmaßnahmen ergriffen wurden und dass diese die diesbezüglich festgestellten Risiken berücksichtigen.</w:t>
      </w:r>
    </w:p>
    <w:p>
      <w:pPr>
        <w:rPr>
          <w:noProof/>
          <w:lang w:val="de-DE"/>
        </w:rPr>
      </w:pPr>
      <w:r>
        <w:rPr>
          <w:noProof/>
          <w:lang w:val="de-DE"/>
        </w:rPr>
        <w:t>Ich/Wir bestätige/n abschließend, dass meines/unseres Wissens keine Informationen im Zusammenhang mit der Durchführung des operationellen Programms zurückgehalten wurden, die den Ruf der Kohäsionspolitik schädigen könnten.</w:t>
      </w:r>
    </w:p>
    <w:p>
      <w:pPr>
        <w:rPr>
          <w:noProof/>
          <w:lang w:val="de-DE"/>
        </w:rPr>
      </w:pPr>
    </w:p>
    <w:p>
      <w:pPr>
        <w:rPr>
          <w:noProof/>
          <w:lang w:val="de-DE"/>
        </w:rPr>
        <w:sectPr>
          <w:headerReference w:type="even" r:id="rId158"/>
          <w:headerReference w:type="default" r:id="rId159"/>
          <w:footerReference w:type="even" r:id="rId160"/>
          <w:footerReference w:type="default" r:id="rId161"/>
          <w:headerReference w:type="first" r:id="rId162"/>
          <w:footerReference w:type="first" r:id="rId163"/>
          <w:pgSz w:w="11906" w:h="16838"/>
          <w:pgMar w:top="1417" w:right="1416" w:bottom="1417" w:left="1417" w:header="708" w:footer="708" w:gutter="0"/>
          <w:cols w:space="708"/>
          <w:docGrid w:linePitch="360"/>
        </w:sectPr>
      </w:pPr>
    </w:p>
    <w:p>
      <w:pPr>
        <w:shd w:val="clear" w:color="auto" w:fill="FFFFFF"/>
        <w:spacing w:before="240"/>
        <w:jc w:val="center"/>
        <w:rPr>
          <w:rFonts w:eastAsia="Times New Roman"/>
          <w:b/>
          <w:bCs/>
          <w:noProof/>
          <w:szCs w:val="24"/>
          <w:u w:val="single"/>
          <w:lang w:val="de-DE"/>
        </w:rPr>
      </w:pPr>
      <w:r>
        <w:rPr>
          <w:b/>
          <w:noProof/>
          <w:u w:val="single"/>
          <w:lang w:val="de-DE"/>
        </w:rPr>
        <w:t>ANHANG XVI</w:t>
      </w:r>
    </w:p>
    <w:p>
      <w:pPr>
        <w:shd w:val="clear" w:color="auto" w:fill="FFFFFF"/>
        <w:spacing w:before="240"/>
        <w:jc w:val="center"/>
        <w:rPr>
          <w:rFonts w:eastAsia="Times New Roman"/>
          <w:b/>
          <w:bCs/>
          <w:noProof/>
          <w:szCs w:val="24"/>
          <w:lang w:val="de-DE"/>
        </w:rPr>
      </w:pPr>
      <w:r>
        <w:rPr>
          <w:b/>
          <w:noProof/>
          <w:lang w:val="de-DE"/>
        </w:rPr>
        <w:t>Muster für den Bestätigungsvermerk – Artikel 71 Absatz 3 Buchstabe a</w:t>
      </w:r>
    </w:p>
    <w:p>
      <w:pPr>
        <w:shd w:val="clear" w:color="auto" w:fill="FFFFFF"/>
        <w:spacing w:after="0"/>
        <w:rPr>
          <w:rFonts w:eastAsia="Times New Roman"/>
          <w:noProof/>
          <w:szCs w:val="24"/>
          <w:lang w:val="de-DE"/>
        </w:rPr>
      </w:pPr>
      <w:r>
        <w:rPr>
          <w:noProof/>
          <w:lang w:val="de-DE"/>
        </w:rPr>
        <w:t>An die Europäische Kommission, Generaldirektion</w:t>
      </w:r>
    </w:p>
    <w:p>
      <w:pPr>
        <w:shd w:val="clear" w:color="auto" w:fill="FFFFFF"/>
        <w:spacing w:before="240"/>
        <w:rPr>
          <w:rFonts w:eastAsia="Times New Roman"/>
          <w:b/>
          <w:bCs/>
          <w:noProof/>
          <w:szCs w:val="24"/>
          <w:lang w:val="de-DE"/>
        </w:rPr>
      </w:pPr>
      <w:r>
        <w:rPr>
          <w:b/>
          <w:noProof/>
          <w:lang w:val="de-DE"/>
        </w:rPr>
        <w:t>1.</w:t>
      </w:r>
      <w:r>
        <w:rPr>
          <w:b/>
          <w:noProof/>
          <w:lang w:val="de-DE"/>
        </w:rPr>
        <w:tab/>
        <w:t>EINLEITUNG</w:t>
      </w:r>
    </w:p>
    <w:p>
      <w:pPr>
        <w:shd w:val="clear" w:color="auto" w:fill="FFFFFF"/>
        <w:spacing w:after="0"/>
        <w:rPr>
          <w:rFonts w:eastAsia="Times New Roman"/>
          <w:noProof/>
          <w:szCs w:val="24"/>
          <w:lang w:val="de-DE"/>
        </w:rPr>
      </w:pPr>
      <w:r>
        <w:rPr>
          <w:noProof/>
          <w:lang w:val="de-DE"/>
        </w:rPr>
        <w:t>Ich, der/die Unterzeichnete, in Vertretung des/der [Name der Prüfbehörde], unabhängig im Sinne des Artikels 65 Absatz 2 der Verordnung (EU) [...], prüfte</w:t>
      </w:r>
    </w:p>
    <w:p>
      <w:pPr>
        <w:pStyle w:val="ListParagraph"/>
        <w:numPr>
          <w:ilvl w:val="0"/>
          <w:numId w:val="63"/>
        </w:numPr>
        <w:shd w:val="clear" w:color="auto" w:fill="FFFFFF"/>
        <w:spacing w:before="120" w:after="0" w:line="240" w:lineRule="auto"/>
        <w:jc w:val="both"/>
        <w:rPr>
          <w:rFonts w:ascii="Times New Roman" w:eastAsia="Times New Roman" w:hAnsi="Times New Roman" w:cs="Times New Roman"/>
          <w:noProof/>
          <w:sz w:val="24"/>
          <w:szCs w:val="24"/>
          <w:lang w:val="de-DE"/>
        </w:rPr>
      </w:pPr>
      <w:r>
        <w:rPr>
          <w:rFonts w:ascii="Times New Roman" w:hAnsi="Times New Roman"/>
          <w:noProof/>
          <w:sz w:val="24"/>
          <w:lang w:val="de-DE"/>
        </w:rPr>
        <w:t>die Rechnungslegung für das am 1. Juli … [Jahr] beginnende und am 30. Juni … [Jahr] endende Geschäftsjahr</w:t>
      </w:r>
      <w:hyperlink r:id="rId164" w:anchor="ntr1-L_2015038DE.01010401-E0001">
        <w:r>
          <w:rPr>
            <w:rFonts w:ascii="Times New Roman" w:hAnsi="Times New Roman"/>
            <w:noProof/>
            <w:sz w:val="24"/>
            <w:u w:val="single"/>
            <w:lang w:val="de-DE"/>
          </w:rPr>
          <w:t> (</w:t>
        </w:r>
        <w:r>
          <w:rPr>
            <w:rFonts w:ascii="Times New Roman" w:hAnsi="Times New Roman"/>
            <w:noProof/>
            <w:sz w:val="24"/>
            <w:u w:val="single"/>
            <w:vertAlign w:val="superscript"/>
            <w:lang w:val="de-DE"/>
          </w:rPr>
          <w:t>1</w:t>
        </w:r>
        <w:r>
          <w:rPr>
            <w:rFonts w:ascii="Times New Roman" w:hAnsi="Times New Roman"/>
            <w:noProof/>
            <w:sz w:val="24"/>
            <w:u w:val="single"/>
            <w:lang w:val="de-DE"/>
          </w:rPr>
          <w:t>)</w:t>
        </w:r>
      </w:hyperlink>
      <w:r>
        <w:rPr>
          <w:rFonts w:ascii="Times New Roman" w:hAnsi="Times New Roman"/>
          <w:noProof/>
          <w:sz w:val="24"/>
          <w:lang w:val="de-DE"/>
        </w:rPr>
        <w:t xml:space="preserve">, datiert auf den … [Datum der bei der Kommission eingereichten Rechnungslegung] (im Folgenden „Rechnungslegung“), </w:t>
      </w:r>
    </w:p>
    <w:p>
      <w:pPr>
        <w:pStyle w:val="ListParagraph"/>
        <w:numPr>
          <w:ilvl w:val="0"/>
          <w:numId w:val="63"/>
        </w:numPr>
        <w:shd w:val="clear" w:color="auto" w:fill="FFFFFF"/>
        <w:spacing w:before="120" w:after="0" w:line="240" w:lineRule="auto"/>
        <w:jc w:val="both"/>
        <w:rPr>
          <w:rFonts w:ascii="Times New Roman" w:eastAsia="Times New Roman" w:hAnsi="Times New Roman" w:cs="Times New Roman"/>
          <w:noProof/>
          <w:sz w:val="24"/>
          <w:szCs w:val="24"/>
          <w:lang w:val="de-DE"/>
        </w:rPr>
      </w:pPr>
      <w:r>
        <w:rPr>
          <w:rFonts w:ascii="Times New Roman" w:hAnsi="Times New Roman"/>
          <w:noProof/>
          <w:sz w:val="24"/>
          <w:lang w:val="de-DE"/>
        </w:rPr>
        <w:t>die Rechtmäßigkeit und Ordnungsmäßigkeit der Ausgaben, für die bei der Kommission betreffend das Geschäftsjahr Erstattungen beantragt wurden (und die in die Rechnungslegung eingeflossen sind), und</w:t>
      </w:r>
    </w:p>
    <w:p>
      <w:pPr>
        <w:pStyle w:val="ListParagraph"/>
        <w:numPr>
          <w:ilvl w:val="0"/>
          <w:numId w:val="63"/>
        </w:numPr>
        <w:shd w:val="clear" w:color="auto" w:fill="FFFFFF"/>
        <w:spacing w:before="120" w:after="0" w:line="240" w:lineRule="auto"/>
        <w:jc w:val="both"/>
        <w:rPr>
          <w:rFonts w:ascii="Times New Roman" w:eastAsia="Times New Roman" w:hAnsi="Times New Roman" w:cs="Times New Roman"/>
          <w:noProof/>
          <w:sz w:val="24"/>
          <w:szCs w:val="24"/>
          <w:lang w:val="de-DE"/>
        </w:rPr>
      </w:pPr>
      <w:r>
        <w:rPr>
          <w:rFonts w:ascii="Times New Roman" w:hAnsi="Times New Roman"/>
          <w:noProof/>
          <w:sz w:val="24"/>
          <w:lang w:val="de-DE"/>
        </w:rPr>
        <w:t>das Funktionieren des Verwaltungs- und Kontrollsystems, und überprüfte die Verwaltungserklärung in Bezug auf das Programm [Bezeichnung des Programms, CCI-Nr.] (im Folgenden „Programm“),</w:t>
      </w:r>
    </w:p>
    <w:p>
      <w:pPr>
        <w:shd w:val="clear" w:color="auto" w:fill="FFFFFF"/>
        <w:spacing w:after="0"/>
        <w:rPr>
          <w:rFonts w:eastAsia="Times New Roman"/>
          <w:noProof/>
          <w:szCs w:val="24"/>
          <w:lang w:val="de-DE"/>
        </w:rPr>
      </w:pPr>
      <w:r>
        <w:rPr>
          <w:noProof/>
          <w:lang w:val="de-DE"/>
        </w:rPr>
        <w:t>um im Einklang mit Artikel 71 Absatz 3 einen Bestätigungsvermerk auszustellen.</w:t>
      </w:r>
    </w:p>
    <w:p>
      <w:pPr>
        <w:shd w:val="clear" w:color="auto" w:fill="FFFFFF"/>
        <w:spacing w:before="240"/>
        <w:rPr>
          <w:rFonts w:eastAsia="Times New Roman"/>
          <w:b/>
          <w:bCs/>
          <w:noProof/>
          <w:szCs w:val="24"/>
          <w:lang w:val="de-DE"/>
        </w:rPr>
      </w:pPr>
      <w:r>
        <w:rPr>
          <w:b/>
          <w:noProof/>
          <w:lang w:val="de-DE"/>
        </w:rPr>
        <w:t>2.</w:t>
      </w:r>
      <w:r>
        <w:rPr>
          <w:b/>
          <w:noProof/>
          <w:lang w:val="de-DE"/>
        </w:rPr>
        <w:tab/>
        <w:t>ZUSTÄNDIGKEITEN DER VERWALTUNGSBEHÖRDE</w:t>
      </w:r>
    </w:p>
    <w:p>
      <w:pPr>
        <w:shd w:val="clear" w:color="auto" w:fill="FFFFFF"/>
        <w:spacing w:after="0"/>
        <w:rPr>
          <w:rFonts w:eastAsia="Times New Roman"/>
          <w:noProof/>
          <w:szCs w:val="24"/>
          <w:lang w:val="de-DE"/>
        </w:rPr>
      </w:pPr>
      <w:r>
        <w:rPr>
          <w:noProof/>
          <w:lang w:val="de-DE"/>
        </w:rPr>
        <w:t xml:space="preserve">[Name der Verwaltungsbehörde], genannt als Verwaltungsbehörde des Programms, ist zuständig für die Gewährleistung des ordnungsgemäßen Funktionierens des Verwaltungs- und Kontrollsystems in Bezug auf die in den Artikeln 66 bis 70 festgelegten Funktionen und Aufgaben. </w:t>
      </w:r>
    </w:p>
    <w:p>
      <w:pPr>
        <w:shd w:val="clear" w:color="auto" w:fill="FFFFFF"/>
        <w:spacing w:after="0"/>
        <w:rPr>
          <w:rFonts w:eastAsia="Times New Roman"/>
          <w:noProof/>
          <w:szCs w:val="24"/>
          <w:lang w:val="de-DE"/>
        </w:rPr>
      </w:pPr>
      <w:r>
        <w:rPr>
          <w:noProof/>
          <w:lang w:val="de-DE"/>
        </w:rPr>
        <w:t>Außerdem ist die [Name der Verwaltungsbehörde oder gegebenenfalls der für den Aufgabenbereich „Rechnungsführung“ zuständigen Stelle] dafür zuständig, die Vollständigkeit, Genauigkeit und sachliche Richtigkeit der Rechnungslegung zu bestätigen, wie in Artikel 70 der Verordnung (EU) [...] gefordert.</w:t>
      </w:r>
    </w:p>
    <w:p>
      <w:pPr>
        <w:shd w:val="clear" w:color="auto" w:fill="FFFFFF"/>
        <w:spacing w:after="0"/>
        <w:rPr>
          <w:rFonts w:eastAsia="Times New Roman"/>
          <w:noProof/>
          <w:szCs w:val="24"/>
          <w:lang w:val="de-DE"/>
        </w:rPr>
      </w:pPr>
      <w:r>
        <w:rPr>
          <w:noProof/>
          <w:lang w:val="de-DE"/>
        </w:rPr>
        <w:t>Darüber hinaus ist die Verwaltungsbehörde gemäß Artikel 68 der Verordnung (EU) [...] dafür zuständig zu bestätigen, dass die verbuchten Ausgaben rechtmäßig und ordnungsmäßig sind und dem anwendbaren Recht entsprechen.</w:t>
      </w:r>
    </w:p>
    <w:p>
      <w:pPr>
        <w:shd w:val="clear" w:color="auto" w:fill="FFFFFF"/>
        <w:spacing w:before="240"/>
        <w:rPr>
          <w:rFonts w:eastAsia="Times New Roman"/>
          <w:b/>
          <w:bCs/>
          <w:noProof/>
          <w:szCs w:val="24"/>
          <w:lang w:val="de-DE"/>
        </w:rPr>
      </w:pPr>
      <w:r>
        <w:rPr>
          <w:b/>
          <w:noProof/>
          <w:lang w:val="de-DE"/>
        </w:rPr>
        <w:t>3.</w:t>
      </w:r>
      <w:r>
        <w:rPr>
          <w:b/>
          <w:noProof/>
          <w:lang w:val="de-DE"/>
        </w:rPr>
        <w:tab/>
        <w:t>ZUSTÄNDIGKEITEN DER PRÜFBEHÖRDE</w:t>
      </w:r>
    </w:p>
    <w:p>
      <w:pPr>
        <w:shd w:val="clear" w:color="auto" w:fill="FFFFFF"/>
        <w:spacing w:after="0"/>
        <w:rPr>
          <w:rFonts w:eastAsia="Times New Roman"/>
          <w:noProof/>
          <w:szCs w:val="24"/>
          <w:lang w:val="de-DE"/>
        </w:rPr>
      </w:pPr>
      <w:r>
        <w:rPr>
          <w:noProof/>
          <w:lang w:val="de-DE"/>
        </w:rPr>
        <w:t xml:space="preserve">Wie in Artikel 71 der Verordnung (EU) [...] festgelegt, obliegt es mir, in diesem Vermerk unabhängig meine Ansicht dazu mitzuteilen, ob die Rechnungslegung vollständig, genau und sachlich richtig ist, ob die Ausgaben, für die bei der Kommission eine Erstattung beantragt wurde und die in der Rechnungslegung geltend gemacht wurden, rechtmäßig und ordnungsmäßig sind, und ob das bestehende Verwaltungs- und Kontrollsystem ordnungsgemäß funktioniert. </w:t>
      </w:r>
    </w:p>
    <w:p>
      <w:pPr>
        <w:shd w:val="clear" w:color="auto" w:fill="FFFFFF"/>
        <w:spacing w:after="0"/>
        <w:rPr>
          <w:rFonts w:eastAsia="Times New Roman"/>
          <w:noProof/>
          <w:szCs w:val="24"/>
          <w:lang w:val="de-DE"/>
        </w:rPr>
      </w:pPr>
      <w:r>
        <w:rPr>
          <w:noProof/>
          <w:lang w:val="de-DE"/>
        </w:rPr>
        <w:t>Darüber hinaus ist es meine Aufgabe, diesem Vermerk eine Erklärung dazu hinzuzufügen, ob bei der Prüfungstätigkeit Zweifel an den in der Verwaltungserklärung enthaltenen Feststellungen aufgekommen sind.</w:t>
      </w:r>
    </w:p>
    <w:p>
      <w:pPr>
        <w:shd w:val="clear" w:color="auto" w:fill="FFFFFF"/>
        <w:spacing w:after="0"/>
        <w:rPr>
          <w:rFonts w:eastAsia="Times New Roman"/>
          <w:noProof/>
          <w:szCs w:val="24"/>
          <w:lang w:val="de-DE"/>
        </w:rPr>
      </w:pPr>
      <w:r>
        <w:rPr>
          <w:noProof/>
          <w:lang w:val="de-DE"/>
        </w:rPr>
        <w:t>Die Prüfungen in Bezug auf das Programm wurden im Einklang mit der Prüfstrategie durchgeführt und hielten die international anerkannten Prüfungsstandards ein. Diesen Standards zufolge hat die Prüfbehörde berufliche Verhaltensanforderungen einzuhalten und die Prüfungstätigkeit so zu planen und durchzuführen, dass für einen Bestätigungsvermerk hinreichende Gewähr erlangt wird.</w:t>
      </w:r>
    </w:p>
    <w:p>
      <w:pPr>
        <w:shd w:val="clear" w:color="auto" w:fill="FFFFFF"/>
        <w:spacing w:after="0"/>
        <w:rPr>
          <w:rFonts w:eastAsia="Times New Roman"/>
          <w:noProof/>
          <w:szCs w:val="24"/>
          <w:lang w:val="de-DE"/>
        </w:rPr>
      </w:pPr>
      <w:r>
        <w:rPr>
          <w:noProof/>
          <w:lang w:val="de-DE"/>
        </w:rPr>
        <w:t>Eine Prüfung beinhaltet die Durchführung von Prüfverfahren zur Erlangung ausreichender und angemessener Nachweise für die Untermauerung des unten dargelegten Bestätigungsvermerks. Die durchgeführten Prüfverfahren liegen im pflichtgemäßen Ermessen des Prüfers; hierzu gehört auch die Bewertung des Risikos der wesentlichen Nichteinhaltung, sei es aufgrund von Betrug oder eines Fehlers. Die durchgeführten Prüfverfahren sind meiner Meinung nach für die gegebenen Umstände angemessen und entsprechen den Anforderungen der Verordnung (EU) [...].</w:t>
      </w:r>
    </w:p>
    <w:p>
      <w:pPr>
        <w:shd w:val="clear" w:color="auto" w:fill="FFFFFF"/>
        <w:spacing w:after="0"/>
        <w:rPr>
          <w:rFonts w:eastAsia="Times New Roman"/>
          <w:noProof/>
          <w:szCs w:val="24"/>
          <w:lang w:val="de-DE"/>
        </w:rPr>
      </w:pPr>
      <w:r>
        <w:rPr>
          <w:noProof/>
          <w:lang w:val="de-DE"/>
        </w:rPr>
        <w:t>Ich bin der Auffassung, dass die erlangten Prüfungsnachweise als Grundlage für meinen Bestätigungsvermerk ausreichen und angemessen sind, [</w:t>
      </w:r>
      <w:r>
        <w:rPr>
          <w:i/>
          <w:noProof/>
          <w:lang w:val="de-DE"/>
        </w:rPr>
        <w:t>bei Einschränkungen des Prüfungsumfangs</w:t>
      </w:r>
      <w:r>
        <w:rPr>
          <w:noProof/>
          <w:lang w:val="de-DE"/>
        </w:rPr>
        <w:t>:] mit Ausnahme derer, die im Abschnitt „Einschränkung des Umfangs“ genannt sind.</w:t>
      </w:r>
    </w:p>
    <w:p>
      <w:pPr>
        <w:shd w:val="clear" w:color="auto" w:fill="FFFFFF"/>
        <w:spacing w:after="0"/>
        <w:rPr>
          <w:rFonts w:eastAsia="Times New Roman"/>
          <w:noProof/>
          <w:szCs w:val="24"/>
          <w:lang w:val="de-DE"/>
        </w:rPr>
      </w:pPr>
      <w:r>
        <w:rPr>
          <w:noProof/>
          <w:lang w:val="de-DE"/>
        </w:rPr>
        <w:t>Die Zusammenfassungen der Feststellungen aus den Prüfungen in Bezug auf das Programm werden im beigefügten jährlichen Kontrollbericht nach Artikel 71 Absatz 3 Buchstabe b der Verordnung (EU) [..] übermittelt.</w:t>
      </w:r>
    </w:p>
    <w:p>
      <w:pPr>
        <w:shd w:val="clear" w:color="auto" w:fill="FFFFFF"/>
        <w:spacing w:before="240"/>
        <w:rPr>
          <w:rFonts w:eastAsia="Times New Roman"/>
          <w:b/>
          <w:bCs/>
          <w:noProof/>
          <w:szCs w:val="24"/>
          <w:lang w:val="de-DE"/>
        </w:rPr>
      </w:pPr>
      <w:r>
        <w:rPr>
          <w:b/>
          <w:noProof/>
          <w:lang w:val="de-DE"/>
        </w:rPr>
        <w:t>4.</w:t>
      </w:r>
      <w:r>
        <w:rPr>
          <w:b/>
          <w:noProof/>
          <w:lang w:val="de-DE"/>
        </w:rPr>
        <w:tab/>
        <w:t>EINSCHRÄNKUNG DES UMFANGS</w:t>
      </w:r>
    </w:p>
    <w:p>
      <w:pPr>
        <w:shd w:val="clear" w:color="auto" w:fill="FFFFFF"/>
        <w:spacing w:before="240"/>
        <w:rPr>
          <w:rFonts w:eastAsia="Times New Roman"/>
          <w:b/>
          <w:bCs/>
          <w:noProof/>
          <w:szCs w:val="24"/>
          <w:lang w:val="de-DE"/>
        </w:rPr>
      </w:pPr>
      <w:r>
        <w:rPr>
          <w:b/>
          <w:noProof/>
          <w:lang w:val="de-DE"/>
        </w:rPr>
        <w:t>Entweder</w:t>
      </w:r>
    </w:p>
    <w:p>
      <w:pPr>
        <w:shd w:val="clear" w:color="auto" w:fill="FFFFFF"/>
        <w:spacing w:after="0"/>
        <w:rPr>
          <w:rFonts w:eastAsia="Times New Roman"/>
          <w:noProof/>
          <w:szCs w:val="24"/>
          <w:lang w:val="de-DE"/>
        </w:rPr>
      </w:pPr>
      <w:r>
        <w:rPr>
          <w:noProof/>
          <w:lang w:val="de-DE"/>
        </w:rPr>
        <w:t>Der Umfang der Prüfung unterlag keinerlei Einschränkungen.</w:t>
      </w:r>
    </w:p>
    <w:p>
      <w:pPr>
        <w:shd w:val="clear" w:color="auto" w:fill="FFFFFF"/>
        <w:spacing w:before="240"/>
        <w:rPr>
          <w:rFonts w:eastAsia="Times New Roman"/>
          <w:b/>
          <w:bCs/>
          <w:noProof/>
          <w:szCs w:val="24"/>
          <w:lang w:val="de-DE"/>
        </w:rPr>
      </w:pPr>
      <w:r>
        <w:rPr>
          <w:b/>
          <w:noProof/>
          <w:lang w:val="de-DE"/>
        </w:rPr>
        <w:t>Oder</w:t>
      </w:r>
    </w:p>
    <w:p>
      <w:pPr>
        <w:shd w:val="clear" w:color="auto" w:fill="FFFFFF"/>
        <w:spacing w:after="0"/>
        <w:rPr>
          <w:noProof/>
          <w:lang w:val="de-DE"/>
        </w:rPr>
      </w:pPr>
      <w:r>
        <w:rPr>
          <w:noProof/>
          <w:lang w:val="de-DE"/>
        </w:rPr>
        <w:t>Der Umfang der Prüfung war durch folgende Faktoren eingeschränkt: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4606" w:type="dxa"/>
          </w:tcPr>
          <w:p>
            <w:pPr>
              <w:spacing w:after="0"/>
              <w:rPr>
                <w:rFonts w:eastAsia="Times New Roman"/>
                <w:noProof/>
                <w:szCs w:val="24"/>
                <w:lang w:val="de-DE"/>
              </w:rPr>
            </w:pPr>
            <w:r>
              <w:rPr>
                <w:noProof/>
                <w:lang w:val="de-DE"/>
              </w:rPr>
              <w:t>a)</w:t>
            </w:r>
          </w:p>
        </w:tc>
        <w:tc>
          <w:tcPr>
            <w:tcW w:w="4607" w:type="dxa"/>
          </w:tcPr>
          <w:p>
            <w:pPr>
              <w:spacing w:after="0"/>
              <w:rPr>
                <w:rFonts w:eastAsia="Times New Roman"/>
                <w:noProof/>
                <w:szCs w:val="24"/>
                <w:lang w:val="de-DE"/>
              </w:rPr>
            </w:pPr>
          </w:p>
        </w:tc>
      </w:tr>
    </w:tbl>
    <w:p>
      <w:pPr>
        <w:shd w:val="clear" w:color="auto" w:fill="FFFFFF"/>
        <w:spacing w:after="0"/>
        <w:rPr>
          <w:rFonts w:eastAsia="Times New Roman"/>
          <w:noProof/>
          <w:szCs w:val="24"/>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4606" w:type="dxa"/>
          </w:tcPr>
          <w:p>
            <w:pPr>
              <w:spacing w:after="0"/>
              <w:rPr>
                <w:rFonts w:eastAsia="Times New Roman"/>
                <w:noProof/>
                <w:szCs w:val="24"/>
                <w:lang w:val="de-DE"/>
              </w:rPr>
            </w:pPr>
            <w:r>
              <w:rPr>
                <w:noProof/>
                <w:lang w:val="de-DE"/>
              </w:rPr>
              <w:t>b)</w:t>
            </w:r>
          </w:p>
        </w:tc>
        <w:tc>
          <w:tcPr>
            <w:tcW w:w="4607" w:type="dxa"/>
          </w:tcPr>
          <w:p>
            <w:pPr>
              <w:spacing w:after="0"/>
              <w:rPr>
                <w:rFonts w:eastAsia="Times New Roman"/>
                <w:noProof/>
                <w:szCs w:val="24"/>
                <w:lang w:val="de-DE"/>
              </w:rPr>
            </w:pPr>
          </w:p>
        </w:tc>
      </w:tr>
    </w:tbl>
    <w:p>
      <w:pPr>
        <w:shd w:val="clear" w:color="auto" w:fill="FFFFFF"/>
        <w:spacing w:after="0"/>
        <w:rPr>
          <w:rFonts w:eastAsia="Times New Roman"/>
          <w:noProof/>
          <w:szCs w:val="24"/>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4606" w:type="dxa"/>
          </w:tcPr>
          <w:p>
            <w:pPr>
              <w:spacing w:after="0"/>
              <w:rPr>
                <w:rFonts w:eastAsia="Times New Roman"/>
                <w:noProof/>
                <w:szCs w:val="24"/>
                <w:lang w:val="de-DE"/>
              </w:rPr>
            </w:pPr>
            <w:r>
              <w:rPr>
                <w:noProof/>
                <w:lang w:val="de-DE"/>
              </w:rPr>
              <w:t>c)</w:t>
            </w:r>
          </w:p>
        </w:tc>
        <w:tc>
          <w:tcPr>
            <w:tcW w:w="4607" w:type="dxa"/>
          </w:tcPr>
          <w:p>
            <w:pPr>
              <w:spacing w:after="0"/>
              <w:rPr>
                <w:rFonts w:eastAsia="Times New Roman"/>
                <w:noProof/>
                <w:szCs w:val="24"/>
                <w:lang w:val="de-DE"/>
              </w:rPr>
            </w:pPr>
          </w:p>
        </w:tc>
      </w:tr>
    </w:tbl>
    <w:p>
      <w:pPr>
        <w:shd w:val="clear" w:color="auto" w:fill="FFFFFF"/>
        <w:spacing w:after="0"/>
        <w:rPr>
          <w:rFonts w:eastAsia="Times New Roman"/>
          <w:noProof/>
          <w:szCs w:val="24"/>
          <w:lang w:val="de-DE"/>
        </w:rPr>
      </w:pPr>
      <w:r>
        <w:rPr>
          <w:noProof/>
          <w:lang w:val="de-DE"/>
        </w:rPr>
        <w:t>[Jedwede Einschränkung des Umfangs der Prüfung</w:t>
      </w:r>
      <w:r>
        <w:rPr>
          <w:rStyle w:val="FootnoteReference"/>
          <w:noProof/>
          <w:lang w:val="de-DE"/>
        </w:rPr>
        <w:footnoteReference w:id="38"/>
      </w:r>
      <w:r>
        <w:rPr>
          <w:noProof/>
          <w:lang w:val="de-DE"/>
        </w:rPr>
        <w:t xml:space="preserve"> angeben, z. B. etwaige fehlende Belege oder Fälle, die Gegenstand eines Gerichtsverfahrens sind, und nachstehend unter „Eingeschränkter Bestätigungsvermerk“ die Höhe der betroffenen Ausgaben und der betroffenen Unterstützung aus den Fonds wie auch die Auswirkungen der Umfangseinschränkung auf den Bestätigungsvermerk schätzen. Gegebenenfalls sind weitere Ausführungen in dieser Hinsicht in den jährlichen Kontrollbericht aufzunehmen.</w:t>
      </w:r>
    </w:p>
    <w:p>
      <w:pPr>
        <w:shd w:val="clear" w:color="auto" w:fill="FFFFFF"/>
        <w:spacing w:before="240"/>
        <w:rPr>
          <w:rFonts w:eastAsia="Times New Roman"/>
          <w:b/>
          <w:bCs/>
          <w:noProof/>
          <w:szCs w:val="24"/>
          <w:lang w:val="de-DE"/>
        </w:rPr>
      </w:pPr>
      <w:r>
        <w:rPr>
          <w:b/>
          <w:noProof/>
          <w:lang w:val="de-DE"/>
        </w:rPr>
        <w:t>5.</w:t>
      </w:r>
      <w:r>
        <w:rPr>
          <w:b/>
          <w:noProof/>
          <w:lang w:val="de-DE"/>
        </w:rPr>
        <w:tab/>
        <w:t>BESTÄTIGUNGSVERMERK</w:t>
      </w:r>
    </w:p>
    <w:p>
      <w:pPr>
        <w:shd w:val="clear" w:color="auto" w:fill="FFFFFF"/>
        <w:spacing w:before="240"/>
        <w:rPr>
          <w:rFonts w:eastAsia="Times New Roman"/>
          <w:b/>
          <w:bCs/>
          <w:noProof/>
          <w:szCs w:val="24"/>
          <w:lang w:val="de-DE"/>
        </w:rPr>
      </w:pPr>
      <w:r>
        <w:rPr>
          <w:b/>
          <w:noProof/>
          <w:lang w:val="de-DE"/>
        </w:rPr>
        <w:t>Entweder</w:t>
      </w:r>
    </w:p>
    <w:p>
      <w:pPr>
        <w:shd w:val="clear" w:color="auto" w:fill="FFFFFF"/>
        <w:spacing w:before="240"/>
        <w:rPr>
          <w:rFonts w:eastAsia="Times New Roman"/>
          <w:b/>
          <w:bCs/>
          <w:noProof/>
          <w:szCs w:val="24"/>
          <w:lang w:val="de-DE"/>
        </w:rPr>
      </w:pPr>
      <w:r>
        <w:rPr>
          <w:b/>
          <w:i/>
          <w:noProof/>
          <w:lang w:val="de-DE"/>
        </w:rPr>
        <w:t>(Uneingeschränkter Bestätigungsvermerk)</w:t>
      </w:r>
    </w:p>
    <w:p>
      <w:pPr>
        <w:shd w:val="clear" w:color="auto" w:fill="FFFFFF"/>
        <w:spacing w:after="0"/>
        <w:rPr>
          <w:rFonts w:eastAsia="Times New Roman"/>
          <w:noProof/>
          <w:szCs w:val="24"/>
          <w:lang w:val="de-DE"/>
        </w:rPr>
      </w:pPr>
      <w:r>
        <w:rPr>
          <w:noProof/>
          <w:lang w:val="de-DE"/>
        </w:rPr>
        <w:t>Meiner Ansicht nach und basierend auf der durchgeführten Prüfungstätigkeit gilt Folgendes: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2"/>
        <w:gridCol w:w="8941"/>
      </w:tblGrid>
      <w:tr>
        <w:trPr>
          <w:tblCellSpacing w:w="0" w:type="dxa"/>
        </w:trPr>
        <w:tc>
          <w:tcPr>
            <w:tcW w:w="0" w:type="auto"/>
            <w:shd w:val="clear" w:color="auto" w:fill="FFFFFF"/>
            <w:hideMark/>
          </w:tcPr>
          <w:p>
            <w:pPr>
              <w:spacing w:after="0"/>
              <w:rPr>
                <w:rFonts w:eastAsia="Times New Roman"/>
                <w:noProof/>
                <w:szCs w:val="24"/>
                <w:lang w:val="de-DE"/>
              </w:rPr>
            </w:pPr>
            <w:r>
              <w:rPr>
                <w:noProof/>
                <w:lang w:val="de-DE"/>
              </w:rPr>
              <w:t>i.</w:t>
            </w:r>
          </w:p>
        </w:tc>
        <w:tc>
          <w:tcPr>
            <w:tcW w:w="0" w:type="auto"/>
            <w:shd w:val="clear" w:color="auto" w:fill="FFFFFF"/>
            <w:hideMark/>
          </w:tcPr>
          <w:p>
            <w:pPr>
              <w:spacing w:after="0"/>
              <w:rPr>
                <w:rFonts w:eastAsia="Times New Roman"/>
                <w:noProof/>
                <w:szCs w:val="24"/>
                <w:lang w:val="de-DE"/>
              </w:rPr>
            </w:pPr>
            <w:r>
              <w:rPr>
                <w:noProof/>
                <w:lang w:val="de-DE"/>
              </w:rPr>
              <w:t>Die Rechnungslegung vermittelt ein den tatsächlichen Verhältnissen entsprechendes Bild.</w:t>
            </w:r>
          </w:p>
        </w:tc>
      </w:tr>
    </w:tbl>
    <w:p>
      <w:pPr>
        <w:shd w:val="clear" w:color="auto" w:fill="FFFFFF"/>
        <w:spacing w:after="0"/>
        <w:rPr>
          <w:noProof/>
          <w:lang w:val="de-D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
        <w:gridCol w:w="8801"/>
      </w:tblGrid>
      <w:tr>
        <w:trPr>
          <w:tblCellSpacing w:w="0" w:type="dxa"/>
        </w:trPr>
        <w:tc>
          <w:tcPr>
            <w:tcW w:w="0" w:type="auto"/>
            <w:shd w:val="clear" w:color="auto" w:fill="FFFFFF"/>
            <w:hideMark/>
          </w:tcPr>
          <w:p>
            <w:pPr>
              <w:spacing w:after="0"/>
              <w:rPr>
                <w:rFonts w:eastAsia="Times New Roman"/>
                <w:noProof/>
                <w:szCs w:val="24"/>
                <w:lang w:val="de-DE"/>
              </w:rPr>
            </w:pPr>
            <w:r>
              <w:rPr>
                <w:noProof/>
                <w:lang w:val="de-DE"/>
              </w:rPr>
              <w:t>ii.</w:t>
            </w:r>
          </w:p>
        </w:tc>
        <w:tc>
          <w:tcPr>
            <w:tcW w:w="0" w:type="auto"/>
            <w:shd w:val="clear" w:color="auto" w:fill="FFFFFF"/>
            <w:hideMark/>
          </w:tcPr>
          <w:p>
            <w:pPr>
              <w:spacing w:after="0"/>
              <w:rPr>
                <w:rFonts w:eastAsia="Times New Roman"/>
                <w:noProof/>
                <w:szCs w:val="24"/>
                <w:lang w:val="de-DE"/>
              </w:rPr>
            </w:pPr>
            <w:r>
              <w:rPr>
                <w:noProof/>
                <w:lang w:val="de-DE"/>
              </w:rPr>
              <w:t xml:space="preserve"> Die verbuchten Ausgaben sind rechtmäßig und ordnungsmäßig.</w:t>
            </w:r>
            <w:r>
              <w:rPr>
                <w:rStyle w:val="FootnoteReference"/>
                <w:noProof/>
                <w:lang w:val="de-DE"/>
              </w:rPr>
              <w:footnoteReference w:id="39"/>
            </w:r>
          </w:p>
        </w:tc>
      </w:tr>
    </w:tbl>
    <w:p>
      <w:pPr>
        <w:shd w:val="clear" w:color="auto" w:fill="FFFFFF"/>
        <w:spacing w:after="0"/>
        <w:rPr>
          <w:noProof/>
          <w:lang w:val="de-D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9"/>
        <w:gridCol w:w="8774"/>
      </w:tblGrid>
      <w:tr>
        <w:trPr>
          <w:tblCellSpacing w:w="0" w:type="dxa"/>
        </w:trPr>
        <w:tc>
          <w:tcPr>
            <w:tcW w:w="0" w:type="auto"/>
            <w:shd w:val="clear" w:color="auto" w:fill="FFFFFF"/>
            <w:hideMark/>
          </w:tcPr>
          <w:p>
            <w:pPr>
              <w:spacing w:after="0"/>
              <w:rPr>
                <w:rFonts w:eastAsia="Times New Roman"/>
                <w:noProof/>
                <w:szCs w:val="24"/>
                <w:lang w:val="de-DE"/>
              </w:rPr>
            </w:pPr>
            <w:r>
              <w:rPr>
                <w:noProof/>
                <w:lang w:val="de-DE"/>
              </w:rPr>
              <w:t>iii.</w:t>
            </w:r>
          </w:p>
        </w:tc>
        <w:tc>
          <w:tcPr>
            <w:tcW w:w="0" w:type="auto"/>
            <w:shd w:val="clear" w:color="auto" w:fill="FFFFFF"/>
            <w:hideMark/>
          </w:tcPr>
          <w:p>
            <w:pPr>
              <w:spacing w:after="0"/>
              <w:rPr>
                <w:rFonts w:eastAsia="Times New Roman"/>
                <w:noProof/>
                <w:szCs w:val="24"/>
                <w:lang w:val="de-DE"/>
              </w:rPr>
            </w:pPr>
            <w:r>
              <w:rPr>
                <w:noProof/>
                <w:lang w:val="de-DE"/>
              </w:rPr>
              <w:t>Das bestehende Verwaltungs- und Kontrollsystem funktioniert ordnungsgemäß.</w:t>
            </w:r>
          </w:p>
          <w:p>
            <w:pPr>
              <w:spacing w:after="0"/>
              <w:rPr>
                <w:rFonts w:eastAsia="Times New Roman"/>
                <w:noProof/>
                <w:szCs w:val="24"/>
                <w:lang w:val="de-DE"/>
              </w:rPr>
            </w:pPr>
          </w:p>
        </w:tc>
      </w:tr>
    </w:tbl>
    <w:p>
      <w:pPr>
        <w:shd w:val="clear" w:color="auto" w:fill="FFFFFF"/>
        <w:spacing w:after="0"/>
        <w:rPr>
          <w:noProof/>
          <w:lang w:val="de-DE"/>
        </w:rPr>
      </w:pPr>
    </w:p>
    <w:p>
      <w:pPr>
        <w:shd w:val="clear" w:color="auto" w:fill="FFFFFF"/>
        <w:spacing w:after="0"/>
        <w:rPr>
          <w:rFonts w:eastAsia="Times New Roman"/>
          <w:noProof/>
          <w:szCs w:val="24"/>
          <w:lang w:val="de-DE"/>
        </w:rPr>
      </w:pPr>
      <w:r>
        <w:rPr>
          <w:noProof/>
          <w:lang w:val="de-DE"/>
        </w:rPr>
        <w:t>Bei der durchgeführten Prüfungstätigkeit sind keine Zweifel an den in der Verwaltungserklärung enthaltenen Feststellungen aufgekommen.</w:t>
      </w:r>
    </w:p>
    <w:p>
      <w:pPr>
        <w:shd w:val="clear" w:color="auto" w:fill="FFFFFF"/>
        <w:spacing w:before="240"/>
        <w:rPr>
          <w:rFonts w:eastAsia="Times New Roman"/>
          <w:b/>
          <w:bCs/>
          <w:noProof/>
          <w:szCs w:val="24"/>
          <w:lang w:val="de-DE"/>
        </w:rPr>
      </w:pPr>
      <w:r>
        <w:rPr>
          <w:b/>
          <w:noProof/>
          <w:lang w:val="de-DE"/>
        </w:rPr>
        <w:t>Oder</w:t>
      </w:r>
    </w:p>
    <w:p>
      <w:pPr>
        <w:shd w:val="clear" w:color="auto" w:fill="FFFFFF"/>
        <w:spacing w:before="240"/>
        <w:rPr>
          <w:rFonts w:eastAsia="Times New Roman"/>
          <w:b/>
          <w:bCs/>
          <w:noProof/>
          <w:szCs w:val="24"/>
          <w:lang w:val="de-DE"/>
        </w:rPr>
      </w:pPr>
      <w:r>
        <w:rPr>
          <w:b/>
          <w:i/>
          <w:noProof/>
          <w:lang w:val="de-DE"/>
        </w:rPr>
        <w:t>(Eingeschränkter Bestätigungsvermerk)</w:t>
      </w:r>
    </w:p>
    <w:p>
      <w:pPr>
        <w:shd w:val="clear" w:color="auto" w:fill="FFFFFF"/>
        <w:spacing w:after="0"/>
        <w:rPr>
          <w:rFonts w:eastAsia="Times New Roman"/>
          <w:noProof/>
          <w:szCs w:val="24"/>
          <w:lang w:val="de-DE"/>
        </w:rPr>
      </w:pPr>
      <w:r>
        <w:rPr>
          <w:noProof/>
          <w:lang w:val="de-DE"/>
        </w:rPr>
        <w:t xml:space="preserve">Meiner Ansicht nach und basierend auf der durchgeführten Prüfungstätigkeit gilt Folgendes: </w:t>
      </w:r>
    </w:p>
    <w:p>
      <w:pPr>
        <w:shd w:val="clear" w:color="auto" w:fill="FFFFFF"/>
        <w:spacing w:after="0"/>
        <w:rPr>
          <w:rFonts w:eastAsia="Times New Roman"/>
          <w:noProof/>
          <w:szCs w:val="24"/>
          <w:lang w:val="de-DE"/>
        </w:rPr>
      </w:pPr>
    </w:p>
    <w:p>
      <w:pPr>
        <w:pStyle w:val="ListParagraph"/>
        <w:rPr>
          <w:rFonts w:ascii="Times New Roman" w:eastAsia="Times New Roman" w:hAnsi="Times New Roman" w:cs="Times New Roman"/>
          <w:b/>
          <w:i/>
          <w:noProof/>
          <w:sz w:val="24"/>
          <w:szCs w:val="24"/>
          <w:lang w:val="de-DE"/>
        </w:rPr>
      </w:pPr>
      <w:r>
        <w:rPr>
          <w:rFonts w:ascii="Times New Roman" w:hAnsi="Times New Roman"/>
          <w:b/>
          <w:i/>
          <w:noProof/>
          <w:sz w:val="24"/>
          <w:lang w:val="de-DE"/>
        </w:rPr>
        <w:t>1)</w:t>
      </w:r>
      <w:r>
        <w:rPr>
          <w:noProof/>
          <w:lang w:val="de-DE"/>
        </w:rPr>
        <w:tab/>
      </w:r>
      <w:r>
        <w:rPr>
          <w:rFonts w:ascii="Times New Roman" w:hAnsi="Times New Roman"/>
          <w:b/>
          <w:i/>
          <w:noProof/>
          <w:sz w:val="24"/>
          <w:lang w:val="de-DE"/>
        </w:rPr>
        <w:t xml:space="preserve">Rechnungslegung </w:t>
      </w:r>
    </w:p>
    <w:p>
      <w:pPr>
        <w:ind w:left="360"/>
        <w:rPr>
          <w:rFonts w:eastAsia="Times New Roman"/>
          <w:noProof/>
          <w:szCs w:val="24"/>
          <w:lang w:val="de-DE"/>
        </w:rPr>
      </w:pPr>
      <w:r>
        <w:rPr>
          <w:noProof/>
          <w:lang w:val="de-DE"/>
        </w:rPr>
        <w:t>— Die Rechnungslegung vermittelt ein den tatsächlichen Verhältnissen entsprechendes Bild [gilt die Einschränkung für die Rechnungslegung, so wird folgender Wortlaut angefügt:] ausgenommen sind folgende wesentliche Punkte: .........</w:t>
      </w:r>
    </w:p>
    <w:p>
      <w:pPr>
        <w:pStyle w:val="ListParagraph"/>
        <w:rPr>
          <w:rFonts w:ascii="Times New Roman" w:eastAsia="Times New Roman" w:hAnsi="Times New Roman" w:cs="Times New Roman"/>
          <w:noProof/>
          <w:sz w:val="24"/>
          <w:szCs w:val="24"/>
          <w:lang w:val="de-DE"/>
        </w:rPr>
      </w:pPr>
      <w:r>
        <w:rPr>
          <w:rFonts w:ascii="Times New Roman" w:hAnsi="Times New Roman"/>
          <w:b/>
          <w:i/>
          <w:noProof/>
          <w:sz w:val="24"/>
          <w:lang w:val="de-DE"/>
        </w:rPr>
        <w:t>2)</w:t>
      </w:r>
      <w:r>
        <w:rPr>
          <w:noProof/>
          <w:lang w:val="de-DE"/>
        </w:rPr>
        <w:tab/>
      </w:r>
      <w:r>
        <w:rPr>
          <w:rFonts w:ascii="Times New Roman" w:hAnsi="Times New Roman"/>
          <w:b/>
          <w:i/>
          <w:noProof/>
          <w:sz w:val="24"/>
          <w:lang w:val="de-DE"/>
        </w:rPr>
        <w:t>Rechtmäßigkeit und Ordnungsmäßigkeit der in der Rechnungslegung bescheinigten Ausgaben</w:t>
      </w:r>
    </w:p>
    <w:p>
      <w:pPr>
        <w:ind w:left="360"/>
        <w:rPr>
          <w:rFonts w:eastAsia="Times New Roman"/>
          <w:noProof/>
          <w:szCs w:val="24"/>
          <w:lang w:val="de-DE"/>
        </w:rPr>
      </w:pPr>
      <w:r>
        <w:rPr>
          <w:noProof/>
          <w:lang w:val="de-DE"/>
        </w:rPr>
        <w:t xml:space="preserve">— Die in der Rechnungslegung bescheinigten Ausgaben sind rechtmäßig und ordnungsmäßig [gilt die Einschränkung für die Rechnungslegung, so wird folgender Wortlaut angefügt:] ausgenommen sind folgende Punkte: ...... </w:t>
      </w:r>
    </w:p>
    <w:p>
      <w:pPr>
        <w:ind w:left="360"/>
        <w:rPr>
          <w:rFonts w:eastAsia="Times New Roman"/>
          <w:noProof/>
          <w:szCs w:val="24"/>
          <w:lang w:val="de-DE"/>
        </w:rPr>
      </w:pPr>
      <w:r>
        <w:rPr>
          <w:noProof/>
          <w:lang w:val="de-DE"/>
        </w:rPr>
        <w:t>Die Auswirkungen der Einschränkung ist gering [bzw. bedeutend] und belaufen sich auf ... (Betrag in EUR des Gesamtbetrags der bescheinigten Ausgaben).</w:t>
      </w:r>
    </w:p>
    <w:p>
      <w:pPr>
        <w:ind w:left="360" w:firstLine="360"/>
        <w:rPr>
          <w:rFonts w:eastAsia="Times New Roman"/>
          <w:noProof/>
          <w:szCs w:val="24"/>
          <w:lang w:val="de-DE"/>
        </w:rPr>
      </w:pPr>
      <w:r>
        <w:rPr>
          <w:b/>
          <w:i/>
          <w:noProof/>
          <w:lang w:val="de-DE"/>
        </w:rPr>
        <w:t>3)</w:t>
      </w:r>
      <w:r>
        <w:rPr>
          <w:noProof/>
          <w:lang w:val="de-DE"/>
        </w:rPr>
        <w:tab/>
      </w:r>
      <w:r>
        <w:rPr>
          <w:b/>
          <w:i/>
          <w:noProof/>
          <w:lang w:val="de-DE"/>
        </w:rPr>
        <w:t xml:space="preserve">Zum Datum dieses Bestätigungsvermerks bestehendes Verwaltungs- und Kontrollsystem </w:t>
      </w:r>
    </w:p>
    <w:p>
      <w:pPr>
        <w:ind w:left="360"/>
        <w:rPr>
          <w:rFonts w:eastAsia="Times New Roman"/>
          <w:noProof/>
          <w:szCs w:val="24"/>
          <w:lang w:val="de-DE"/>
        </w:rPr>
      </w:pPr>
      <w:r>
        <w:rPr>
          <w:noProof/>
          <w:lang w:val="de-DE"/>
        </w:rPr>
        <w:t xml:space="preserve">— Das bestehende Verwaltungs- und Kontrollsystem funktioniert ordnungsgemäß [gilt die Einschränkung für das Verwaltungs- und Kontrollsystem, so wird folgender Wortlaut angefügt:] ausgenommen sind folgende Punkte: ...... </w:t>
      </w:r>
    </w:p>
    <w:p>
      <w:pPr>
        <w:ind w:left="360"/>
        <w:rPr>
          <w:rFonts w:eastAsia="Times New Roman"/>
          <w:noProof/>
          <w:szCs w:val="24"/>
          <w:lang w:val="de-DE"/>
        </w:rPr>
      </w:pPr>
      <w:r>
        <w:rPr>
          <w:noProof/>
          <w:lang w:val="de-DE"/>
        </w:rPr>
        <w:t>Die Auswirkungen der Einschränkung sind gering [bzw. bedeutend] und belaufen sich auf ... (Betrag in EUR des Gesamtbetrags der bescheinigten Ausgaben).</w:t>
      </w:r>
    </w:p>
    <w:p>
      <w:pPr>
        <w:shd w:val="clear" w:color="auto" w:fill="FFFFFF"/>
        <w:spacing w:after="0"/>
        <w:rPr>
          <w:rFonts w:eastAsia="Times New Roman"/>
          <w:noProof/>
          <w:szCs w:val="24"/>
          <w:lang w:val="de-DE"/>
        </w:rPr>
      </w:pPr>
      <w:r>
        <w:rPr>
          <w:noProof/>
          <w:lang w:val="de-DE"/>
        </w:rPr>
        <w:t xml:space="preserve">Bei der durchgeführten Prüfungstätigkeit </w:t>
      </w:r>
      <w:r>
        <w:rPr>
          <w:i/>
          <w:noProof/>
          <w:lang w:val="de-DE"/>
        </w:rPr>
        <w:t>sind keine/sind</w:t>
      </w:r>
      <w:r>
        <w:rPr>
          <w:noProof/>
          <w:lang w:val="de-DE"/>
        </w:rPr>
        <w:t xml:space="preserve"> [nicht Zutreffendes bitte streichen] Zweifel an den in der Verwaltungserklärung enthaltenen Feststellungen aufgekommen.</w:t>
      </w:r>
    </w:p>
    <w:p>
      <w:pPr>
        <w:shd w:val="clear" w:color="auto" w:fill="FFFFFF"/>
        <w:spacing w:after="0"/>
        <w:rPr>
          <w:rFonts w:eastAsia="Times New Roman"/>
          <w:noProof/>
          <w:szCs w:val="24"/>
          <w:lang w:val="de-DE"/>
        </w:rPr>
      </w:pPr>
      <w:r>
        <w:rPr>
          <w:i/>
          <w:noProof/>
          <w:lang w:val="de-DE"/>
        </w:rPr>
        <w:t>[Sind bei der durchgeführten Prüfungstätigkeit Zweifel an den Feststellungen in der Verwaltungserklärung aufgekommen, so legt die Prüfbehörde in diesem Absatz die Aspekte dar, die zu dieser Schlussfolgerung geführt haben.]</w:t>
      </w:r>
    </w:p>
    <w:p>
      <w:pPr>
        <w:shd w:val="clear" w:color="auto" w:fill="FFFFFF"/>
        <w:spacing w:before="240"/>
        <w:rPr>
          <w:rFonts w:eastAsia="Times New Roman"/>
          <w:b/>
          <w:bCs/>
          <w:noProof/>
          <w:szCs w:val="24"/>
          <w:lang w:val="de-DE"/>
        </w:rPr>
      </w:pPr>
      <w:r>
        <w:rPr>
          <w:b/>
          <w:noProof/>
          <w:lang w:val="de-DE"/>
        </w:rPr>
        <w:t>Oder</w:t>
      </w:r>
    </w:p>
    <w:p>
      <w:pPr>
        <w:shd w:val="clear" w:color="auto" w:fill="FFFFFF"/>
        <w:spacing w:before="240"/>
        <w:rPr>
          <w:rFonts w:eastAsia="Times New Roman"/>
          <w:b/>
          <w:bCs/>
          <w:noProof/>
          <w:szCs w:val="24"/>
          <w:lang w:val="de-DE"/>
        </w:rPr>
      </w:pPr>
      <w:r>
        <w:rPr>
          <w:b/>
          <w:i/>
          <w:noProof/>
          <w:lang w:val="de-DE"/>
        </w:rPr>
        <w:t>(Negativer Bestätigungsvermerk)</w:t>
      </w:r>
    </w:p>
    <w:p>
      <w:pPr>
        <w:shd w:val="clear" w:color="auto" w:fill="FFFFFF"/>
        <w:spacing w:after="0"/>
        <w:rPr>
          <w:rFonts w:eastAsia="Times New Roman"/>
          <w:noProof/>
          <w:szCs w:val="24"/>
          <w:lang w:val="de-DE"/>
        </w:rPr>
      </w:pPr>
      <w:r>
        <w:rPr>
          <w:noProof/>
          <w:lang w:val="de-DE"/>
        </w:rPr>
        <w:t>Meiner Ansicht nach und basierend auf der durchgeführten Prüfungstätigkeit gilt Folgendes: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7"/>
        <w:gridCol w:w="8946"/>
      </w:tblGrid>
      <w:tr>
        <w:trPr>
          <w:tblCellSpacing w:w="0" w:type="dxa"/>
        </w:trPr>
        <w:tc>
          <w:tcPr>
            <w:tcW w:w="0" w:type="auto"/>
            <w:shd w:val="clear" w:color="auto" w:fill="FFFFFF"/>
            <w:hideMark/>
          </w:tcPr>
          <w:p>
            <w:pPr>
              <w:spacing w:after="0"/>
              <w:rPr>
                <w:rFonts w:eastAsia="Times New Roman"/>
                <w:noProof/>
                <w:szCs w:val="24"/>
                <w:lang w:val="de-DE"/>
              </w:rPr>
            </w:pPr>
            <w:r>
              <w:rPr>
                <w:noProof/>
                <w:lang w:val="de-DE"/>
              </w:rPr>
              <w:t>i.</w:t>
            </w:r>
          </w:p>
        </w:tc>
        <w:tc>
          <w:tcPr>
            <w:tcW w:w="0" w:type="auto"/>
            <w:shd w:val="clear" w:color="auto" w:fill="FFFFFF"/>
            <w:hideMark/>
          </w:tcPr>
          <w:p>
            <w:pPr>
              <w:spacing w:after="0"/>
              <w:rPr>
                <w:rFonts w:eastAsia="Times New Roman"/>
                <w:noProof/>
                <w:szCs w:val="24"/>
                <w:lang w:val="de-DE"/>
              </w:rPr>
            </w:pPr>
            <w:r>
              <w:rPr>
                <w:noProof/>
                <w:lang w:val="de-DE"/>
              </w:rPr>
              <w:t xml:space="preserve"> Die Rechnungslegung </w:t>
            </w:r>
            <w:r>
              <w:rPr>
                <w:i/>
                <w:noProof/>
                <w:lang w:val="de-DE"/>
              </w:rPr>
              <w:t xml:space="preserve">vermittelt ein/vermittelt </w:t>
            </w:r>
            <w:r>
              <w:rPr>
                <w:b/>
                <w:i/>
                <w:noProof/>
                <w:lang w:val="de-DE"/>
              </w:rPr>
              <w:t>kein</w:t>
            </w:r>
            <w:r>
              <w:rPr>
                <w:noProof/>
                <w:lang w:val="de-DE"/>
              </w:rPr>
              <w:t xml:space="preserve"> [nicht Zutreffendes bitte streichen] den tatsächlichen Verhältnissen entsprechendes Bild und/oder</w:t>
            </w:r>
          </w:p>
        </w:tc>
      </w:tr>
    </w:tbl>
    <w:p>
      <w:pPr>
        <w:spacing w:after="0"/>
        <w:rPr>
          <w:rFonts w:eastAsia="Times New Roman"/>
          <w:noProof/>
          <w:vanish/>
          <w:szCs w:val="24"/>
          <w:lang w:val="de-D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4"/>
        <w:gridCol w:w="8879"/>
      </w:tblGrid>
      <w:tr>
        <w:trPr>
          <w:tblCellSpacing w:w="0" w:type="dxa"/>
        </w:trPr>
        <w:tc>
          <w:tcPr>
            <w:tcW w:w="0" w:type="auto"/>
            <w:shd w:val="clear" w:color="auto" w:fill="FFFFFF"/>
            <w:hideMark/>
          </w:tcPr>
          <w:p>
            <w:pPr>
              <w:spacing w:after="0"/>
              <w:rPr>
                <w:rFonts w:eastAsia="Times New Roman"/>
                <w:noProof/>
                <w:szCs w:val="24"/>
                <w:lang w:val="de-DE"/>
              </w:rPr>
            </w:pPr>
            <w:r>
              <w:rPr>
                <w:noProof/>
                <w:lang w:val="de-DE"/>
              </w:rPr>
              <w:t>ii.</w:t>
            </w:r>
          </w:p>
        </w:tc>
        <w:tc>
          <w:tcPr>
            <w:tcW w:w="0" w:type="auto"/>
            <w:shd w:val="clear" w:color="auto" w:fill="FFFFFF"/>
            <w:hideMark/>
          </w:tcPr>
          <w:p>
            <w:pPr>
              <w:spacing w:after="0"/>
              <w:rPr>
                <w:rFonts w:eastAsia="Times New Roman"/>
                <w:noProof/>
                <w:szCs w:val="24"/>
                <w:lang w:val="de-DE"/>
              </w:rPr>
            </w:pPr>
            <w:r>
              <w:rPr>
                <w:noProof/>
                <w:lang w:val="de-DE"/>
              </w:rPr>
              <w:t xml:space="preserve"> die Ausgaben in der Rechnungslegung, für die eine Erstattung durch die Kommission beantragt wurde, </w:t>
            </w:r>
            <w:r>
              <w:rPr>
                <w:i/>
                <w:noProof/>
                <w:lang w:val="de-DE"/>
              </w:rPr>
              <w:t>sind/sind</w:t>
            </w:r>
            <w:r>
              <w:rPr>
                <w:noProof/>
                <w:lang w:val="de-DE"/>
              </w:rPr>
              <w:t xml:space="preserve"> </w:t>
            </w:r>
            <w:r>
              <w:rPr>
                <w:b/>
                <w:i/>
                <w:noProof/>
                <w:lang w:val="de-DE"/>
              </w:rPr>
              <w:t>nicht</w:t>
            </w:r>
            <w:r>
              <w:rPr>
                <w:noProof/>
                <w:lang w:val="de-DE"/>
              </w:rPr>
              <w:t xml:space="preserve"> [nicht Zutreffendes bitte streichen] rechtmäßig und ordnungsmäßig und/oder</w:t>
            </w:r>
          </w:p>
        </w:tc>
      </w:tr>
    </w:tbl>
    <w:p>
      <w:pPr>
        <w:spacing w:after="0"/>
        <w:rPr>
          <w:rFonts w:eastAsia="Times New Roman"/>
          <w:noProof/>
          <w:vanish/>
          <w:szCs w:val="24"/>
          <w:lang w:val="de-D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1"/>
        <w:gridCol w:w="8812"/>
      </w:tblGrid>
      <w:tr>
        <w:trPr>
          <w:tblCellSpacing w:w="0" w:type="dxa"/>
        </w:trPr>
        <w:tc>
          <w:tcPr>
            <w:tcW w:w="0" w:type="auto"/>
            <w:shd w:val="clear" w:color="auto" w:fill="FFFFFF"/>
            <w:hideMark/>
          </w:tcPr>
          <w:p>
            <w:pPr>
              <w:spacing w:after="0"/>
              <w:rPr>
                <w:rFonts w:eastAsia="Times New Roman"/>
                <w:noProof/>
                <w:szCs w:val="24"/>
                <w:lang w:val="de-DE"/>
              </w:rPr>
            </w:pPr>
            <w:r>
              <w:rPr>
                <w:noProof/>
                <w:lang w:val="de-DE"/>
              </w:rPr>
              <w:t>iii.</w:t>
            </w:r>
          </w:p>
        </w:tc>
        <w:tc>
          <w:tcPr>
            <w:tcW w:w="0" w:type="auto"/>
            <w:shd w:val="clear" w:color="auto" w:fill="FFFFFF"/>
            <w:hideMark/>
          </w:tcPr>
          <w:p>
            <w:pPr>
              <w:spacing w:after="0"/>
              <w:rPr>
                <w:rFonts w:eastAsia="Times New Roman"/>
                <w:noProof/>
                <w:szCs w:val="24"/>
                <w:lang w:val="de-DE"/>
              </w:rPr>
            </w:pPr>
            <w:r>
              <w:rPr>
                <w:noProof/>
                <w:lang w:val="de-DE"/>
              </w:rPr>
              <w:t xml:space="preserve"> das bestehende Verwaltungs- und Kontrollsystem </w:t>
            </w:r>
            <w:r>
              <w:rPr>
                <w:i/>
                <w:noProof/>
                <w:lang w:val="de-DE"/>
              </w:rPr>
              <w:t>funktioniert/funktioniert</w:t>
            </w:r>
            <w:r>
              <w:rPr>
                <w:noProof/>
                <w:lang w:val="de-DE"/>
              </w:rPr>
              <w:t xml:space="preserve"> </w:t>
            </w:r>
            <w:r>
              <w:rPr>
                <w:b/>
                <w:i/>
                <w:noProof/>
                <w:lang w:val="de-DE"/>
              </w:rPr>
              <w:t>nicht</w:t>
            </w:r>
            <w:r>
              <w:rPr>
                <w:noProof/>
                <w:lang w:val="de-DE"/>
              </w:rPr>
              <w:t xml:space="preserve"> [nicht Zutreffendes bitte streichen] ordnungsgemäß.</w:t>
            </w:r>
          </w:p>
        </w:tc>
      </w:tr>
    </w:tbl>
    <w:p>
      <w:pPr>
        <w:shd w:val="clear" w:color="auto" w:fill="FFFFFF"/>
        <w:spacing w:after="0"/>
        <w:rPr>
          <w:rFonts w:eastAsia="Times New Roman"/>
          <w:noProof/>
          <w:szCs w:val="24"/>
          <w:lang w:val="de-DE"/>
        </w:rPr>
      </w:pPr>
      <w:r>
        <w:rPr>
          <w:noProof/>
          <w:lang w:val="de-DE"/>
        </w:rPr>
        <w:t>Dieser negative Bestätigungsvermerk basiert auf folgenden Punkten: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
        <w:gridCol w:w="8797"/>
      </w:tblGrid>
      <w:tr>
        <w:trPr>
          <w:tblCellSpacing w:w="0" w:type="dxa"/>
        </w:trPr>
        <w:tc>
          <w:tcPr>
            <w:tcW w:w="0" w:type="auto"/>
            <w:shd w:val="clear" w:color="auto" w:fill="FFFFFF"/>
            <w:hideMark/>
          </w:tcPr>
          <w:p>
            <w:pPr>
              <w:spacing w:after="0"/>
              <w:rPr>
                <w:rFonts w:eastAsia="Times New Roman"/>
                <w:noProof/>
                <w:szCs w:val="24"/>
                <w:lang w:val="de-DE"/>
              </w:rPr>
            </w:pPr>
            <w:r>
              <w:rPr>
                <w:noProof/>
                <w:lang w:val="de-DE"/>
              </w:rPr>
              <w:t>—</w:t>
            </w:r>
          </w:p>
        </w:tc>
        <w:tc>
          <w:tcPr>
            <w:tcW w:w="0" w:type="auto"/>
            <w:shd w:val="clear" w:color="auto" w:fill="FFFFFF"/>
            <w:hideMark/>
          </w:tcPr>
          <w:p>
            <w:pPr>
              <w:spacing w:after="0"/>
              <w:rPr>
                <w:rFonts w:eastAsia="Times New Roman"/>
                <w:noProof/>
                <w:szCs w:val="24"/>
                <w:lang w:val="de-DE"/>
              </w:rPr>
            </w:pPr>
            <w:r>
              <w:rPr>
                <w:noProof/>
                <w:lang w:val="de-DE"/>
              </w:rPr>
              <w:t>in Bezug auf wesentliche Fragen im Zusammenhang mit der Rechnungslegung:</w:t>
            </w:r>
          </w:p>
          <w:p>
            <w:pPr>
              <w:spacing w:after="0"/>
              <w:rPr>
                <w:rFonts w:eastAsia="Times New Roman"/>
                <w:noProof/>
                <w:szCs w:val="24"/>
                <w:lang w:val="de-DE"/>
              </w:rPr>
            </w:pPr>
            <w:r>
              <w:rPr>
                <w:i/>
                <w:noProof/>
                <w:lang w:val="de-DE"/>
              </w:rPr>
              <w:t>und/oder</w:t>
            </w:r>
            <w:r>
              <w:rPr>
                <w:noProof/>
                <w:lang w:val="de-DE"/>
              </w:rPr>
              <w:t xml:space="preserve"> [nicht Zutreffendes bitte streichen]</w:t>
            </w:r>
          </w:p>
        </w:tc>
      </w:tr>
    </w:tbl>
    <w:p>
      <w:pPr>
        <w:spacing w:after="0"/>
        <w:rPr>
          <w:rFonts w:eastAsia="Times New Roman"/>
          <w:noProof/>
          <w:vanish/>
          <w:szCs w:val="24"/>
          <w:lang w:val="de-D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8833"/>
      </w:tblGrid>
      <w:tr>
        <w:trPr>
          <w:tblCellSpacing w:w="0" w:type="dxa"/>
        </w:trPr>
        <w:tc>
          <w:tcPr>
            <w:tcW w:w="0" w:type="auto"/>
            <w:shd w:val="clear" w:color="auto" w:fill="FFFFFF"/>
            <w:hideMark/>
          </w:tcPr>
          <w:p>
            <w:pPr>
              <w:spacing w:after="0"/>
              <w:rPr>
                <w:rFonts w:eastAsia="Times New Roman"/>
                <w:noProof/>
                <w:szCs w:val="24"/>
                <w:lang w:val="de-DE"/>
              </w:rPr>
            </w:pPr>
            <w:r>
              <w:rPr>
                <w:noProof/>
                <w:lang w:val="de-DE"/>
              </w:rPr>
              <w:t>—</w:t>
            </w:r>
          </w:p>
        </w:tc>
        <w:tc>
          <w:tcPr>
            <w:tcW w:w="0" w:type="auto"/>
            <w:shd w:val="clear" w:color="auto" w:fill="FFFFFF"/>
            <w:hideMark/>
          </w:tcPr>
          <w:p>
            <w:pPr>
              <w:spacing w:after="0"/>
              <w:rPr>
                <w:rFonts w:eastAsia="Times New Roman"/>
                <w:noProof/>
                <w:szCs w:val="24"/>
                <w:lang w:val="de-DE"/>
              </w:rPr>
            </w:pPr>
            <w:r>
              <w:rPr>
                <w:noProof/>
                <w:lang w:val="de-DE"/>
              </w:rPr>
              <w:t>in Bezug auf wesentliche Fragen im Zusammenhang mit der Rechtmäßigkeit und Ordnungsmäßigkeit der Ausgaben in der Rechnungslegung, für die eine Erstattung durch die Kommission beantragt wurde:</w:t>
            </w:r>
          </w:p>
          <w:p>
            <w:pPr>
              <w:spacing w:after="0"/>
              <w:rPr>
                <w:rFonts w:eastAsia="Times New Roman"/>
                <w:noProof/>
                <w:szCs w:val="24"/>
                <w:lang w:val="de-DE"/>
              </w:rPr>
            </w:pPr>
            <w:r>
              <w:rPr>
                <w:i/>
                <w:noProof/>
                <w:lang w:val="de-DE"/>
              </w:rPr>
              <w:t>und/oder</w:t>
            </w:r>
            <w:r>
              <w:rPr>
                <w:noProof/>
                <w:lang w:val="de-DE"/>
              </w:rPr>
              <w:t xml:space="preserve"> [nicht Zutreffendes bitte streichen]</w:t>
            </w:r>
          </w:p>
        </w:tc>
      </w:tr>
    </w:tbl>
    <w:p>
      <w:pPr>
        <w:spacing w:after="0"/>
        <w:rPr>
          <w:rFonts w:eastAsia="Times New Roman"/>
          <w:noProof/>
          <w:vanish/>
          <w:szCs w:val="24"/>
          <w:lang w:val="de-D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8833"/>
      </w:tblGrid>
      <w:tr>
        <w:trPr>
          <w:tblCellSpacing w:w="0" w:type="dxa"/>
        </w:trPr>
        <w:tc>
          <w:tcPr>
            <w:tcW w:w="0" w:type="auto"/>
            <w:shd w:val="clear" w:color="auto" w:fill="FFFFFF"/>
            <w:hideMark/>
          </w:tcPr>
          <w:p>
            <w:pPr>
              <w:spacing w:after="0"/>
              <w:rPr>
                <w:rFonts w:eastAsia="Times New Roman"/>
                <w:noProof/>
                <w:szCs w:val="24"/>
                <w:lang w:val="de-DE"/>
              </w:rPr>
            </w:pPr>
            <w:r>
              <w:rPr>
                <w:noProof/>
                <w:lang w:val="de-DE"/>
              </w:rPr>
              <w:t>—</w:t>
            </w:r>
          </w:p>
        </w:tc>
        <w:tc>
          <w:tcPr>
            <w:tcW w:w="0" w:type="auto"/>
            <w:shd w:val="clear" w:color="auto" w:fill="FFFFFF"/>
            <w:hideMark/>
          </w:tcPr>
          <w:p>
            <w:pPr>
              <w:spacing w:after="0"/>
              <w:rPr>
                <w:rFonts w:eastAsia="Times New Roman"/>
                <w:noProof/>
                <w:szCs w:val="24"/>
                <w:lang w:val="de-DE"/>
              </w:rPr>
            </w:pPr>
            <w:r>
              <w:rPr>
                <w:noProof/>
                <w:lang w:val="de-DE"/>
              </w:rPr>
              <w:t>in Bezug auf wesentliche Fragen im Zusammenhang mit dem Funktionieren des Verwaltungs- und Kontrollsystems:</w:t>
            </w:r>
            <w:hyperlink r:id="rId165" w:anchor="ntr6-L_2015038DE.01010401-E0006">
              <w:r>
                <w:rPr>
                  <w:noProof/>
                  <w:u w:val="single"/>
                  <w:lang w:val="de-DE"/>
                </w:rPr>
                <w:t> </w:t>
              </w:r>
              <w:r>
                <w:rPr>
                  <w:noProof/>
                  <w:szCs w:val="24"/>
                  <w:u w:val="single"/>
                  <w:lang w:val="de-DE"/>
                </w:rPr>
                <w:t>(</w:t>
              </w:r>
              <w:r>
                <w:rPr>
                  <w:rFonts w:ascii="inherit" w:hAnsi="inherit"/>
                  <w:noProof/>
                  <w:szCs w:val="24"/>
                  <w:u w:val="single"/>
                  <w:vertAlign w:val="superscript"/>
                  <w:lang w:val="de-DE"/>
                </w:rPr>
                <w:t>6</w:t>
              </w:r>
              <w:r>
                <w:rPr>
                  <w:noProof/>
                  <w:szCs w:val="24"/>
                  <w:u w:val="single"/>
                  <w:lang w:val="de-DE"/>
                </w:rPr>
                <w:t>)</w:t>
              </w:r>
            </w:hyperlink>
          </w:p>
        </w:tc>
      </w:tr>
    </w:tbl>
    <w:p>
      <w:pPr>
        <w:shd w:val="clear" w:color="auto" w:fill="FFFFFF"/>
        <w:spacing w:after="0"/>
        <w:rPr>
          <w:rFonts w:eastAsia="Times New Roman"/>
          <w:noProof/>
          <w:szCs w:val="24"/>
          <w:lang w:val="de-DE"/>
        </w:rPr>
      </w:pPr>
      <w:r>
        <w:rPr>
          <w:noProof/>
          <w:lang w:val="de-DE"/>
        </w:rPr>
        <w:t>Bei der durchgeführten Prüfungstätigkeit sind an den in der Verwaltungserklärung enthaltenen Feststellungen zu den folgenden Aspekten Zweifel aufgekommen:</w:t>
      </w:r>
    </w:p>
    <w:p>
      <w:pPr>
        <w:shd w:val="clear" w:color="auto" w:fill="FFFFFF"/>
        <w:spacing w:after="0"/>
        <w:rPr>
          <w:rFonts w:eastAsia="Times New Roman"/>
          <w:noProof/>
          <w:szCs w:val="24"/>
          <w:lang w:val="de-DE"/>
        </w:rPr>
      </w:pPr>
      <w:r>
        <w:rPr>
          <w:noProof/>
          <w:lang w:val="de-DE"/>
        </w:rPr>
        <w:t>[Die Prüfbehörde kann wie in den international anerkannten Prüfungsstandards auch eine Hervorhebung des Sachverhalts vornehmen, die keine Auswirkung auf den Bestätigungsvermerk hat. In Ausnahmefällen kann eine Verweigerung des Bestätigungsvermerks vorgesehen werden</w:t>
      </w:r>
      <w:hyperlink r:id="rId166" w:anchor="ntr7-L_2015038DE.01010401-E0007">
        <w:r>
          <w:rPr>
            <w:noProof/>
            <w:u w:val="single"/>
            <w:lang w:val="de-DE"/>
          </w:rPr>
          <w:t> </w:t>
        </w:r>
        <w:r>
          <w:rPr>
            <w:noProof/>
            <w:szCs w:val="24"/>
            <w:u w:val="single"/>
            <w:lang w:val="de-DE"/>
          </w:rPr>
          <w:t>(</w:t>
        </w:r>
        <w:r>
          <w:rPr>
            <w:rFonts w:ascii="inherit" w:hAnsi="inherit"/>
            <w:noProof/>
            <w:szCs w:val="24"/>
            <w:u w:val="single"/>
            <w:vertAlign w:val="superscript"/>
            <w:lang w:val="de-DE"/>
          </w:rPr>
          <w:t>7</w:t>
        </w:r>
        <w:r>
          <w:rPr>
            <w:noProof/>
            <w:szCs w:val="24"/>
            <w:u w:val="single"/>
            <w:lang w:val="de-DE"/>
          </w:rPr>
          <w:t>)</w:t>
        </w:r>
      </w:hyperlink>
      <w:r>
        <w:rPr>
          <w:noProof/>
          <w:lang w:val="de-DE"/>
        </w:rPr>
        <w:t>].</w:t>
      </w:r>
    </w:p>
    <w:p>
      <w:pPr>
        <w:shd w:val="clear" w:color="auto" w:fill="FFFFFF"/>
        <w:spacing w:after="0"/>
        <w:rPr>
          <w:rFonts w:eastAsia="Times New Roman"/>
          <w:noProof/>
          <w:szCs w:val="24"/>
          <w:lang w:val="de-DE"/>
        </w:rPr>
      </w:pPr>
    </w:p>
    <w:p>
      <w:pPr>
        <w:shd w:val="clear" w:color="auto" w:fill="FFFFFF"/>
        <w:spacing w:after="0"/>
        <w:rPr>
          <w:rFonts w:eastAsia="Times New Roman"/>
          <w:noProof/>
          <w:szCs w:val="24"/>
          <w:lang w:val="de-DE"/>
        </w:rPr>
      </w:pPr>
      <w:r>
        <w:rPr>
          <w:noProof/>
          <w:lang w:val="de-DE"/>
        </w:rPr>
        <w:t>Datum:</w:t>
      </w:r>
    </w:p>
    <w:p>
      <w:pPr>
        <w:shd w:val="clear" w:color="auto" w:fill="FFFFFF"/>
        <w:spacing w:after="0"/>
        <w:rPr>
          <w:rFonts w:eastAsia="Times New Roman"/>
          <w:noProof/>
          <w:szCs w:val="24"/>
          <w:lang w:val="de-DE"/>
        </w:rPr>
      </w:pPr>
      <w:r>
        <w:rPr>
          <w:noProof/>
          <w:lang w:val="de-DE"/>
        </w:rPr>
        <w:t>Unterschrift:</w:t>
      </w:r>
    </w:p>
    <w:p>
      <w:pPr>
        <w:spacing w:before="240" w:after="60"/>
        <w:rPr>
          <w:rFonts w:eastAsia="Times New Roman"/>
          <w:noProof/>
          <w:szCs w:val="24"/>
          <w:lang w:val="de-DE"/>
        </w:rPr>
      </w:pPr>
      <w:r>
        <w:rPr>
          <w:rFonts w:eastAsia="Times New Roman"/>
          <w:noProof/>
          <w:szCs w:val="24"/>
          <w:lang w:val="de-DE"/>
        </w:rPr>
        <w:pict>
          <v:rect id="_x0000_i1026" style="width:277.65pt;height:.75pt" o:hrpct="0" o:hrstd="t" o:hrnoshade="t" o:hr="t" fillcolor="black" stroked="f"/>
        </w:pict>
      </w:r>
    </w:p>
    <w:p>
      <w:pPr>
        <w:shd w:val="clear" w:color="auto" w:fill="FFFFFF"/>
        <w:spacing w:before="60" w:after="60"/>
        <w:rPr>
          <w:rFonts w:eastAsia="Times New Roman"/>
          <w:noProof/>
          <w:sz w:val="20"/>
          <w:lang w:val="de-DE"/>
        </w:rPr>
      </w:pPr>
      <w:hyperlink r:id="rId167" w:anchor="ntc2-L_2015038DE.01010401-E0002">
        <w:r>
          <w:rPr>
            <w:noProof/>
            <w:sz w:val="20"/>
            <w:u w:val="single"/>
            <w:lang w:val="de-DE"/>
          </w:rPr>
          <w:t>(</w:t>
        </w:r>
        <w:r>
          <w:rPr>
            <w:noProof/>
            <w:sz w:val="20"/>
            <w:u w:val="single"/>
            <w:vertAlign w:val="superscript"/>
            <w:lang w:val="de-DE"/>
          </w:rPr>
          <w:t>2</w:t>
        </w:r>
        <w:r>
          <w:rPr>
            <w:noProof/>
            <w:sz w:val="20"/>
            <w:u w:val="single"/>
            <w:lang w:val="de-DE"/>
          </w:rPr>
          <w:t>)</w:t>
        </w:r>
      </w:hyperlink>
      <w:r>
        <w:rPr>
          <w:noProof/>
          <w:sz w:val="20"/>
          <w:u w:val="single"/>
          <w:lang w:val="de-DE"/>
        </w:rPr>
        <w:t xml:space="preserve"> </w:t>
      </w:r>
      <w:r>
        <w:rPr>
          <w:noProof/>
          <w:sz w:val="20"/>
          <w:lang w:val="de-DE"/>
        </w:rPr>
        <w:t>Bei Interreg-Programmen einzufügen.</w:t>
      </w:r>
    </w:p>
    <w:p>
      <w:pPr>
        <w:shd w:val="clear" w:color="auto" w:fill="FFFFFF"/>
        <w:spacing w:before="60" w:after="60"/>
        <w:rPr>
          <w:rFonts w:eastAsia="Times New Roman"/>
          <w:noProof/>
          <w:sz w:val="20"/>
          <w:lang w:val="de-DE"/>
        </w:rPr>
      </w:pPr>
      <w:hyperlink r:id="rId168" w:anchor="ntc5-L_2015038DE.01010401-E0005">
        <w:r>
          <w:rPr>
            <w:noProof/>
            <w:sz w:val="20"/>
            <w:u w:val="single"/>
            <w:lang w:val="de-DE"/>
          </w:rPr>
          <w:t>(</w:t>
        </w:r>
        <w:r>
          <w:rPr>
            <w:noProof/>
            <w:sz w:val="20"/>
            <w:u w:val="single"/>
            <w:vertAlign w:val="superscript"/>
            <w:lang w:val="de-DE"/>
          </w:rPr>
          <w:t>5</w:t>
        </w:r>
        <w:r>
          <w:rPr>
            <w:noProof/>
            <w:sz w:val="20"/>
            <w:u w:val="single"/>
            <w:lang w:val="de-DE"/>
          </w:rPr>
          <w:t>)</w:t>
        </w:r>
      </w:hyperlink>
      <w:r>
        <w:rPr>
          <w:noProof/>
          <w:sz w:val="20"/>
          <w:u w:val="single"/>
          <w:lang w:val="de-DE"/>
        </w:rPr>
        <w:t xml:space="preserve"> </w:t>
      </w:r>
      <w:r>
        <w:rPr>
          <w:noProof/>
          <w:sz w:val="20"/>
          <w:lang w:val="de-DE"/>
        </w:rPr>
        <w:t>Falls das Verwaltungs- und Kontrollsystem betroffen ist, sind im Bestätigungsvermerk die Stelle(n) und der/die Aspekt(e) ihrer Systeme anzugeben, die den Anforderungen nicht entsprachen und/oder nicht ordnungsgemäß funktionierten, es sei denn, diese Information ist bereits im jährlichen Kontrollbericht enthalten und der Abschnitt des Bestätigungsvermerks verweist auf einen oder mehrere spezifische Abschnitte dieses Berichts, in dem diese Angaben enthalten sind.</w:t>
      </w:r>
    </w:p>
    <w:p>
      <w:pPr>
        <w:shd w:val="clear" w:color="auto" w:fill="FFFFFF"/>
        <w:spacing w:before="60" w:after="60"/>
        <w:rPr>
          <w:rFonts w:eastAsia="Times New Roman"/>
          <w:noProof/>
          <w:sz w:val="20"/>
          <w:lang w:val="de-DE"/>
        </w:rPr>
      </w:pPr>
      <w:hyperlink r:id="rId169" w:anchor="ntc6-L_2015038DE.01010401-E0006">
        <w:r>
          <w:rPr>
            <w:noProof/>
            <w:sz w:val="20"/>
            <w:u w:val="single"/>
            <w:lang w:val="de-DE"/>
          </w:rPr>
          <w:t>(</w:t>
        </w:r>
        <w:r>
          <w:rPr>
            <w:rFonts w:ascii="inherit" w:hAnsi="inherit"/>
            <w:noProof/>
            <w:sz w:val="20"/>
            <w:u w:val="single"/>
            <w:vertAlign w:val="superscript"/>
            <w:lang w:val="de-DE"/>
          </w:rPr>
          <w:t>6</w:t>
        </w:r>
        <w:r>
          <w:rPr>
            <w:noProof/>
            <w:sz w:val="20"/>
            <w:u w:val="single"/>
            <w:lang w:val="de-DE"/>
          </w:rPr>
          <w:t>)</w:t>
        </w:r>
      </w:hyperlink>
      <w:r>
        <w:rPr>
          <w:noProof/>
          <w:color w:val="000000"/>
          <w:sz w:val="19"/>
          <w:lang w:val="de-DE"/>
        </w:rPr>
        <w:t xml:space="preserve"> Siehe vorhergehende Fußnote.</w:t>
      </w:r>
    </w:p>
    <w:p>
      <w:pPr>
        <w:shd w:val="clear" w:color="auto" w:fill="FFFFFF"/>
        <w:spacing w:before="60" w:after="60"/>
        <w:rPr>
          <w:noProof/>
          <w:color w:val="000000"/>
          <w:sz w:val="19"/>
          <w:lang w:val="de-DE"/>
        </w:rPr>
      </w:pPr>
      <w:hyperlink r:id="rId170" w:anchor="ntc7-L_2015038DE.01010401-E0007">
        <w:r>
          <w:rPr>
            <w:noProof/>
            <w:sz w:val="20"/>
            <w:u w:val="single"/>
            <w:lang w:val="de-DE"/>
          </w:rPr>
          <w:t>(</w:t>
        </w:r>
        <w:r>
          <w:rPr>
            <w:rFonts w:ascii="inherit" w:hAnsi="inherit"/>
            <w:noProof/>
            <w:sz w:val="20"/>
            <w:u w:val="single"/>
            <w:vertAlign w:val="superscript"/>
            <w:lang w:val="de-DE"/>
          </w:rPr>
          <w:t>7</w:t>
        </w:r>
        <w:r>
          <w:rPr>
            <w:noProof/>
            <w:sz w:val="20"/>
            <w:u w:val="single"/>
            <w:lang w:val="de-DE"/>
          </w:rPr>
          <w:t>)</w:t>
        </w:r>
      </w:hyperlink>
      <w:r>
        <w:rPr>
          <w:noProof/>
          <w:color w:val="000000"/>
          <w:sz w:val="19"/>
          <w:lang w:val="de-DE"/>
        </w:rPr>
        <w:t xml:space="preserve"> Diese Ausnahmefälle sollten mit nicht vorhersehbaren externen Faktoren außerhalb des Aufgabenbereichs der Prüfbehörde zusammenhängen.</w:t>
      </w:r>
    </w:p>
    <w:p>
      <w:pPr>
        <w:shd w:val="clear" w:color="auto" w:fill="FFFFFF"/>
        <w:spacing w:before="60" w:after="60"/>
        <w:rPr>
          <w:noProof/>
          <w:color w:val="000000"/>
          <w:szCs w:val="24"/>
          <w:lang w:val="de-DE"/>
        </w:rPr>
      </w:pPr>
    </w:p>
    <w:p>
      <w:pPr>
        <w:rPr>
          <w:noProof/>
          <w:lang w:val="de-DE"/>
        </w:rPr>
        <w:sectPr>
          <w:headerReference w:type="even" r:id="rId171"/>
          <w:headerReference w:type="default" r:id="rId172"/>
          <w:footerReference w:type="even" r:id="rId173"/>
          <w:footerReference w:type="default" r:id="rId174"/>
          <w:headerReference w:type="first" r:id="rId175"/>
          <w:footerReference w:type="first" r:id="rId176"/>
          <w:footnotePr>
            <w:numRestart w:val="eachSect"/>
          </w:footnotePr>
          <w:pgSz w:w="11906" w:h="16838"/>
          <w:pgMar w:top="1417" w:right="1416" w:bottom="1417" w:left="1417" w:header="708" w:footer="708" w:gutter="0"/>
          <w:cols w:space="708"/>
          <w:docGrid w:linePitch="360"/>
        </w:sectPr>
      </w:pPr>
    </w:p>
    <w:p>
      <w:pPr>
        <w:jc w:val="center"/>
        <w:rPr>
          <w:b/>
          <w:bCs/>
          <w:noProof/>
          <w:szCs w:val="24"/>
          <w:lang w:val="de-DE"/>
        </w:rPr>
      </w:pPr>
      <w:r>
        <w:rPr>
          <w:b/>
          <w:noProof/>
          <w:u w:val="single"/>
          <w:lang w:val="de-DE"/>
        </w:rPr>
        <w:t>ANHANG XVII</w:t>
      </w:r>
      <w:r>
        <w:rPr>
          <w:b/>
          <w:noProof/>
          <w:lang w:val="de-DE"/>
        </w:rPr>
        <w:t xml:space="preserve"> </w:t>
      </w:r>
    </w:p>
    <w:p>
      <w:pPr>
        <w:jc w:val="center"/>
        <w:rPr>
          <w:b/>
          <w:bCs/>
          <w:noProof/>
          <w:szCs w:val="24"/>
          <w:lang w:val="de-DE"/>
        </w:rPr>
      </w:pPr>
      <w:r>
        <w:rPr>
          <w:b/>
          <w:noProof/>
          <w:lang w:val="de-DE"/>
        </w:rPr>
        <w:t>Muster für den jährlichen Kontrollbericht – Artikel 71 Absatz 3 Buchstabe b</w:t>
      </w:r>
    </w:p>
    <w:p>
      <w:pPr>
        <w:rPr>
          <w:b/>
          <w:bCs/>
          <w:noProof/>
          <w:szCs w:val="24"/>
          <w:lang w:val="de-DE"/>
        </w:rPr>
      </w:pPr>
    </w:p>
    <w:p>
      <w:pPr>
        <w:pStyle w:val="ListParagraph"/>
        <w:numPr>
          <w:ilvl w:val="0"/>
          <w:numId w:val="6"/>
        </w:numPr>
        <w:jc w:val="both"/>
        <w:rPr>
          <w:rFonts w:ascii="Times New Roman" w:hAnsi="Times New Roman" w:cs="Times New Roman"/>
          <w:b/>
          <w:bCs/>
          <w:noProof/>
          <w:sz w:val="24"/>
          <w:szCs w:val="24"/>
          <w:lang w:val="de-DE"/>
        </w:rPr>
      </w:pPr>
      <w:r>
        <w:rPr>
          <w:rFonts w:ascii="Times New Roman" w:hAnsi="Times New Roman"/>
          <w:b/>
          <w:noProof/>
          <w:sz w:val="24"/>
          <w:lang w:val="de-DE"/>
        </w:rPr>
        <w:t xml:space="preserve">Einleitung </w:t>
      </w:r>
    </w:p>
    <w:p>
      <w:pPr>
        <w:ind w:left="360"/>
        <w:rPr>
          <w:noProof/>
          <w:szCs w:val="24"/>
          <w:lang w:val="de-DE"/>
        </w:rPr>
      </w:pPr>
      <w:r>
        <w:rPr>
          <w:noProof/>
          <w:lang w:val="de-DE"/>
        </w:rPr>
        <w:t xml:space="preserve">1.1 Angabe der Prüfbehörde und anderer Stellen, die an der Erstellung des Berichts beteiligt sind. </w:t>
      </w:r>
    </w:p>
    <w:p>
      <w:pPr>
        <w:ind w:firstLine="360"/>
        <w:rPr>
          <w:noProof/>
          <w:szCs w:val="24"/>
          <w:lang w:val="de-DE"/>
        </w:rPr>
      </w:pPr>
      <w:r>
        <w:rPr>
          <w:noProof/>
          <w:lang w:val="de-DE"/>
        </w:rPr>
        <w:t>1.2 Bezugszeitraum (d. h. Geschäftsjahr).</w:t>
      </w:r>
    </w:p>
    <w:p>
      <w:pPr>
        <w:ind w:firstLine="360"/>
        <w:rPr>
          <w:noProof/>
          <w:szCs w:val="24"/>
          <w:lang w:val="de-DE"/>
        </w:rPr>
      </w:pPr>
      <w:r>
        <w:rPr>
          <w:noProof/>
          <w:lang w:val="de-DE"/>
        </w:rPr>
        <w:t xml:space="preserve">1.3 Prüfzeitraum (in dem die Prüfungstätigkeit durchgeführt wurde). </w:t>
      </w:r>
    </w:p>
    <w:p>
      <w:pPr>
        <w:ind w:left="360"/>
        <w:rPr>
          <w:noProof/>
          <w:szCs w:val="24"/>
          <w:lang w:val="de-DE"/>
        </w:rPr>
      </w:pPr>
      <w:r>
        <w:rPr>
          <w:noProof/>
          <w:lang w:val="de-DE"/>
        </w:rPr>
        <w:t>1.4 Angabe des Programms bzw. der Programme, das bzw. die der Bericht abdeckt, und seiner/ihrer Verwaltungsbehörde/n. Betrifft der Bericht mehr als ein Programm oder mehr als einen Fonds, so sind die Angaben nach Programm und Fonds aufzuschlüsseln werden; dabei sind in jedem Abschnitt die Angaben zu kennzeichnen, die für dieses Programm und/oder diesen Fonds spezifisch sind</w:t>
      </w:r>
    </w:p>
    <w:p>
      <w:pPr>
        <w:ind w:left="360"/>
        <w:rPr>
          <w:noProof/>
          <w:szCs w:val="24"/>
          <w:lang w:val="de-DE"/>
        </w:rPr>
      </w:pPr>
      <w:r>
        <w:rPr>
          <w:noProof/>
          <w:lang w:val="de-DE"/>
        </w:rPr>
        <w:t>1.5 Beschreibung der Schritte, die unternommen wurden, um den Bericht zu erstellen und zu entsprechenden Bestätigungsvermerk zu gelangen. Dieser Abschnitt sollte auch die Angaben zu den Konsistenzprüfungen der Verwaltungserklärung durch die Prüfbehörde enthalten.</w:t>
      </w:r>
    </w:p>
    <w:p>
      <w:pPr>
        <w:ind w:left="360"/>
        <w:rPr>
          <w:noProof/>
          <w:szCs w:val="24"/>
          <w:lang w:val="de-DE"/>
        </w:rPr>
      </w:pPr>
      <w:r>
        <w:rPr>
          <w:noProof/>
          <w:lang w:val="de-DE"/>
        </w:rPr>
        <w:t xml:space="preserve">Abschnitt 1.5 ist für Interreg-Programme anzupassen, um die Schritte zu erläutern, die unternommen wurden, um den Bericht basierend auf den für Interreg-Programme geltenden spezifischen Regelungen für die Vorhabenprüfung, wie in Artikel 48 der Verordnung (EU) [ETZ-Verordnung] vorgesehen, zu erstellen. </w:t>
      </w:r>
    </w:p>
    <w:p>
      <w:pPr>
        <w:ind w:left="360"/>
        <w:rPr>
          <w:noProof/>
          <w:szCs w:val="24"/>
          <w:lang w:val="de-DE"/>
        </w:rPr>
      </w:pPr>
    </w:p>
    <w:p>
      <w:pPr>
        <w:ind w:left="360"/>
        <w:rPr>
          <w:b/>
          <w:noProof/>
          <w:szCs w:val="24"/>
          <w:lang w:val="de-DE"/>
        </w:rPr>
      </w:pPr>
      <w:r>
        <w:rPr>
          <w:b/>
          <w:noProof/>
          <w:lang w:val="de-DE"/>
        </w:rPr>
        <w:t>2. Wesentliche Veränderungen in dem/den Verwaltungs- und Kontrollsystem(en)</w:t>
      </w:r>
    </w:p>
    <w:p>
      <w:pPr>
        <w:ind w:left="360"/>
        <w:rPr>
          <w:noProof/>
          <w:szCs w:val="24"/>
          <w:lang w:val="de-DE"/>
        </w:rPr>
      </w:pPr>
      <w:r>
        <w:rPr>
          <w:noProof/>
          <w:lang w:val="de-DE"/>
        </w:rPr>
        <w:t>2.1 Einzelheiten zu etwaigen größeren Veränderungen in den Verwaltungs- und Kontrollsystemen in Bezug auf die Zuständigkeiten der Verwaltungsbehörde, vor allem hinsichtlich der Übertragung von Aufgaben an zwischengeschaltete Stellen, und – basierend auf der Prüfungstätigkeittätigkeit der Prüfbehörde – Bestätigung der Übereinstimmung mit den Artikeln 66 bis 70 und 75.</w:t>
      </w:r>
    </w:p>
    <w:p>
      <w:pPr>
        <w:ind w:left="360"/>
        <w:rPr>
          <w:noProof/>
          <w:szCs w:val="24"/>
          <w:lang w:val="de-DE"/>
        </w:rPr>
      </w:pPr>
      <w:r>
        <w:rPr>
          <w:noProof/>
          <w:lang w:val="de-DE"/>
        </w:rPr>
        <w:t>2.2 Informationen zur Anwendung der verbesserten angemessenen Regelungen gemäß den Artikeln 77 bis 79.</w:t>
      </w:r>
    </w:p>
    <w:p>
      <w:pPr>
        <w:ind w:left="284"/>
        <w:rPr>
          <w:noProof/>
          <w:szCs w:val="24"/>
          <w:lang w:val="de-DE"/>
        </w:rPr>
      </w:pPr>
    </w:p>
    <w:p>
      <w:pPr>
        <w:ind w:left="360"/>
        <w:rPr>
          <w:b/>
          <w:noProof/>
          <w:szCs w:val="24"/>
          <w:lang w:val="de-DE"/>
        </w:rPr>
      </w:pPr>
      <w:r>
        <w:rPr>
          <w:b/>
          <w:noProof/>
          <w:lang w:val="de-DE"/>
        </w:rPr>
        <w:t xml:space="preserve">3. Veränderungen an der Prüfstrategie </w:t>
      </w:r>
    </w:p>
    <w:p>
      <w:pPr>
        <w:ind w:left="360"/>
        <w:rPr>
          <w:noProof/>
          <w:szCs w:val="24"/>
          <w:lang w:val="de-DE"/>
        </w:rPr>
      </w:pPr>
      <w:r>
        <w:rPr>
          <w:noProof/>
          <w:lang w:val="de-DE"/>
        </w:rPr>
        <w:t xml:space="preserve">3.1 Einzelheiten zu etwaigen Veränderungen an der Prüfstrategie und entsprechende Erläuterungen. Insbesondere Angabe etwaiger Änderungen am Stichprobenverfahren, das für die Vorhabenprüfung (siehe Abschnitt 5 unten) und ob die Strategie aufgrund der Anwendung der verbesserten angemessenen Regelungen gemäß den Artikel 77 bis 80 der Verordnung geändert wurde.  </w:t>
      </w:r>
    </w:p>
    <w:p>
      <w:pPr>
        <w:ind w:left="360"/>
        <w:rPr>
          <w:noProof/>
          <w:szCs w:val="24"/>
          <w:lang w:val="de-DE"/>
        </w:rPr>
      </w:pPr>
      <w:r>
        <w:rPr>
          <w:noProof/>
          <w:lang w:val="de-DE"/>
        </w:rPr>
        <w:t xml:space="preserve">3.2 Abschnitt 1 ist für Interreg-Programme anzupassen, um die Änderungen an der Prüfstrategie basierend auf den für Interreg-Programme geltenden spezifischen Regelungen für die Vorhabenprüfung, wie in Artikel 48 der Verordnung (EU) [ETZ-Verordnung] vorgesehen, zu beschreiben. </w:t>
      </w:r>
    </w:p>
    <w:p>
      <w:pPr>
        <w:pStyle w:val="ListParagraph"/>
        <w:jc w:val="both"/>
        <w:rPr>
          <w:rFonts w:ascii="Times New Roman" w:hAnsi="Times New Roman" w:cs="Times New Roman"/>
          <w:noProof/>
          <w:sz w:val="24"/>
          <w:szCs w:val="24"/>
          <w:lang w:val="de-DE"/>
        </w:rPr>
      </w:pPr>
    </w:p>
    <w:p>
      <w:pPr>
        <w:pStyle w:val="ListParagraph"/>
        <w:jc w:val="both"/>
        <w:rPr>
          <w:rFonts w:ascii="Times New Roman" w:hAnsi="Times New Roman" w:cs="Times New Roman"/>
          <w:noProof/>
          <w:sz w:val="24"/>
          <w:szCs w:val="24"/>
          <w:lang w:val="de-DE"/>
        </w:rPr>
      </w:pPr>
    </w:p>
    <w:p>
      <w:pPr>
        <w:keepNext/>
        <w:ind w:left="360"/>
        <w:rPr>
          <w:b/>
          <w:noProof/>
          <w:szCs w:val="24"/>
          <w:lang w:val="de-DE"/>
        </w:rPr>
      </w:pPr>
      <w:r>
        <w:rPr>
          <w:b/>
          <w:noProof/>
          <w:lang w:val="de-DE"/>
        </w:rPr>
        <w:t>4. Systemprüfungen (falls zutreffend)</w:t>
      </w:r>
    </w:p>
    <w:p>
      <w:pPr>
        <w:ind w:left="360"/>
        <w:rPr>
          <w:noProof/>
          <w:szCs w:val="24"/>
          <w:lang w:val="de-DE"/>
        </w:rPr>
      </w:pPr>
      <w:r>
        <w:rPr>
          <w:noProof/>
          <w:lang w:val="de-DE"/>
        </w:rPr>
        <w:t xml:space="preserve">Dieser Abschnitt gilt für Prüfbehörden, die für das in Rede stehende Geschäftsjahr nicht auf die verbesserten angemessenen Regelungen zurückgreifen: </w:t>
      </w:r>
    </w:p>
    <w:p>
      <w:pPr>
        <w:ind w:left="360"/>
        <w:rPr>
          <w:noProof/>
          <w:szCs w:val="24"/>
          <w:lang w:val="de-DE"/>
        </w:rPr>
      </w:pPr>
      <w:r>
        <w:rPr>
          <w:noProof/>
          <w:lang w:val="de-DE"/>
        </w:rPr>
        <w:t xml:space="preserve">4.1 Genaue Angaben zu den Stellen (einschließlich der Prüfbehörde), die das wirksame Funktionieren des Verwaltungs- und Kontrollsystems des Programms geprüft haben (im Folgenden „Systemprüfungen“). </w:t>
      </w:r>
    </w:p>
    <w:p>
      <w:pPr>
        <w:ind w:left="360"/>
        <w:rPr>
          <w:noProof/>
          <w:szCs w:val="24"/>
          <w:lang w:val="de-DE"/>
        </w:rPr>
      </w:pPr>
      <w:r>
        <w:rPr>
          <w:noProof/>
          <w:lang w:val="de-DE"/>
        </w:rPr>
        <w:t>4.2 Beschreibung der Grundlage, auf der die Prüfungen durchgeführt wurden, einschließlich Verweis auf die geltende Prüfstrategie und vor allem auf die Risikobewertungsmethode und die Ergebnisse, die zur Erstellung des Prüfplans für Systemprüfungen geführt haben. Falls die Risikobewertung aktualisiert wurde, sollte dies in Abschnitt 3 oben (Veränderungen an der Prüfstrategie) beschrieben werden.</w:t>
      </w:r>
    </w:p>
    <w:p>
      <w:pPr>
        <w:ind w:left="360"/>
        <w:rPr>
          <w:noProof/>
          <w:szCs w:val="24"/>
          <w:lang w:val="de-DE"/>
        </w:rPr>
      </w:pPr>
      <w:r>
        <w:rPr>
          <w:noProof/>
          <w:lang w:val="de-DE"/>
        </w:rPr>
        <w:t xml:space="preserve">4.3 In Bezug auf die Tabelle aus Abschnitt 9.1 unten, Beschreibung der wichtigsten Feststellungen und Schlussfolgerungen infolge der Systemprüfungen, einschließlich der Prüfungen zu spezifischen Themenbereichen. </w:t>
      </w:r>
    </w:p>
    <w:p>
      <w:pPr>
        <w:ind w:left="360"/>
        <w:rPr>
          <w:noProof/>
          <w:szCs w:val="24"/>
          <w:lang w:val="de-DE"/>
        </w:rPr>
      </w:pPr>
      <w:r>
        <w:rPr>
          <w:noProof/>
          <w:lang w:val="de-DE"/>
        </w:rPr>
        <w:t>4.4 Angabe, ob etwaige festgestellte Unregelmäßigkeiten als systembedingt eingestuft wurden, sowie Einzelheiten zu den ergriffenen Maßnahmen, einschließlich Quantifizierung der unregelmäßigen Ausgaben und jedweder damit zusammenhängenden Finanzkorrekturen, im Einklang mit Artikel 71 Absatz3 und Artikel 97 der Verordnung.</w:t>
      </w:r>
    </w:p>
    <w:p>
      <w:pPr>
        <w:ind w:left="360"/>
        <w:rPr>
          <w:noProof/>
          <w:szCs w:val="24"/>
          <w:lang w:val="de-DE"/>
        </w:rPr>
      </w:pPr>
      <w:r>
        <w:rPr>
          <w:noProof/>
          <w:lang w:val="de-DE"/>
        </w:rPr>
        <w:t xml:space="preserve">4.5 Informationen zum Follow-up von Prüfempfehlungen aus Systemprüfungen aus früheren Geschäftsjahren. </w:t>
      </w:r>
    </w:p>
    <w:p>
      <w:pPr>
        <w:ind w:left="360"/>
        <w:rPr>
          <w:noProof/>
          <w:szCs w:val="24"/>
          <w:lang w:val="de-DE"/>
        </w:rPr>
      </w:pPr>
      <w:r>
        <w:rPr>
          <w:noProof/>
          <w:lang w:val="de-DE"/>
        </w:rPr>
        <w:t xml:space="preserve">4.6 Beschreibung der bei den Systemprüfungen aufgedeckten spezifischen Mängel in Bezug auf die Finanzierungsinstrumente oder andere Ausgabenarten, für die bestimmte Regelungen gelten (z. B. staatliche Beihilfen, Auftragsvergabe, vereinfachte Kostenoptionen, nicht mit Kosten verknüpfte Finanzierungen) und des Follow-up durch die Verwaltungsbehörde zur Behebung dieser Unregelmäßigkeiten und Mängel. </w:t>
      </w:r>
    </w:p>
    <w:p>
      <w:pPr>
        <w:ind w:left="360"/>
        <w:rPr>
          <w:noProof/>
          <w:szCs w:val="24"/>
          <w:lang w:val="de-DE"/>
        </w:rPr>
      </w:pPr>
      <w:r>
        <w:rPr>
          <w:noProof/>
          <w:lang w:val="de-DE"/>
        </w:rPr>
        <w:t xml:space="preserve">4.7 Konfidenzniveau infolge der Systemprüfungen (niedrig/durchschnittlich/hoch) und Begründung. </w:t>
      </w:r>
    </w:p>
    <w:p>
      <w:pPr>
        <w:ind w:left="360"/>
        <w:rPr>
          <w:b/>
          <w:noProof/>
          <w:szCs w:val="24"/>
          <w:lang w:val="de-DE"/>
        </w:rPr>
      </w:pPr>
      <w:r>
        <w:rPr>
          <w:b/>
          <w:noProof/>
          <w:lang w:val="de-DE"/>
        </w:rPr>
        <w:t xml:space="preserve">5. Vorhabenprüfungen </w:t>
      </w:r>
    </w:p>
    <w:p>
      <w:pPr>
        <w:ind w:left="360"/>
        <w:rPr>
          <w:noProof/>
          <w:szCs w:val="24"/>
          <w:lang w:val="de-DE"/>
        </w:rPr>
      </w:pPr>
      <w:r>
        <w:rPr>
          <w:noProof/>
          <w:lang w:val="de-DE"/>
        </w:rPr>
        <w:t>Abschnitte 5.1 bis 5.10 unten sind für Interreg-Programme anzupassen, um die Schritte zu erläutern, die unternommen wurden, um den Bericht basierend auf den für Interreg-Programme geltenden spezifischen Regelungen für die Vorhabenprüfung, wie in Artikel 48 der Verordnung (EU) [ETZ-Verordnung] vorgesehen, zu erstellen.</w:t>
      </w:r>
    </w:p>
    <w:p>
      <w:pPr>
        <w:ind w:left="360"/>
        <w:rPr>
          <w:noProof/>
          <w:szCs w:val="24"/>
          <w:lang w:val="de-DE"/>
        </w:rPr>
      </w:pPr>
      <w:r>
        <w:rPr>
          <w:noProof/>
          <w:lang w:val="de-DE"/>
        </w:rPr>
        <w:t>5.1 Angabe der Stellen (einschließlich der Prüfbehörde), die die Vorhabenprüfungen durchgeführt haben (wie in Artikel 73 vorgesehen).</w:t>
      </w:r>
    </w:p>
    <w:p>
      <w:pPr>
        <w:ind w:left="360"/>
        <w:rPr>
          <w:noProof/>
          <w:szCs w:val="24"/>
          <w:lang w:val="de-DE"/>
        </w:rPr>
      </w:pPr>
      <w:r>
        <w:rPr>
          <w:noProof/>
          <w:lang w:val="de-DE"/>
        </w:rPr>
        <w:t xml:space="preserve"> 5.2 Beschreibung des angewandten Stichprobenverfahrens und Angabe, ob die Methodik mit der Prüfstrategie in Einklang steht. </w:t>
      </w:r>
    </w:p>
    <w:p>
      <w:pPr>
        <w:ind w:left="360"/>
        <w:rPr>
          <w:noProof/>
          <w:szCs w:val="24"/>
          <w:lang w:val="de-DE"/>
        </w:rPr>
      </w:pPr>
      <w:r>
        <w:rPr>
          <w:noProof/>
          <w:lang w:val="de-DE"/>
        </w:rPr>
        <w:t>5.3 Angabe der für die statistische Stichprobe herangezogenen Parameter und Erläuterung der zugrundeliegenden Berechnungen und des angewandten fachkundigen Ermessens. Zu den Stichprobenparametern gehören: Signifikanzschwelle, Konfidenzniveau, Stichprobeneinheit, erwartete Fehlerquote, Stichprobenintervall, Standardabweichung, Wert der Grundgesamtheit, Größe der Grundgesamtheit, Stichprobengröße, Angabe zur Schichtung. Die zugrundeliegenden Berechnungen für die Auswahl der Stichprobe, die Gesamtfehlerquote und die Restfehlerquote werden in Abschnitt 9.3 unten angegeben, in einem Format, das die grundlegenden ergriffenen Schritte verdeutlicht, im Einklang mit dem verwendeten spezifischen Stichprobenverfahren.</w:t>
      </w:r>
    </w:p>
    <w:p>
      <w:pPr>
        <w:ind w:left="360"/>
        <w:rPr>
          <w:noProof/>
          <w:szCs w:val="24"/>
          <w:lang w:val="de-DE"/>
        </w:rPr>
      </w:pPr>
      <w:r>
        <w:rPr>
          <w:noProof/>
          <w:lang w:val="de-DE"/>
        </w:rPr>
        <w:t>5.4 Abstimmung zwischen den in der Rechnungslegung verbuchten Beträgen sowie den während des Geschäftsjahrs in den Anträgen auf Zwischenzahlung geltend gemachten Beträgen und der Grundgesamtheit, aus der die Zufallsstichprobe gezogen wurde (Spalte A der Tabelle in Abschnitt 9.2 unten). Abgestimmt werden auch negative Stichprobeneinheiten, bei denen Finanzkorrekturen vorgenommen wurden.</w:t>
      </w:r>
    </w:p>
    <w:p>
      <w:pPr>
        <w:ind w:left="360"/>
        <w:rPr>
          <w:noProof/>
          <w:szCs w:val="24"/>
          <w:lang w:val="de-DE"/>
        </w:rPr>
      </w:pPr>
      <w:r>
        <w:rPr>
          <w:noProof/>
          <w:lang w:val="de-DE"/>
        </w:rPr>
        <w:t xml:space="preserve"> 5.5 Bei negativen Elementen Bestätigung, dass sie als separate Grundgesamtheit behandelt wurden. Analyse der wichtigsten Ergebnisse der Prüfungen dieser Einheiten; Hauptaugenmerk liegt dabei auf der Überprüfung, ob die Beschlüsse (des Mitgliedstaats oder der Kommission), Finanzkorrekturen vorzunehmen, in der Rechnungslegung als Herausnahmen verbucht werden.</w:t>
      </w:r>
    </w:p>
    <w:p>
      <w:pPr>
        <w:ind w:left="360"/>
        <w:rPr>
          <w:noProof/>
          <w:szCs w:val="24"/>
          <w:lang w:val="de-DE"/>
        </w:rPr>
      </w:pPr>
      <w:r>
        <w:rPr>
          <w:noProof/>
          <w:lang w:val="de-DE"/>
        </w:rPr>
        <w:t xml:space="preserve"> 5.6 Bei der Nutzung des nichtstatistischen Stichprobenverfahrens Angabe der Gründe für die Nutzung der Methode, des Prozentsatzes der in Prüfungen abgedeckten Stichprobeneinheiten sowie der Schritte, die unternommen wurden, damit die zufällige Auswahl der Stichprobe gewährleistet sind, wobei zu berücksichtigen ist, dass die Stichprobe repräsentativ sein muss. </w:t>
      </w:r>
    </w:p>
    <w:p>
      <w:pPr>
        <w:ind w:left="360"/>
        <w:rPr>
          <w:noProof/>
          <w:szCs w:val="24"/>
          <w:lang w:val="de-DE"/>
        </w:rPr>
      </w:pPr>
      <w:r>
        <w:rPr>
          <w:noProof/>
          <w:lang w:val="de-DE"/>
        </w:rPr>
        <w:t xml:space="preserve">Außerdem Definition der Schritte, die unternommen wurden, damit eine ausreichende Stichprobengröße sichergestellt wird, sodass die Prüfbehörde einen gültigen Bestätigungsvermerk erstellen kann. Auch beim nichtstatistischen Stichprobenverfahren sollte eine (projizierte) Gesamtfehlerquote berechnet werden. </w:t>
      </w:r>
    </w:p>
    <w:p>
      <w:pPr>
        <w:ind w:left="360"/>
        <w:rPr>
          <w:noProof/>
          <w:szCs w:val="24"/>
          <w:lang w:val="de-DE"/>
        </w:rPr>
      </w:pPr>
      <w:r>
        <w:rPr>
          <w:noProof/>
          <w:lang w:val="de-DE"/>
        </w:rPr>
        <w:t>5.7 Analyse der wichtigsten Ergebnisse der Prüfungen der Vorhaben, mit einer Beschreibung:</w:t>
      </w:r>
    </w:p>
    <w:p>
      <w:pPr>
        <w:ind w:left="360" w:firstLine="360"/>
        <w:rPr>
          <w:noProof/>
          <w:szCs w:val="24"/>
          <w:lang w:val="de-DE"/>
        </w:rPr>
      </w:pPr>
      <w:r>
        <w:rPr>
          <w:noProof/>
          <w:lang w:val="de-DE"/>
        </w:rPr>
        <w:t>(1)der Anzahl der geprüften Stichprobenelemente, des jeweiligen Betrags,</w:t>
      </w:r>
    </w:p>
    <w:p>
      <w:pPr>
        <w:ind w:left="360" w:firstLine="360"/>
        <w:rPr>
          <w:noProof/>
          <w:szCs w:val="24"/>
          <w:lang w:val="de-DE"/>
        </w:rPr>
      </w:pPr>
      <w:r>
        <w:rPr>
          <w:noProof/>
          <w:lang w:val="de-DE"/>
        </w:rPr>
        <w:t>(2) der Fehlertypen aufgeschlüsselt nach Stichprobeneinheit</w:t>
      </w:r>
      <w:r>
        <w:rPr>
          <w:rStyle w:val="FootnoteReference"/>
          <w:noProof/>
          <w:lang w:val="de-DE"/>
        </w:rPr>
        <w:footnoteReference w:id="40"/>
      </w:r>
      <w:r>
        <w:rPr>
          <w:noProof/>
          <w:lang w:val="de-DE"/>
        </w:rPr>
        <w:t xml:space="preserve">, </w:t>
      </w:r>
    </w:p>
    <w:p>
      <w:pPr>
        <w:ind w:left="360" w:firstLine="360"/>
        <w:rPr>
          <w:noProof/>
          <w:szCs w:val="24"/>
          <w:lang w:val="de-DE"/>
        </w:rPr>
      </w:pPr>
      <w:r>
        <w:rPr>
          <w:noProof/>
          <w:lang w:val="de-DE"/>
        </w:rPr>
        <w:t>(3) der Art der entdeckten Fehler</w:t>
      </w:r>
      <w:r>
        <w:rPr>
          <w:rStyle w:val="FootnoteReference"/>
          <w:noProof/>
          <w:lang w:val="de-DE"/>
        </w:rPr>
        <w:footnoteReference w:id="41"/>
      </w:r>
      <w:r>
        <w:rPr>
          <w:noProof/>
          <w:lang w:val="de-DE"/>
        </w:rPr>
        <w:t xml:space="preserve">, </w:t>
      </w:r>
    </w:p>
    <w:p>
      <w:pPr>
        <w:ind w:left="720"/>
        <w:rPr>
          <w:noProof/>
          <w:szCs w:val="24"/>
          <w:lang w:val="de-DE"/>
        </w:rPr>
      </w:pPr>
      <w:r>
        <w:rPr>
          <w:noProof/>
          <w:lang w:val="de-DE"/>
        </w:rPr>
        <w:t>der Schichtfehlerquote</w:t>
      </w:r>
      <w:r>
        <w:rPr>
          <w:rStyle w:val="FootnoteReference"/>
          <w:noProof/>
          <w:lang w:val="de-DE"/>
        </w:rPr>
        <w:footnoteReference w:id="42"/>
      </w:r>
      <w:r>
        <w:rPr>
          <w:noProof/>
          <w:lang w:val="de-DE"/>
        </w:rPr>
        <w:t xml:space="preserve"> und der entsprechenden gravierenden Mangel oder Unregelmäßigkeiten, der Obergrenze der Fehlerquote, der Ursachen, der vorgeschlagenen Korrekturmaßnahmen (diejenigen eingeschlossen, mit denen die Verwaltungs- und Kontrollsysteme verbessert werden sollen) sowie der Auswirkungen auf den Bestätigungsvermerk. </w:t>
      </w:r>
    </w:p>
    <w:p>
      <w:pPr>
        <w:ind w:left="360"/>
        <w:rPr>
          <w:noProof/>
          <w:szCs w:val="24"/>
          <w:lang w:val="de-DE"/>
        </w:rPr>
      </w:pPr>
      <w:r>
        <w:rPr>
          <w:noProof/>
          <w:lang w:val="de-DE"/>
        </w:rPr>
        <w:t xml:space="preserve">Wenn nötig, müssen die in den Abschnitten 9.2 und 9.3 unten vorgelegten Daten, insbesondere im Hinblick auf die Gesamtfehlerquote, weiter erläutert werden. </w:t>
      </w:r>
    </w:p>
    <w:p>
      <w:pPr>
        <w:ind w:left="360"/>
        <w:rPr>
          <w:noProof/>
          <w:szCs w:val="24"/>
          <w:lang w:val="de-DE"/>
        </w:rPr>
      </w:pPr>
      <w:r>
        <w:rPr>
          <w:noProof/>
          <w:lang w:val="de-DE"/>
        </w:rPr>
        <w:t xml:space="preserve">5.8 Erläuterungen zu den Finanzkorrekturen in Bezug auf das Geschäftsjahr, die die Verwaltungsbehörde vor Einreichung der Rechnungslegung bei der Kommission vorgenommen hat und die sich aus den Vorhabenprüfungen ergeben, einschließlich Korrekturen auf der Grundlage von Hochrechnungen oder Pauschalansätzen, die zu einer Senkung der Restfehlerquote der verbuchten Ausgaben gemäß Artikel 92 auf 2 % führen. </w:t>
      </w:r>
    </w:p>
    <w:p>
      <w:pPr>
        <w:ind w:left="360"/>
        <w:rPr>
          <w:noProof/>
          <w:szCs w:val="24"/>
          <w:lang w:val="de-DE"/>
        </w:rPr>
      </w:pPr>
      <w:r>
        <w:rPr>
          <w:noProof/>
          <w:lang w:val="de-DE"/>
        </w:rPr>
        <w:t xml:space="preserve">5.9 Vergleich Gesamtfehlerquote und Restfehlerquote (wie in der Tabelle in Abschnitt 9.2 unten dargestellt) mit der Signifikanzschwelle von 2 %, um erhebliche Fehler bei der Angabe der Grundgesamtheit festzustellen, und Auswirkungen auf den Bestätigungsvermerk. </w:t>
      </w:r>
    </w:p>
    <w:p>
      <w:pPr>
        <w:ind w:left="360"/>
        <w:rPr>
          <w:noProof/>
          <w:szCs w:val="24"/>
          <w:lang w:val="de-DE"/>
        </w:rPr>
      </w:pPr>
      <w:r>
        <w:rPr>
          <w:noProof/>
          <w:lang w:val="de-DE"/>
        </w:rPr>
        <w:t xml:space="preserve">5.10 Genaue Angaben, ob etwaige festgestellte Unregelmäßigkeiten als systembedingt eingestuft wurden, sowie Benennung der ergriffenen Maßnahmen, einschließlich Quantifizierung der unregelmäßigen Ausgaben und jedweder damit zusammenhängender Finanzkorrekturen. </w:t>
      </w:r>
    </w:p>
    <w:p>
      <w:pPr>
        <w:ind w:left="360"/>
        <w:rPr>
          <w:noProof/>
          <w:szCs w:val="24"/>
          <w:lang w:val="de-DE"/>
        </w:rPr>
      </w:pPr>
      <w:r>
        <w:rPr>
          <w:noProof/>
          <w:lang w:val="de-DE"/>
        </w:rPr>
        <w:t xml:space="preserve">5.11 Angaben zum Follow-up der Vorhabenprüfungen im Hinblick auf die gemeinsame Stichprobe für Interreg-Programme, basierend auf den spezifischen Regelungen zu Vorhabenprüfungen für Interreg-Programme, wie in Artikel 48 der Verordnung (EU) [ETZ-Verordnung] dargelegt.  </w:t>
      </w:r>
    </w:p>
    <w:p>
      <w:pPr>
        <w:ind w:left="360"/>
        <w:rPr>
          <w:noProof/>
          <w:szCs w:val="24"/>
          <w:lang w:val="de-DE"/>
        </w:rPr>
      </w:pPr>
      <w:r>
        <w:rPr>
          <w:noProof/>
          <w:lang w:val="de-DE"/>
        </w:rPr>
        <w:t xml:space="preserve">5.12 Angaben zum Follow-up der Vorhabenprüfungen für frühere Geschäftsjahre, insbesondere zu systembedingten gravierenden Mängeln. </w:t>
      </w:r>
    </w:p>
    <w:p>
      <w:pPr>
        <w:ind w:left="360"/>
        <w:rPr>
          <w:noProof/>
          <w:szCs w:val="24"/>
          <w:lang w:val="de-DE"/>
        </w:rPr>
      </w:pPr>
      <w:r>
        <w:rPr>
          <w:noProof/>
          <w:lang w:val="de-DE"/>
        </w:rPr>
        <w:t>5.13 Angabe einer Tabelle mit den Fehlerarten, die mit den Kommissionen unter Umständen vereinbart wurden.</w:t>
      </w:r>
    </w:p>
    <w:p>
      <w:pPr>
        <w:ind w:left="360"/>
        <w:rPr>
          <w:noProof/>
          <w:szCs w:val="24"/>
          <w:lang w:val="de-DE"/>
        </w:rPr>
      </w:pPr>
      <w:r>
        <w:rPr>
          <w:noProof/>
          <w:lang w:val="de-DE"/>
        </w:rPr>
        <w:t xml:space="preserve">5.14 Schlussfolgerungen aus den wichtigsten Feststellungen der Vorhabenprüfungen im Hinblick auf das ordnungsgemäße Funktionieren des Verwaltungs- und Kontrollsystems. </w:t>
      </w:r>
    </w:p>
    <w:p>
      <w:pPr>
        <w:ind w:left="360"/>
        <w:rPr>
          <w:noProof/>
          <w:szCs w:val="24"/>
          <w:lang w:val="de-DE"/>
        </w:rPr>
      </w:pPr>
      <w:r>
        <w:rPr>
          <w:noProof/>
          <w:lang w:val="de-DE"/>
        </w:rPr>
        <w:t>Abschnitt 5.14 ist für Interreg-Programme anzupassen, um die Schritte zu erläutern, die unternommen wurden, um die Schlussfolgerungen basierend auf den für Interreg-Programme geltenden spezifischen Regelungen für die Vorhabenprüfung, wie in Artikel 48 der Verordnung (EU) [ETZ-Verordnung] vorgesehen, zu ziehen.</w:t>
      </w:r>
    </w:p>
    <w:p>
      <w:pPr>
        <w:ind w:left="360"/>
        <w:rPr>
          <w:b/>
          <w:noProof/>
          <w:szCs w:val="24"/>
          <w:lang w:val="de-DE"/>
        </w:rPr>
      </w:pPr>
    </w:p>
    <w:p>
      <w:pPr>
        <w:ind w:left="360"/>
        <w:rPr>
          <w:b/>
          <w:noProof/>
          <w:szCs w:val="24"/>
          <w:lang w:val="de-DE"/>
        </w:rPr>
      </w:pPr>
      <w:r>
        <w:rPr>
          <w:b/>
          <w:noProof/>
          <w:lang w:val="de-DE"/>
        </w:rPr>
        <w:t xml:space="preserve">6. Prüfungen der Rechnungslegung </w:t>
      </w:r>
    </w:p>
    <w:p>
      <w:pPr>
        <w:ind w:left="360"/>
        <w:rPr>
          <w:noProof/>
          <w:szCs w:val="24"/>
          <w:lang w:val="de-DE"/>
        </w:rPr>
      </w:pPr>
      <w:r>
        <w:rPr>
          <w:noProof/>
          <w:lang w:val="de-DE"/>
        </w:rPr>
        <w:t xml:space="preserve">6.1 Angabe der Behörden/Stellen, die die Prüfungen der Rechnungslegung durchgeführt haben. </w:t>
      </w:r>
    </w:p>
    <w:p>
      <w:pPr>
        <w:ind w:left="360"/>
        <w:rPr>
          <w:noProof/>
          <w:szCs w:val="24"/>
          <w:lang w:val="de-DE"/>
        </w:rPr>
      </w:pPr>
      <w:r>
        <w:rPr>
          <w:noProof/>
          <w:lang w:val="de-DE"/>
        </w:rPr>
        <w:t>6.2 Beschreibung des Prüfansatzes, mit dem überprüft würde, ob die Rechnungslegung vollständig, genau und sachlich richtig ist. Dazu zählt ein Verweis auf die durchgeführten Prüfungstätigkeiten vor dem Hintergrund der Systemprüfungen, auf die Vorhabenprüfungen mit Relevanz für die zur Rechnungslegung erforderte Zuverlässigkeit und auf zusätzliche Überprüfungen des Rechnungslegungsentwurfs, bevor diese an die Kommission übermittelt werden.</w:t>
      </w:r>
    </w:p>
    <w:p>
      <w:pPr>
        <w:ind w:left="360"/>
        <w:rPr>
          <w:noProof/>
          <w:szCs w:val="24"/>
          <w:lang w:val="de-DE"/>
        </w:rPr>
      </w:pPr>
      <w:r>
        <w:rPr>
          <w:noProof/>
          <w:lang w:val="de-DE"/>
        </w:rPr>
        <w:t xml:space="preserve"> 6.3 Schlussfolgerungen aus den Prüfungen im Hinblick auf Vollständigkeit, Genauigkeit und sachliche Richtigkeit der Rechnungslegung, einschließlich Angabe der entsprechenden vorgenommenen Finanzkorrekturen, die in der Rechnungslegung als Follow-up zu solchen Schlussfolgerungen. </w:t>
      </w:r>
    </w:p>
    <w:p>
      <w:pPr>
        <w:ind w:left="360"/>
        <w:rPr>
          <w:noProof/>
          <w:szCs w:val="24"/>
          <w:lang w:val="de-DE"/>
        </w:rPr>
      </w:pPr>
      <w:r>
        <w:rPr>
          <w:noProof/>
          <w:lang w:val="de-DE"/>
        </w:rPr>
        <w:t xml:space="preserve">6.4 Angabe, ob die festgestellten Unregelmäßigkeiten als systembedingt angesehen werden, sowie der ergriffenen Maßnahmen. </w:t>
      </w:r>
    </w:p>
    <w:p>
      <w:pPr>
        <w:ind w:left="360"/>
        <w:rPr>
          <w:noProof/>
          <w:szCs w:val="24"/>
          <w:lang w:val="de-DE"/>
        </w:rPr>
      </w:pPr>
    </w:p>
    <w:p>
      <w:pPr>
        <w:ind w:left="360"/>
        <w:rPr>
          <w:b/>
          <w:noProof/>
          <w:szCs w:val="24"/>
          <w:lang w:val="de-DE"/>
        </w:rPr>
      </w:pPr>
      <w:r>
        <w:rPr>
          <w:b/>
          <w:noProof/>
          <w:lang w:val="de-DE"/>
        </w:rPr>
        <w:t xml:space="preserve">7. Sonstige Informationen </w:t>
      </w:r>
    </w:p>
    <w:p>
      <w:pPr>
        <w:ind w:left="360"/>
        <w:rPr>
          <w:noProof/>
          <w:szCs w:val="24"/>
          <w:lang w:val="de-DE"/>
        </w:rPr>
      </w:pPr>
      <w:r>
        <w:rPr>
          <w:noProof/>
          <w:lang w:val="de-DE"/>
        </w:rPr>
        <w:t>7.1 Bewertung der Prüfbehörde zu in deren Prüfungen aufgedeckten Betrugsverdachtsfällen (einschließlich Fällen, die andere nationale oder Unionsstellen gemeldet haben und die mit von der Prüfbehörde geprüften Vorhaben in Verbindung stehen), zusammen mit den ergriffenen Maßnahmen. Angaben zur Anzahl der Fälle, Schwere und betroffene Beträge, falls bekannt.</w:t>
      </w:r>
    </w:p>
    <w:p>
      <w:pPr>
        <w:ind w:left="360"/>
        <w:rPr>
          <w:noProof/>
          <w:szCs w:val="24"/>
          <w:lang w:val="de-DE"/>
        </w:rPr>
      </w:pPr>
      <w:r>
        <w:rPr>
          <w:noProof/>
          <w:lang w:val="de-DE"/>
        </w:rPr>
        <w:t xml:space="preserve"> 7.2 Nachfolgende Ereignisse, die nach Ende des Geschäftsjahres, aber vor Übermittlung des jährlichen Kontrollberichts an die Kommission aufgetreten sind und bei der Feststellung des Konfidenzniveaus und der Erstellung des Bestätigungsvermerks durch die Prüfbehörde beachtet wurden.</w:t>
      </w:r>
    </w:p>
    <w:p>
      <w:pPr>
        <w:ind w:left="360"/>
        <w:rPr>
          <w:noProof/>
          <w:szCs w:val="24"/>
          <w:lang w:val="de-DE"/>
        </w:rPr>
      </w:pPr>
    </w:p>
    <w:p>
      <w:pPr>
        <w:ind w:left="360"/>
        <w:rPr>
          <w:b/>
          <w:noProof/>
          <w:szCs w:val="24"/>
          <w:lang w:val="de-DE"/>
        </w:rPr>
      </w:pPr>
      <w:r>
        <w:rPr>
          <w:b/>
          <w:noProof/>
          <w:lang w:val="de-DE"/>
        </w:rPr>
        <w:t xml:space="preserve">8. Konfidenzniveau insgesamt </w:t>
      </w:r>
    </w:p>
    <w:p>
      <w:pPr>
        <w:ind w:left="360"/>
        <w:rPr>
          <w:noProof/>
          <w:szCs w:val="24"/>
          <w:lang w:val="de-DE"/>
        </w:rPr>
      </w:pPr>
      <w:r>
        <w:rPr>
          <w:noProof/>
          <w:lang w:val="de-DE"/>
        </w:rPr>
        <w:t xml:space="preserve">8.1 Angabe des Konfidenzniveaus insgesamt in Bezug auf das ordnungsgemäße Funktionieren des Verwaltungs- und Kontrollsystems und Erläuterung, wie sich dieses Niveau aus der Kombination der Ergebnisse der Systemprüfungen und der Vorhabenprüfungen ergibt. Falls relevant berücksichtigt die Prüfbehörde darüber hinaus die Ergebnisse anderer nationaler oder Unionsprüftätigkeiten. </w:t>
      </w:r>
    </w:p>
    <w:p>
      <w:pPr>
        <w:ind w:left="360"/>
        <w:rPr>
          <w:noProof/>
          <w:szCs w:val="24"/>
          <w:lang w:val="de-DE"/>
        </w:rPr>
      </w:pPr>
      <w:r>
        <w:rPr>
          <w:noProof/>
          <w:lang w:val="de-DE"/>
        </w:rPr>
        <w:t xml:space="preserve">8.2 Bewertung etwaiger durchgeführter Abhilfemaßnahme, die nicht mit Finanzkorrekturen in Verbindung stehen, von vorgenommenen Finanzkorrekturen und Bewertung des Bedarfs an zusätzlichen Korrekturmaßnahmen, sowohl in puncto der Verbesserung der Verwaltungs- und Kontrollsysteme als auch der Auswirkungen auf den Unionshaushalt. </w:t>
      </w:r>
    </w:p>
    <w:p>
      <w:pPr>
        <w:rPr>
          <w:noProof/>
          <w:szCs w:val="24"/>
          <w:lang w:val="de-DE"/>
        </w:rPr>
        <w:sectPr>
          <w:headerReference w:type="even" r:id="rId177"/>
          <w:headerReference w:type="default" r:id="rId178"/>
          <w:footerReference w:type="even" r:id="rId179"/>
          <w:footerReference w:type="default" r:id="rId180"/>
          <w:headerReference w:type="first" r:id="rId181"/>
          <w:footerReference w:type="first" r:id="rId182"/>
          <w:footnotePr>
            <w:numRestart w:val="eachSect"/>
          </w:footnotePr>
          <w:pgSz w:w="11906" w:h="16838"/>
          <w:pgMar w:top="1417" w:right="1416" w:bottom="1417" w:left="1417" w:header="708" w:footer="708" w:gutter="0"/>
          <w:cols w:space="708"/>
          <w:docGrid w:linePitch="360"/>
        </w:sectPr>
      </w:pPr>
    </w:p>
    <w:p>
      <w:pPr>
        <w:ind w:left="360"/>
        <w:rPr>
          <w:noProof/>
          <w:sz w:val="28"/>
          <w:szCs w:val="28"/>
          <w:lang w:val="de-DE"/>
        </w:rPr>
      </w:pPr>
      <w:r>
        <w:rPr>
          <w:noProof/>
          <w:sz w:val="28"/>
          <w:lang w:val="de-DE"/>
        </w:rPr>
        <w:t xml:space="preserve">9. ANHÄNGE DES JÄHRLICHEN KONTROLLBERICHTS </w:t>
      </w:r>
    </w:p>
    <w:p>
      <w:pPr>
        <w:ind w:left="360"/>
        <w:rPr>
          <w:i/>
          <w:noProof/>
          <w:sz w:val="28"/>
          <w:szCs w:val="28"/>
          <w:lang w:val="de-DE"/>
        </w:rPr>
      </w:pPr>
      <w:r>
        <w:rPr>
          <w:noProof/>
          <w:sz w:val="28"/>
          <w:lang w:val="de-DE"/>
        </w:rPr>
        <w:t xml:space="preserve">9.1 Ergebnisse der Systemprüfungen: </w:t>
      </w:r>
    </w:p>
    <w:p>
      <w:pPr>
        <w:spacing w:before="240"/>
        <w:rPr>
          <w:rFonts w:ascii="inherit" w:eastAsia="Times New Roman" w:hAnsi="inherit"/>
          <w:b/>
          <w:bCs/>
          <w:noProof/>
          <w:szCs w:val="24"/>
          <w:lang w:val="de-DE"/>
        </w:rPr>
      </w:pPr>
    </w:p>
    <w:tbl>
      <w:tblPr>
        <w:tblW w:w="5255"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51"/>
        <w:gridCol w:w="2399"/>
        <w:gridCol w:w="1532"/>
        <w:gridCol w:w="1799"/>
        <w:gridCol w:w="765"/>
        <w:gridCol w:w="765"/>
        <w:gridCol w:w="765"/>
        <w:gridCol w:w="765"/>
        <w:gridCol w:w="765"/>
        <w:gridCol w:w="765"/>
        <w:gridCol w:w="765"/>
        <w:gridCol w:w="765"/>
        <w:gridCol w:w="765"/>
        <w:gridCol w:w="885"/>
        <w:gridCol w:w="1492"/>
        <w:gridCol w:w="1665"/>
      </w:tblGrid>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Geprüfte Einrichtung</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Fonds (fondsübergreifendes Programm)</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Bezeichnung der Prüfung</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Datum des abschließenden Prüfberichts</w:t>
            </w:r>
          </w:p>
        </w:tc>
        <w:tc>
          <w:tcPr>
            <w:tcW w:w="2174" w:type="pct"/>
            <w:gridSpan w:val="10"/>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Programm: [CCI-Nr. und Bezeichnung des Programms]</w:t>
            </w:r>
          </w:p>
        </w:tc>
        <w:tc>
          <w:tcPr>
            <w:tcW w:w="449"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Allgemeine Bewertung (Kategorie 1, 2, 3, 4)</w:t>
            </w:r>
          </w:p>
          <w:p>
            <w:pPr>
              <w:spacing w:before="60" w:after="60"/>
              <w:ind w:right="195"/>
              <w:rPr>
                <w:rFonts w:ascii="inherit" w:eastAsia="Times New Roman" w:hAnsi="inherit"/>
                <w:b/>
                <w:bCs/>
                <w:noProof/>
                <w:lang w:val="de-DE"/>
              </w:rPr>
            </w:pPr>
            <w:r>
              <w:rPr>
                <w:rFonts w:ascii="inherit" w:hAnsi="inherit"/>
                <w:b/>
                <w:noProof/>
                <w:lang w:val="de-DE"/>
              </w:rPr>
              <w:t xml:space="preserve">[wie in Tabelle 2 in Anhang X der Verordnung definiert]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Bemerkungen</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2174" w:type="pct"/>
            <w:gridSpan w:val="10"/>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Kernanforderungen (sofern zutreffend)</w:t>
            </w:r>
          </w:p>
          <w:p>
            <w:pPr>
              <w:spacing w:before="60" w:after="60"/>
              <w:ind w:right="195"/>
              <w:rPr>
                <w:rFonts w:ascii="inherit" w:eastAsia="Times New Roman" w:hAnsi="inherit"/>
                <w:b/>
                <w:bCs/>
                <w:noProof/>
                <w:lang w:val="de-DE"/>
              </w:rPr>
            </w:pPr>
            <w:r>
              <w:rPr>
                <w:rFonts w:ascii="inherit" w:hAnsi="inherit"/>
                <w:b/>
                <w:noProof/>
                <w:lang w:val="de-DE"/>
              </w:rPr>
              <w:t xml:space="preserve">[wie in Tabelle 1 in Anhang X der Verordnung definiert] </w:t>
            </w:r>
          </w:p>
        </w:tc>
        <w:tc>
          <w:tcPr>
            <w:tcW w:w="44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KA 1</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KA 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KA 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KA 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KA 5</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KA 6</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KA 7</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KA 8</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KA 9</w:t>
            </w:r>
          </w:p>
        </w:tc>
        <w:tc>
          <w:tcPr>
            <w:tcW w:w="231"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KA 10</w:t>
            </w: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b/>
                <w:bCs/>
                <w:noProof/>
                <w:lang w:val="de-DE"/>
              </w:rPr>
            </w:pPr>
          </w:p>
        </w:tc>
        <w:tc>
          <w:tcPr>
            <w:tcW w:w="420" w:type="pct"/>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r>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rPr>
                <w:rFonts w:ascii="inherit" w:eastAsia="Times New Roman" w:hAnsi="inherit"/>
                <w:noProof/>
                <w:lang w:val="de-DE"/>
              </w:rPr>
            </w:pPr>
            <w:r>
              <w:rPr>
                <w:rFonts w:ascii="inherit" w:hAnsi="inherit"/>
                <w:b/>
                <w:noProof/>
                <w:lang w:val="de-DE"/>
              </w:rPr>
              <w:t>VB</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231" w:type="pct"/>
            <w:vMerge w:val="restart"/>
            <w:tcBorders>
              <w:top w:val="single" w:sz="6" w:space="0" w:color="000000"/>
              <w:left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p>
            <w:pPr>
              <w:spacing w:after="0"/>
              <w:rPr>
                <w:rFonts w:ascii="inherit" w:eastAsia="Times New Roman" w:hAnsi="inherit"/>
                <w:noProof/>
                <w:szCs w:val="24"/>
                <w:lang w:val="de-DE"/>
              </w:rPr>
            </w:pPr>
            <w:r>
              <w:rPr>
                <w:rFonts w:ascii="inherit" w:hAnsi="inherit"/>
                <w:noProof/>
                <w:lang w:val="de-DE"/>
              </w:rPr>
              <w:t> </w:t>
            </w: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noProof/>
                <w:szCs w:val="24"/>
                <w:lang w:val="de-DE"/>
              </w:rPr>
            </w:pP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lang w:val="de-DE"/>
              </w:rPr>
            </w:pP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de-DE"/>
              </w:rPr>
            </w:pPr>
          </w:p>
        </w:tc>
        <w:tc>
          <w:tcPr>
            <w:tcW w:w="231" w:type="pct"/>
            <w:vMerge/>
            <w:tcBorders>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de-DE"/>
              </w:rPr>
            </w:pPr>
          </w:p>
        </w:tc>
        <w:tc>
          <w:tcPr>
            <w:tcW w:w="457" w:type="pct"/>
            <w:tcBorders>
              <w:top w:val="single" w:sz="6" w:space="0" w:color="000000"/>
              <w:left w:val="single" w:sz="6" w:space="0" w:color="000000"/>
              <w:bottom w:val="single" w:sz="6" w:space="0" w:color="000000"/>
              <w:right w:val="single" w:sz="6" w:space="0" w:color="000000"/>
            </w:tcBorders>
            <w:vAlign w:val="center"/>
          </w:tcPr>
          <w:p>
            <w:pPr>
              <w:spacing w:after="0"/>
              <w:rPr>
                <w:rFonts w:ascii="inherit" w:eastAsia="Times New Roman" w:hAnsi="inherit"/>
                <w:noProof/>
                <w:szCs w:val="24"/>
                <w:lang w:val="de-DE"/>
              </w:rPr>
            </w:pP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r>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rPr>
                <w:rFonts w:ascii="inherit" w:eastAsia="Times New Roman" w:hAnsi="inherit"/>
                <w:noProof/>
                <w:lang w:val="de-DE"/>
              </w:rPr>
            </w:pPr>
            <w:r>
              <w:rPr>
                <w:rFonts w:ascii="inherit" w:hAnsi="inherit"/>
                <w:b/>
                <w:noProof/>
                <w:lang w:val="de-DE"/>
              </w:rPr>
              <w:t>ZS</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val="restart"/>
            <w:tcBorders>
              <w:top w:val="single" w:sz="6" w:space="0" w:color="000000"/>
              <w:left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p>
            <w:pPr>
              <w:spacing w:after="0"/>
              <w:rPr>
                <w:rFonts w:ascii="inherit" w:eastAsia="Times New Roman" w:hAnsi="inherit"/>
                <w:noProof/>
                <w:szCs w:val="24"/>
                <w:lang w:val="de-DE"/>
              </w:rPr>
            </w:pPr>
            <w:r>
              <w:rPr>
                <w:rFonts w:ascii="inherit" w:hAnsi="inherit"/>
                <w:noProof/>
                <w:lang w:val="de-D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231" w:type="pct"/>
            <w:vMerge w:val="restart"/>
            <w:tcBorders>
              <w:top w:val="single" w:sz="4" w:space="0" w:color="auto"/>
              <w:left w:val="single" w:sz="4" w:space="0" w:color="auto"/>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p>
            <w:pPr>
              <w:spacing w:after="0"/>
              <w:rPr>
                <w:rFonts w:ascii="inherit" w:eastAsia="Times New Roman" w:hAnsi="inherit"/>
                <w:noProof/>
                <w:szCs w:val="24"/>
                <w:lang w:val="de-DE"/>
              </w:rPr>
            </w:pPr>
            <w:r>
              <w:rPr>
                <w:rFonts w:ascii="inherit" w:hAnsi="inherit"/>
                <w:noProof/>
                <w:lang w:val="de-DE"/>
              </w:rPr>
              <w:t> </w:t>
            </w:r>
          </w:p>
        </w:tc>
        <w:tc>
          <w:tcPr>
            <w:tcW w:w="457" w:type="pct"/>
            <w:tcBorders>
              <w:top w:val="single" w:sz="4" w:space="0" w:color="auto"/>
              <w:left w:val="single" w:sz="6" w:space="0" w:color="000000"/>
              <w:bottom w:val="single" w:sz="4" w:space="0" w:color="auto"/>
              <w:right w:val="single" w:sz="4" w:space="0" w:color="auto"/>
            </w:tcBorders>
          </w:tcPr>
          <w:p>
            <w:pPr>
              <w:spacing w:after="0"/>
              <w:rPr>
                <w:rFonts w:ascii="inherit" w:eastAsia="Times New Roman" w:hAnsi="inherit"/>
                <w:noProof/>
                <w:szCs w:val="24"/>
                <w:lang w:val="de-DE"/>
              </w:rPr>
            </w:pPr>
            <w:r>
              <w:rPr>
                <w:rFonts w:ascii="inherit" w:hAnsi="inherit"/>
                <w:noProof/>
                <w:lang w:val="de-DE"/>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lang w:val="de-DE"/>
              </w:rPr>
            </w:pP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tcBorders>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p>
        </w:tc>
        <w:tc>
          <w:tcPr>
            <w:tcW w:w="0" w:type="auto"/>
            <w:vMerge/>
            <w:tcBorders>
              <w:top w:val="single" w:sz="6" w:space="0" w:color="000000"/>
              <w:left w:val="single" w:sz="6" w:space="0" w:color="000000"/>
              <w:bottom w:val="single" w:sz="6" w:space="0" w:color="000000"/>
              <w:right w:val="single" w:sz="4" w:space="0" w:color="auto"/>
            </w:tcBorders>
            <w:vAlign w:val="center"/>
            <w:hideMark/>
          </w:tcPr>
          <w:p>
            <w:pPr>
              <w:spacing w:after="0"/>
              <w:rPr>
                <w:rFonts w:ascii="inherit" w:eastAsia="Times New Roman" w:hAnsi="inherit"/>
                <w:noProof/>
                <w:szCs w:val="24"/>
                <w:lang w:val="de-DE"/>
              </w:rPr>
            </w:pPr>
          </w:p>
        </w:tc>
        <w:tc>
          <w:tcPr>
            <w:tcW w:w="231" w:type="pct"/>
            <w:vMerge/>
            <w:tcBorders>
              <w:left w:val="single" w:sz="4" w:space="0" w:color="auto"/>
              <w:bottom w:val="single" w:sz="6" w:space="0" w:color="000000"/>
              <w:right w:val="single" w:sz="6" w:space="0" w:color="000000"/>
            </w:tcBorders>
            <w:vAlign w:val="center"/>
            <w:hideMark/>
          </w:tcPr>
          <w:p>
            <w:pPr>
              <w:spacing w:after="0"/>
              <w:rPr>
                <w:rFonts w:ascii="inherit" w:eastAsia="Times New Roman" w:hAnsi="inherit"/>
                <w:noProof/>
                <w:szCs w:val="24"/>
                <w:lang w:val="de-DE"/>
              </w:rPr>
            </w:pPr>
          </w:p>
        </w:tc>
        <w:tc>
          <w:tcPr>
            <w:tcW w:w="457" w:type="pct"/>
            <w:tcBorders>
              <w:top w:val="single" w:sz="6" w:space="0" w:color="000000"/>
              <w:left w:val="single" w:sz="6" w:space="0" w:color="000000"/>
              <w:bottom w:val="single" w:sz="6" w:space="0" w:color="000000"/>
              <w:right w:val="single" w:sz="6" w:space="0" w:color="000000"/>
            </w:tcBorders>
            <w:vAlign w:val="center"/>
          </w:tcPr>
          <w:p>
            <w:pPr>
              <w:spacing w:after="0"/>
              <w:rPr>
                <w:rFonts w:ascii="inherit" w:eastAsia="Times New Roman" w:hAnsi="inherit"/>
                <w:noProof/>
                <w:szCs w:val="24"/>
                <w:lang w:val="de-DE"/>
              </w:rPr>
            </w:pPr>
            <w:r>
              <w:rPr>
                <w:rFonts w:ascii="inherit" w:hAnsi="inherit"/>
                <w:noProof/>
                <w:lang w:val="de-DE"/>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r>
      <w:tr>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before="60" w:after="60"/>
              <w:rPr>
                <w:rFonts w:ascii="inherit" w:eastAsia="Times New Roman" w:hAnsi="inherit"/>
                <w:noProof/>
                <w:lang w:val="de-DE"/>
              </w:rPr>
            </w:pPr>
            <w:r>
              <w:rPr>
                <w:rFonts w:ascii="inherit" w:hAnsi="inherit"/>
                <w:b/>
                <w:noProof/>
                <w:lang w:val="de-DE"/>
              </w:rPr>
              <w:t>Aufgabenbereich „Rechnungsführung“(falls nicht von der VB übernommen)</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val="restart"/>
            <w:tcBorders>
              <w:top w:val="single" w:sz="6" w:space="0" w:color="000000"/>
              <w:left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p>
            <w:pPr>
              <w:spacing w:after="0"/>
              <w:rPr>
                <w:rFonts w:ascii="inherit" w:eastAsia="Times New Roman" w:hAnsi="inherit"/>
                <w:noProof/>
                <w:szCs w:val="24"/>
                <w:lang w:val="de-DE"/>
              </w:rPr>
            </w:pPr>
            <w:r>
              <w:rPr>
                <w:rFonts w:ascii="inherit" w:hAnsi="inherit"/>
                <w:noProof/>
                <w:lang w:val="de-DE"/>
              </w:rPr>
              <w:t> </w:t>
            </w:r>
          </w:p>
        </w:tc>
        <w:tc>
          <w:tcPr>
            <w:tcW w:w="231" w:type="pct"/>
            <w:tcBorders>
              <w:top w:val="single" w:sz="6" w:space="0" w:color="000000"/>
              <w:left w:val="single" w:sz="6" w:space="0" w:color="000000"/>
              <w:bottom w:val="single" w:sz="4" w:space="0" w:color="auto"/>
              <w:right w:val="single" w:sz="6" w:space="0" w:color="000000"/>
            </w:tcBorders>
          </w:tcPr>
          <w:p>
            <w:pPr>
              <w:spacing w:after="0"/>
              <w:rPr>
                <w:rFonts w:ascii="inherit" w:eastAsia="Times New Roman" w:hAnsi="inherit"/>
                <w:noProof/>
                <w:szCs w:val="24"/>
                <w:lang w:val="de-DE"/>
              </w:rPr>
            </w:pPr>
            <w:r>
              <w:rPr>
                <w:rFonts w:ascii="inherit" w:hAnsi="inherit"/>
                <w:noProof/>
                <w:lang w:val="de-DE"/>
              </w:rPr>
              <w:t> </w:t>
            </w: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noProof/>
                <w:szCs w:val="24"/>
                <w:lang w:val="de-DE"/>
              </w:rPr>
            </w:pPr>
            <w:r>
              <w:rPr>
                <w:rFonts w:ascii="inherit" w:hAnsi="inherit"/>
                <w:noProof/>
                <w:lang w:val="de-DE"/>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r>
      <w:tr>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lang w:val="de-DE"/>
              </w:rPr>
            </w:pP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de-D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noProof/>
                <w:szCs w:val="24"/>
                <w:lang w:val="de-DE"/>
              </w:rPr>
            </w:pPr>
          </w:p>
        </w:tc>
        <w:tc>
          <w:tcPr>
            <w:tcW w:w="0" w:type="auto"/>
            <w:vMerge/>
            <w:tcBorders>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p>
        </w:tc>
        <w:tc>
          <w:tcPr>
            <w:tcW w:w="231" w:type="pct"/>
            <w:tcBorders>
              <w:top w:val="single" w:sz="4" w:space="0" w:color="auto"/>
              <w:left w:val="single" w:sz="6" w:space="0" w:color="000000"/>
              <w:bottom w:val="single" w:sz="6" w:space="0" w:color="000000"/>
              <w:right w:val="single" w:sz="6" w:space="0" w:color="000000"/>
            </w:tcBorders>
            <w:vAlign w:val="center"/>
          </w:tcPr>
          <w:p>
            <w:pPr>
              <w:spacing w:after="0"/>
              <w:rPr>
                <w:rFonts w:ascii="inherit" w:eastAsia="Times New Roman" w:hAnsi="inherit"/>
                <w:noProof/>
                <w:szCs w:val="24"/>
                <w:lang w:val="de-DE"/>
              </w:rPr>
            </w:pPr>
          </w:p>
        </w:tc>
        <w:tc>
          <w:tcPr>
            <w:tcW w:w="457" w:type="pct"/>
            <w:tcBorders>
              <w:top w:val="single" w:sz="6" w:space="0" w:color="000000"/>
              <w:left w:val="single" w:sz="6" w:space="0" w:color="000000"/>
              <w:bottom w:val="single" w:sz="6" w:space="0" w:color="000000"/>
              <w:right w:val="single" w:sz="6" w:space="0" w:color="000000"/>
            </w:tcBorders>
          </w:tcPr>
          <w:p>
            <w:pPr>
              <w:spacing w:after="0"/>
              <w:rPr>
                <w:rFonts w:ascii="inherit" w:eastAsia="Times New Roman" w:hAnsi="inherit"/>
                <w:noProof/>
                <w:szCs w:val="24"/>
                <w:lang w:val="de-DE"/>
              </w:rPr>
            </w:pPr>
            <w:r>
              <w:rPr>
                <w:rFonts w:ascii="inherit" w:hAnsi="inherit"/>
                <w:noProof/>
                <w:lang w:val="de-DE"/>
              </w:rPr>
              <w:t> </w:t>
            </w:r>
          </w:p>
        </w:tc>
        <w:tc>
          <w:tcPr>
            <w:tcW w:w="42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r>
      <w:tr>
        <w:trPr>
          <w:tblCellSpacing w:w="0" w:type="dxa"/>
        </w:trPr>
        <w:tc>
          <w:tcPr>
            <w:tcW w:w="0" w:type="auto"/>
            <w:gridSpan w:val="16"/>
            <w:vAlign w:val="center"/>
            <w:hideMark/>
          </w:tcPr>
          <w:p>
            <w:pPr>
              <w:spacing w:after="0"/>
              <w:rPr>
                <w:rFonts w:ascii="inherit" w:eastAsia="Times New Roman" w:hAnsi="inherit"/>
                <w:noProof/>
                <w:szCs w:val="24"/>
                <w:lang w:val="de-DE"/>
              </w:rPr>
            </w:pPr>
            <w:r>
              <w:rPr>
                <w:rFonts w:ascii="inherit" w:hAnsi="inherit"/>
                <w:i/>
                <w:noProof/>
                <w:lang w:val="de-DE"/>
              </w:rPr>
              <w:t>Hinweis:</w:t>
            </w:r>
            <w:r>
              <w:rPr>
                <w:rFonts w:ascii="inherit" w:hAnsi="inherit"/>
                <w:noProof/>
                <w:lang w:val="de-DE"/>
              </w:rPr>
              <w:t> Die leeren Felder in der vorstehenden Tabelle beziehen sich auf Kernanforderungen, die für die geprüfte Einrichtung nicht gelten.</w:t>
            </w:r>
          </w:p>
        </w:tc>
      </w:tr>
    </w:tbl>
    <w:p>
      <w:pPr>
        <w:spacing w:before="240"/>
        <w:rPr>
          <w:noProof/>
          <w:sz w:val="28"/>
          <w:szCs w:val="28"/>
          <w:lang w:val="de-DE"/>
        </w:rPr>
      </w:pPr>
    </w:p>
    <w:p>
      <w:pPr>
        <w:spacing w:before="240"/>
        <w:rPr>
          <w:rFonts w:ascii="inherit" w:eastAsia="Times New Roman" w:hAnsi="inherit"/>
          <w:b/>
          <w:bCs/>
          <w:noProof/>
          <w:szCs w:val="24"/>
          <w:lang w:val="de-DE"/>
        </w:rPr>
      </w:pPr>
      <w:r>
        <w:rPr>
          <w:noProof/>
          <w:sz w:val="28"/>
          <w:lang w:val="de-DE"/>
        </w:rPr>
        <w:t>9.2 Ergebnisse der Prüfungen von Vorhaben</w:t>
      </w: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66"/>
        <w:gridCol w:w="1151"/>
        <w:gridCol w:w="1401"/>
        <w:gridCol w:w="1446"/>
        <w:gridCol w:w="1389"/>
        <w:gridCol w:w="598"/>
        <w:gridCol w:w="1311"/>
        <w:gridCol w:w="831"/>
        <w:gridCol w:w="1406"/>
        <w:gridCol w:w="1016"/>
        <w:gridCol w:w="1311"/>
        <w:gridCol w:w="1308"/>
      </w:tblGrid>
      <w:tr>
        <w:trPr>
          <w:tblCellSpacing w:w="0" w:type="dxa"/>
        </w:trPr>
        <w:tc>
          <w:tcPr>
            <w:tcW w:w="309"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Fonds</w:t>
            </w:r>
          </w:p>
        </w:tc>
        <w:tc>
          <w:tcPr>
            <w:tcW w:w="410"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CCI-Nr. des Programms</w:t>
            </w:r>
          </w:p>
        </w:tc>
        <w:tc>
          <w:tcPr>
            <w:tcW w:w="499"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Titel des Programms</w:t>
            </w:r>
          </w:p>
        </w:tc>
        <w:tc>
          <w:tcPr>
            <w:tcW w:w="515"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A</w:t>
            </w:r>
          </w:p>
        </w:tc>
        <w:tc>
          <w:tcPr>
            <w:tcW w:w="708" w:type="pct"/>
            <w:gridSpan w:val="2"/>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B</w:t>
            </w:r>
          </w:p>
        </w:tc>
        <w:tc>
          <w:tcPr>
            <w:tcW w:w="467"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C</w:t>
            </w:r>
          </w:p>
        </w:tc>
        <w:tc>
          <w:tcPr>
            <w:tcW w:w="296"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D</w:t>
            </w:r>
          </w:p>
        </w:tc>
        <w:tc>
          <w:tcPr>
            <w:tcW w:w="501"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E</w:t>
            </w:r>
          </w:p>
        </w:tc>
        <w:tc>
          <w:tcPr>
            <w:tcW w:w="362"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F</w:t>
            </w:r>
          </w:p>
        </w:tc>
        <w:tc>
          <w:tcPr>
            <w:tcW w:w="467"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G</w:t>
            </w:r>
          </w:p>
        </w:tc>
        <w:tc>
          <w:tcPr>
            <w:tcW w:w="466"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H</w:t>
            </w:r>
          </w:p>
        </w:tc>
      </w:tr>
      <w:tr>
        <w:trPr>
          <w:tblCellSpacing w:w="0" w:type="dxa"/>
        </w:trPr>
        <w:tc>
          <w:tcPr>
            <w:tcW w:w="30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410"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49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515"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Der Grundgesamtheit, aus der die Stichprobe gezogen wurde, entsprechender Betrag in EUR</w:t>
            </w:r>
            <w:hyperlink r:id="rId183" w:anchor="ntr7-L_2015038DE.01010701-E0007">
              <w:r>
                <w:rPr>
                  <w:rFonts w:ascii="inherit" w:hAnsi="inherit"/>
                  <w:b/>
                  <w:noProof/>
                  <w:u w:val="single"/>
                  <w:lang w:val="de-DE"/>
                </w:rPr>
                <w:t> (</w:t>
              </w:r>
              <w:r>
                <w:rPr>
                  <w:rFonts w:ascii="inherit" w:hAnsi="inherit"/>
                  <w:b/>
                  <w:noProof/>
                  <w:sz w:val="15"/>
                  <w:u w:val="single"/>
                  <w:vertAlign w:val="superscript"/>
                  <w:lang w:val="de-DE"/>
                </w:rPr>
                <w:t>7</w:t>
              </w:r>
              <w:r>
                <w:rPr>
                  <w:rFonts w:ascii="inherit" w:hAnsi="inherit"/>
                  <w:b/>
                  <w:noProof/>
                  <w:u w:val="single"/>
                  <w:lang w:val="de-DE"/>
                </w:rPr>
                <w:t>)</w:t>
              </w:r>
            </w:hyperlink>
          </w:p>
        </w:tc>
        <w:tc>
          <w:tcPr>
            <w:tcW w:w="708" w:type="pct"/>
            <w:gridSpan w:val="2"/>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Ausgaben in Bezug auf das für die Zufallsstichprobe geprüfte Geschäftsjahr</w:t>
            </w:r>
          </w:p>
        </w:tc>
        <w:tc>
          <w:tcPr>
            <w:tcW w:w="467"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Höhe der unregelmäßigen Ausgaben in der Zufallsstichprobe</w:t>
            </w:r>
          </w:p>
        </w:tc>
        <w:tc>
          <w:tcPr>
            <w:tcW w:w="296"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Gesamtfehlerquote</w:t>
            </w:r>
          </w:p>
          <w:p>
            <w:pPr>
              <w:spacing w:before="60" w:after="60"/>
              <w:ind w:right="195"/>
              <w:rPr>
                <w:rFonts w:ascii="inherit" w:eastAsia="Times New Roman" w:hAnsi="inherit"/>
                <w:b/>
                <w:bCs/>
                <w:noProof/>
                <w:lang w:val="de-DE"/>
              </w:rPr>
            </w:pPr>
            <w:hyperlink r:id="rId184" w:anchor="ntr8-L_2015038DE.01010701-E0008">
              <w:r>
                <w:rPr>
                  <w:rFonts w:ascii="inherit" w:hAnsi="inherit"/>
                  <w:b/>
                  <w:noProof/>
                  <w:u w:val="single"/>
                  <w:lang w:val="de-DE"/>
                </w:rPr>
                <w:t> (</w:t>
              </w:r>
              <w:r>
                <w:rPr>
                  <w:rFonts w:ascii="inherit" w:hAnsi="inherit"/>
                  <w:b/>
                  <w:noProof/>
                  <w:sz w:val="15"/>
                  <w:u w:val="single"/>
                  <w:vertAlign w:val="superscript"/>
                  <w:lang w:val="de-DE"/>
                </w:rPr>
                <w:t>8</w:t>
              </w:r>
              <w:r>
                <w:rPr>
                  <w:rFonts w:ascii="inherit" w:hAnsi="inherit"/>
                  <w:b/>
                  <w:noProof/>
                  <w:u w:val="single"/>
                  <w:lang w:val="de-DE"/>
                </w:rPr>
                <w:t>)</w:t>
              </w:r>
            </w:hyperlink>
          </w:p>
        </w:tc>
        <w:tc>
          <w:tcPr>
            <w:tcW w:w="501"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Infolge der Gesamtfehlerquote vorgenommene Korrekturen</w:t>
            </w:r>
          </w:p>
        </w:tc>
        <w:tc>
          <w:tcPr>
            <w:tcW w:w="362"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Verbleibende Gesamtfehlerquote</w:t>
            </w:r>
          </w:p>
          <w:p>
            <w:pPr>
              <w:spacing w:before="60" w:after="60"/>
              <w:ind w:right="195"/>
              <w:rPr>
                <w:rFonts w:ascii="inherit" w:eastAsia="Times New Roman" w:hAnsi="inherit"/>
                <w:b/>
                <w:bCs/>
                <w:noProof/>
                <w:lang w:val="de-DE"/>
              </w:rPr>
            </w:pPr>
            <w:r>
              <w:rPr>
                <w:rFonts w:ascii="inherit" w:hAnsi="inherit"/>
                <w:b/>
                <w:noProof/>
                <w:lang w:val="de-DE"/>
              </w:rPr>
              <w:t>(F = (D × A) - E)</w:t>
            </w:r>
          </w:p>
        </w:tc>
        <w:tc>
          <w:tcPr>
            <w:tcW w:w="467"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Sonstige geprüfte Ausgaben</w:t>
            </w:r>
            <w:hyperlink r:id="rId185" w:anchor="ntr9-L_2015038DE.01010701-E0009">
              <w:r>
                <w:rPr>
                  <w:rFonts w:ascii="inherit" w:hAnsi="inherit"/>
                  <w:b/>
                  <w:noProof/>
                  <w:u w:val="single"/>
                  <w:lang w:val="de-DE"/>
                </w:rPr>
                <w:t> (</w:t>
              </w:r>
              <w:r>
                <w:rPr>
                  <w:rFonts w:ascii="inherit" w:hAnsi="inherit"/>
                  <w:b/>
                  <w:noProof/>
                  <w:sz w:val="15"/>
                  <w:u w:val="single"/>
                  <w:vertAlign w:val="superscript"/>
                  <w:lang w:val="de-DE"/>
                </w:rPr>
                <w:t>9</w:t>
              </w:r>
              <w:r>
                <w:rPr>
                  <w:rFonts w:ascii="inherit" w:hAnsi="inherit"/>
                  <w:b/>
                  <w:noProof/>
                  <w:u w:val="single"/>
                  <w:lang w:val="de-DE"/>
                </w:rPr>
                <w:t>)</w:t>
              </w:r>
            </w:hyperlink>
          </w:p>
        </w:tc>
        <w:tc>
          <w:tcPr>
            <w:tcW w:w="466" w:type="pct"/>
            <w:vMerge w:val="restar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Höhe der unregelmäßigen Ausgaben in sonstigen geprüften Ausgaben</w:t>
            </w:r>
          </w:p>
        </w:tc>
      </w:tr>
      <w:tr>
        <w:trPr>
          <w:tblCellSpacing w:w="0" w:type="dxa"/>
        </w:trPr>
        <w:tc>
          <w:tcPr>
            <w:tcW w:w="30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410"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499"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515"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495"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Höhe</w:t>
            </w:r>
            <w:hyperlink r:id="rId186" w:anchor="ntr10-L_2015038DE.01010701-E0010">
              <w:r>
                <w:rPr>
                  <w:rFonts w:ascii="inherit" w:hAnsi="inherit"/>
                  <w:b/>
                  <w:noProof/>
                  <w:u w:val="single"/>
                  <w:lang w:val="de-DE"/>
                </w:rPr>
                <w:t> (</w:t>
              </w:r>
              <w:r>
                <w:rPr>
                  <w:rFonts w:ascii="inherit" w:hAnsi="inherit"/>
                  <w:b/>
                  <w:noProof/>
                  <w:sz w:val="15"/>
                  <w:u w:val="single"/>
                  <w:vertAlign w:val="superscript"/>
                  <w:lang w:val="de-DE"/>
                </w:rPr>
                <w:t>10</w:t>
              </w:r>
              <w:r>
                <w:rPr>
                  <w:rFonts w:ascii="inherit" w:hAnsi="inherit"/>
                  <w:b/>
                  <w:noProof/>
                  <w:u w:val="single"/>
                  <w:lang w:val="de-DE"/>
                </w:rPr>
                <w:t>)</w:t>
              </w:r>
            </w:hyperlink>
          </w:p>
        </w:tc>
        <w:tc>
          <w:tcPr>
            <w:tcW w:w="213" w:type="pct"/>
            <w:tcBorders>
              <w:top w:val="single" w:sz="6" w:space="0" w:color="000000"/>
              <w:left w:val="single" w:sz="6" w:space="0" w:color="000000"/>
              <w:bottom w:val="single" w:sz="6" w:space="0" w:color="000000"/>
              <w:right w:val="single" w:sz="6" w:space="0" w:color="000000"/>
            </w:tcBorders>
            <w:hideMark/>
          </w:tcPr>
          <w:p>
            <w:pPr>
              <w:spacing w:before="60" w:after="60"/>
              <w:ind w:right="195"/>
              <w:rPr>
                <w:rFonts w:ascii="inherit" w:eastAsia="Times New Roman" w:hAnsi="inherit"/>
                <w:b/>
                <w:bCs/>
                <w:noProof/>
                <w:lang w:val="de-DE"/>
              </w:rPr>
            </w:pPr>
            <w:r>
              <w:rPr>
                <w:rFonts w:ascii="inherit" w:hAnsi="inherit"/>
                <w:b/>
                <w:noProof/>
                <w:lang w:val="de-DE"/>
              </w:rPr>
              <w:t>%</w:t>
            </w:r>
          </w:p>
          <w:p>
            <w:pPr>
              <w:spacing w:before="60" w:after="60"/>
              <w:ind w:right="195"/>
              <w:rPr>
                <w:rFonts w:ascii="inherit" w:eastAsia="Times New Roman" w:hAnsi="inherit"/>
                <w:b/>
                <w:bCs/>
                <w:noProof/>
                <w:lang w:val="de-DE"/>
              </w:rPr>
            </w:pPr>
            <w:hyperlink r:id="rId187" w:anchor="ntr11-L_2015038DE.01010701-E0011">
              <w:r>
                <w:rPr>
                  <w:rFonts w:ascii="inherit" w:hAnsi="inherit"/>
                  <w:b/>
                  <w:noProof/>
                  <w:u w:val="single"/>
                  <w:lang w:val="de-DE"/>
                </w:rPr>
                <w:t> (</w:t>
              </w:r>
              <w:r>
                <w:rPr>
                  <w:rFonts w:ascii="inherit" w:hAnsi="inherit"/>
                  <w:b/>
                  <w:noProof/>
                  <w:sz w:val="15"/>
                  <w:u w:val="single"/>
                  <w:vertAlign w:val="superscript"/>
                  <w:lang w:val="de-DE"/>
                </w:rPr>
                <w:t>11</w:t>
              </w:r>
              <w:r>
                <w:rPr>
                  <w:rFonts w:ascii="inherit" w:hAnsi="inherit"/>
                  <w:b/>
                  <w:noProof/>
                  <w:u w:val="single"/>
                  <w:lang w:val="de-DE"/>
                </w:rPr>
                <w:t>)</w:t>
              </w:r>
            </w:hyperlink>
          </w:p>
        </w:tc>
        <w:tc>
          <w:tcPr>
            <w:tcW w:w="467"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296"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501"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362"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467"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c>
          <w:tcPr>
            <w:tcW w:w="466" w:type="pct"/>
            <w:vMerge/>
            <w:tcBorders>
              <w:top w:val="single" w:sz="6" w:space="0" w:color="000000"/>
              <w:left w:val="single" w:sz="6" w:space="0" w:color="000000"/>
              <w:bottom w:val="single" w:sz="6" w:space="0" w:color="000000"/>
              <w:right w:val="single" w:sz="6" w:space="0" w:color="000000"/>
            </w:tcBorders>
            <w:vAlign w:val="center"/>
            <w:hideMark/>
          </w:tcPr>
          <w:p>
            <w:pPr>
              <w:spacing w:after="0"/>
              <w:rPr>
                <w:rFonts w:ascii="inherit" w:eastAsia="Times New Roman" w:hAnsi="inherit"/>
                <w:b/>
                <w:bCs/>
                <w:noProof/>
                <w:lang w:val="de-DE"/>
              </w:rPr>
            </w:pPr>
          </w:p>
        </w:tc>
      </w:tr>
      <w:tr>
        <w:trPr>
          <w:tblCellSpacing w:w="0" w:type="dxa"/>
        </w:trPr>
        <w:tc>
          <w:tcPr>
            <w:tcW w:w="309"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410"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499"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515"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495"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213"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467"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296"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501"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362"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467"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c>
          <w:tcPr>
            <w:tcW w:w="466" w:type="pct"/>
            <w:tcBorders>
              <w:top w:val="single" w:sz="6" w:space="0" w:color="000000"/>
              <w:left w:val="single" w:sz="6" w:space="0" w:color="000000"/>
              <w:bottom w:val="single" w:sz="6" w:space="0" w:color="000000"/>
              <w:right w:val="single" w:sz="6" w:space="0" w:color="000000"/>
            </w:tcBorders>
            <w:hideMark/>
          </w:tcPr>
          <w:p>
            <w:pPr>
              <w:spacing w:after="0"/>
              <w:rPr>
                <w:rFonts w:ascii="inherit" w:eastAsia="Times New Roman" w:hAnsi="inherit"/>
                <w:noProof/>
                <w:szCs w:val="24"/>
                <w:lang w:val="de-DE"/>
              </w:rPr>
            </w:pPr>
            <w:r>
              <w:rPr>
                <w:rFonts w:ascii="inherit" w:hAnsi="inherit"/>
                <w:noProof/>
                <w:lang w:val="de-DE"/>
              </w:rPr>
              <w:t> </w:t>
            </w:r>
          </w:p>
        </w:tc>
      </w:tr>
    </w:tbl>
    <w:p>
      <w:pPr>
        <w:spacing w:before="240" w:after="60"/>
        <w:rPr>
          <w:rFonts w:eastAsia="Times New Roman"/>
          <w:noProof/>
          <w:szCs w:val="24"/>
          <w:lang w:val="de-DE"/>
        </w:rPr>
      </w:pPr>
      <w:r>
        <w:rPr>
          <w:rFonts w:eastAsia="Times New Roman"/>
          <w:noProof/>
          <w:szCs w:val="24"/>
          <w:lang w:val="de-DE"/>
        </w:rPr>
        <w:pict>
          <v:rect id="_x0000_i1027" style="width:277.65pt;height:.75pt" o:hrpct="0" o:hrstd="t" o:hrnoshade="t" o:hr="t" fillcolor="black" stroked="f"/>
        </w:pict>
      </w:r>
    </w:p>
    <w:p>
      <w:pPr>
        <w:spacing w:before="60" w:after="60"/>
        <w:rPr>
          <w:rFonts w:eastAsia="Times New Roman"/>
          <w:noProof/>
          <w:szCs w:val="24"/>
          <w:lang w:val="de-DE"/>
        </w:rPr>
      </w:pPr>
      <w:hyperlink r:id="rId188" w:anchor="ntc1-L_2015038DE.01010701-E0001">
        <w:r>
          <w:rPr>
            <w:noProof/>
            <w:u w:val="single"/>
            <w:lang w:val="de-DE"/>
          </w:rPr>
          <w:t>(</w:t>
        </w:r>
        <w:r>
          <w:rPr>
            <w:noProof/>
            <w:u w:val="single"/>
            <w:vertAlign w:val="superscript"/>
            <w:lang w:val="de-DE"/>
          </w:rPr>
          <w:t>1</w:t>
        </w:r>
        <w:r>
          <w:rPr>
            <w:noProof/>
            <w:u w:val="single"/>
            <w:lang w:val="de-DE"/>
          </w:rPr>
          <w:t>)</w:t>
        </w:r>
      </w:hyperlink>
      <w:r>
        <w:rPr>
          <w:noProof/>
          <w:lang w:val="de-DE"/>
        </w:rPr>
        <w:t xml:space="preserve"> Definition gemäß Artikel 2 Nummer 29 der Verordnung.</w:t>
      </w:r>
    </w:p>
    <w:p>
      <w:pPr>
        <w:spacing w:before="60" w:after="60"/>
        <w:rPr>
          <w:rFonts w:eastAsia="Times New Roman"/>
          <w:noProof/>
          <w:szCs w:val="24"/>
          <w:lang w:val="de-DE"/>
        </w:rPr>
      </w:pPr>
      <w:hyperlink r:id="rId189" w:anchor="ntc2-L_2015038DE.01010701-E0002">
        <w:r>
          <w:rPr>
            <w:noProof/>
            <w:u w:val="single"/>
            <w:lang w:val="de-DE"/>
          </w:rPr>
          <w:t>(</w:t>
        </w:r>
        <w:r>
          <w:rPr>
            <w:noProof/>
            <w:u w:val="single"/>
            <w:vertAlign w:val="superscript"/>
            <w:lang w:val="de-DE"/>
          </w:rPr>
          <w:t>2</w:t>
        </w:r>
        <w:r>
          <w:rPr>
            <w:noProof/>
            <w:u w:val="single"/>
            <w:lang w:val="de-DE"/>
          </w:rPr>
          <w:t>)</w:t>
        </w:r>
      </w:hyperlink>
      <w:r>
        <w:rPr>
          <w:noProof/>
          <w:color w:val="000000"/>
          <w:lang w:val="de-DE"/>
        </w:rPr>
        <w:t xml:space="preserve"> Zufällig, systembedingt, anomal.</w:t>
      </w:r>
    </w:p>
    <w:p>
      <w:pPr>
        <w:spacing w:before="60" w:after="60"/>
        <w:rPr>
          <w:rFonts w:eastAsia="Times New Roman"/>
          <w:noProof/>
          <w:szCs w:val="24"/>
          <w:lang w:val="de-DE"/>
        </w:rPr>
      </w:pPr>
      <w:hyperlink r:id="rId190" w:anchor="ntc3-L_2015038DE.01010701-E0003">
        <w:r>
          <w:rPr>
            <w:noProof/>
            <w:u w:val="single"/>
            <w:lang w:val="de-DE"/>
          </w:rPr>
          <w:t>(</w:t>
        </w:r>
        <w:r>
          <w:rPr>
            <w:noProof/>
            <w:u w:val="single"/>
            <w:vertAlign w:val="superscript"/>
            <w:lang w:val="de-DE"/>
          </w:rPr>
          <w:t>3</w:t>
        </w:r>
        <w:r>
          <w:rPr>
            <w:noProof/>
            <w:u w:val="single"/>
            <w:lang w:val="de-DE"/>
          </w:rPr>
          <w:t>)</w:t>
        </w:r>
      </w:hyperlink>
      <w:r>
        <w:rPr>
          <w:noProof/>
          <w:u w:val="single"/>
          <w:lang w:val="de-DE"/>
        </w:rPr>
        <w:t xml:space="preserve"> </w:t>
      </w:r>
      <w:r>
        <w:rPr>
          <w:noProof/>
          <w:color w:val="000000"/>
          <w:lang w:val="de-DE"/>
        </w:rPr>
        <w:t>Beispiele:</w:t>
      </w:r>
      <w:r>
        <w:rPr>
          <w:noProof/>
          <w:lang w:val="de-DE"/>
        </w:rPr>
        <w:t xml:space="preserve"> Förderfähigkeit, Auftragsvergabe, staatliche Beihilfe.</w:t>
      </w:r>
    </w:p>
    <w:p>
      <w:pPr>
        <w:spacing w:before="60" w:after="60"/>
        <w:rPr>
          <w:rFonts w:eastAsia="Times New Roman"/>
          <w:noProof/>
          <w:szCs w:val="24"/>
          <w:lang w:val="de-DE"/>
        </w:rPr>
      </w:pPr>
      <w:hyperlink r:id="rId191" w:anchor="ntc4-L_2015038DE.01010701-E0004">
        <w:r>
          <w:rPr>
            <w:noProof/>
            <w:u w:val="single"/>
            <w:lang w:val="de-DE"/>
          </w:rPr>
          <w:t>(</w:t>
        </w:r>
        <w:r>
          <w:rPr>
            <w:noProof/>
            <w:u w:val="single"/>
            <w:vertAlign w:val="superscript"/>
            <w:lang w:val="de-DE"/>
          </w:rPr>
          <w:t>4</w:t>
        </w:r>
        <w:r>
          <w:rPr>
            <w:noProof/>
            <w:u w:val="single"/>
            <w:lang w:val="de-DE"/>
          </w:rPr>
          <w:t>)</w:t>
        </w:r>
      </w:hyperlink>
      <w:r>
        <w:rPr>
          <w:noProof/>
          <w:color w:val="000000"/>
          <w:lang w:val="de-DE"/>
        </w:rPr>
        <w:t xml:space="preserve"> Anzugeben ist die Schichtfehlerquote bei Schichtungen zu Teilgesamtheiten mit ähnlichen Merkmalen wie Vorhaben, die aus finanziellen Beiträgen eines Programms zu Finanzierungsinstrumenten, Einheiten mit hohem Wert oder Fonds (bei fondsübergreifenden Programmen) bestehen.</w:t>
      </w:r>
    </w:p>
    <w:p>
      <w:pPr>
        <w:spacing w:before="60" w:after="60"/>
        <w:rPr>
          <w:rFonts w:eastAsia="Times New Roman"/>
          <w:noProof/>
          <w:szCs w:val="24"/>
          <w:lang w:val="de-DE"/>
        </w:rPr>
      </w:pPr>
      <w:hyperlink r:id="rId192" w:anchor="ntc5-L_2015038DE.01010701-E0005">
        <w:r>
          <w:rPr>
            <w:noProof/>
            <w:u w:val="single"/>
            <w:lang w:val="de-DE"/>
          </w:rPr>
          <w:t>(</w:t>
        </w:r>
        <w:r>
          <w:rPr>
            <w:noProof/>
            <w:u w:val="single"/>
            <w:vertAlign w:val="superscript"/>
            <w:lang w:val="de-DE"/>
          </w:rPr>
          <w:t>5</w:t>
        </w:r>
        <w:r>
          <w:rPr>
            <w:noProof/>
            <w:u w:val="single"/>
            <w:lang w:val="de-DE"/>
          </w:rPr>
          <w:t>)</w:t>
        </w:r>
      </w:hyperlink>
      <w:r>
        <w:rPr>
          <w:noProof/>
          <w:color w:val="000000"/>
          <w:lang w:val="de-DE"/>
        </w:rPr>
        <w:t xml:space="preserve"> Gesamtfehler minus Korrekturen aus Punkt 5.8 oben dividiert durch Gesamtgrundgesamtheit.</w:t>
      </w:r>
    </w:p>
    <w:p>
      <w:pPr>
        <w:spacing w:before="60" w:after="60"/>
        <w:rPr>
          <w:rFonts w:eastAsia="Times New Roman"/>
          <w:noProof/>
          <w:szCs w:val="24"/>
          <w:lang w:val="de-DE"/>
        </w:rPr>
      </w:pPr>
      <w:hyperlink r:id="rId193" w:anchor="ntc6-L_2015038DE.01010701-E0006">
        <w:r>
          <w:rPr>
            <w:noProof/>
            <w:u w:val="single"/>
            <w:lang w:val="de-DE"/>
          </w:rPr>
          <w:t>(</w:t>
        </w:r>
        <w:r>
          <w:rPr>
            <w:noProof/>
            <w:u w:val="single"/>
            <w:vertAlign w:val="superscript"/>
            <w:lang w:val="de-DE"/>
          </w:rPr>
          <w:t>6</w:t>
        </w:r>
        <w:r>
          <w:rPr>
            <w:noProof/>
            <w:u w:val="single"/>
            <w:lang w:val="de-DE"/>
          </w:rPr>
          <w:t>)</w:t>
        </w:r>
      </w:hyperlink>
      <w:r>
        <w:rPr>
          <w:noProof/>
          <w:u w:val="single"/>
          <w:lang w:val="de-DE"/>
        </w:rPr>
        <w:t xml:space="preserve"> </w:t>
      </w:r>
      <w:r>
        <w:rPr>
          <w:noProof/>
          <w:lang w:val="de-DE"/>
        </w:rPr>
        <w:t xml:space="preserve">Das Konfidenzniveau insgesamt entspricht einer der vier Kategorien aus der Tabelle 2 in Anhang X der Verordnung. </w:t>
      </w:r>
    </w:p>
    <w:p>
      <w:pPr>
        <w:spacing w:before="60" w:after="60"/>
        <w:rPr>
          <w:rFonts w:eastAsia="Times New Roman"/>
          <w:noProof/>
          <w:szCs w:val="24"/>
          <w:lang w:val="de-DE"/>
        </w:rPr>
      </w:pPr>
      <w:hyperlink r:id="rId194" w:anchor="ntc7-L_2015038DE.01010701-E0007">
        <w:r>
          <w:rPr>
            <w:noProof/>
            <w:u w:val="single"/>
            <w:lang w:val="de-DE"/>
          </w:rPr>
          <w:t>(</w:t>
        </w:r>
        <w:r>
          <w:rPr>
            <w:noProof/>
            <w:u w:val="single"/>
            <w:vertAlign w:val="superscript"/>
            <w:lang w:val="de-DE"/>
          </w:rPr>
          <w:t>7</w:t>
        </w:r>
        <w:r>
          <w:rPr>
            <w:noProof/>
            <w:u w:val="single"/>
            <w:lang w:val="de-DE"/>
          </w:rPr>
          <w:t>)</w:t>
        </w:r>
      </w:hyperlink>
      <w:r>
        <w:rPr>
          <w:noProof/>
          <w:lang w:val="de-DE"/>
        </w:rPr>
        <w:t xml:space="preserve"> Spalte A bezieht sich auf die Grundgesamtheit, aus der die Zufallsstrichprobe gezogen wurde, d. h. den Gesamtbetrag der förderfähigen Ausgaben, die im Rechnungsführungssystem der Verwaltungsbehörde/des Aufgabenbereichs „Rechnungsführung“ verbucht wurden und in den der Kommission vorgelegten Zahlungsanträgen enthalten sind, gegebenenfalls abzüglich negativer Stichprobeneinheiten. Falls zutreffend sind Erläuterungen in Abschnitt 5.4 oben anzugeben.</w:t>
      </w:r>
    </w:p>
    <w:p>
      <w:pPr>
        <w:spacing w:before="60" w:after="60"/>
        <w:rPr>
          <w:noProof/>
          <w:lang w:val="de-DE"/>
        </w:rPr>
        <w:sectPr>
          <w:headerReference w:type="even" r:id="rId195"/>
          <w:headerReference w:type="default" r:id="rId196"/>
          <w:footerReference w:type="even" r:id="rId197"/>
          <w:footerReference w:type="default" r:id="rId198"/>
          <w:headerReference w:type="first" r:id="rId199"/>
          <w:footerReference w:type="first" r:id="rId200"/>
          <w:pgSz w:w="16838" w:h="11906" w:orient="landscape" w:code="9"/>
          <w:pgMar w:top="1417" w:right="1417" w:bottom="1417" w:left="1417" w:header="709" w:footer="709" w:gutter="0"/>
          <w:cols w:space="708"/>
          <w:titlePg/>
          <w:docGrid w:linePitch="360"/>
        </w:sectPr>
      </w:pPr>
    </w:p>
    <w:p>
      <w:pPr>
        <w:spacing w:before="60" w:after="60"/>
        <w:rPr>
          <w:rFonts w:eastAsia="Times New Roman"/>
          <w:noProof/>
          <w:szCs w:val="24"/>
          <w:lang w:val="de-DE"/>
        </w:rPr>
      </w:pPr>
      <w:hyperlink r:id="rId201" w:anchor="ntc8-L_2015038DE.01010701-E0008">
        <w:r>
          <w:rPr>
            <w:noProof/>
            <w:u w:val="single"/>
            <w:lang w:val="de-DE"/>
          </w:rPr>
          <w:t>(</w:t>
        </w:r>
        <w:r>
          <w:rPr>
            <w:noProof/>
            <w:u w:val="single"/>
            <w:vertAlign w:val="superscript"/>
            <w:lang w:val="de-DE"/>
          </w:rPr>
          <w:t>8</w:t>
        </w:r>
        <w:r>
          <w:rPr>
            <w:noProof/>
            <w:u w:val="single"/>
            <w:lang w:val="de-DE"/>
          </w:rPr>
          <w:t>)</w:t>
        </w:r>
      </w:hyperlink>
      <w:r>
        <w:rPr>
          <w:noProof/>
          <w:u w:val="single"/>
          <w:lang w:val="de-DE"/>
        </w:rPr>
        <w:t xml:space="preserve"> </w:t>
      </w:r>
      <w:r>
        <w:rPr>
          <w:noProof/>
          <w:color w:val="000000"/>
          <w:lang w:val="de-DE"/>
        </w:rPr>
        <w:t>Die Gesamtfehlerquote wird berechnet, bevor etwaige Finanzkorrekturen in Bezug auf die geprüfte Stichprobe oder die Grundgesamtheit, aus der die Zufallsstichprobe gezogen wird, vorgenommen werden.</w:t>
      </w:r>
      <w:r>
        <w:rPr>
          <w:noProof/>
          <w:lang w:val="de-DE"/>
        </w:rPr>
        <w:t xml:space="preserve"> Deckt die Zufallsstichprobe mehr als einen Fonds oder mehr als ein Programm ab, so betrifft die Gesamtfehlerquote (berechnet) aus Spalte D die gesamte Grundgesamtheit. Im Fall einer Schichtung sind in Abschnitt 5.7 oben weitere Angaben zur Schicht zu machen.</w:t>
      </w:r>
    </w:p>
    <w:p>
      <w:pPr>
        <w:spacing w:before="60" w:after="60"/>
        <w:rPr>
          <w:rFonts w:eastAsia="Times New Roman"/>
          <w:noProof/>
          <w:szCs w:val="24"/>
          <w:lang w:val="de-DE"/>
        </w:rPr>
      </w:pPr>
      <w:hyperlink r:id="rId202" w:anchor="ntc9-L_2015038DE.01010701-E0009">
        <w:r>
          <w:rPr>
            <w:noProof/>
            <w:u w:val="single"/>
            <w:lang w:val="de-DE"/>
          </w:rPr>
          <w:t>(</w:t>
        </w:r>
        <w:r>
          <w:rPr>
            <w:noProof/>
            <w:u w:val="single"/>
            <w:vertAlign w:val="superscript"/>
            <w:lang w:val="de-DE"/>
          </w:rPr>
          <w:t>9</w:t>
        </w:r>
        <w:r>
          <w:rPr>
            <w:noProof/>
            <w:u w:val="single"/>
            <w:lang w:val="de-DE"/>
          </w:rPr>
          <w:t>)</w:t>
        </w:r>
      </w:hyperlink>
      <w:r>
        <w:rPr>
          <w:noProof/>
          <w:lang w:val="de-DE"/>
        </w:rPr>
        <w:t xml:space="preserve"> Spalte G bezieht sich, falls zutreffend, auf die im Zusammenhang mit einer ergänzenden Stichprobe geprüften Ausgaben.</w:t>
      </w:r>
    </w:p>
    <w:p>
      <w:pPr>
        <w:spacing w:before="60" w:after="60"/>
        <w:rPr>
          <w:rFonts w:eastAsia="Times New Roman"/>
          <w:noProof/>
          <w:szCs w:val="24"/>
          <w:lang w:val="de-DE"/>
        </w:rPr>
      </w:pPr>
      <w:hyperlink r:id="rId203" w:anchor="ntc10-L_2015038DE.01010701-E0010">
        <w:r>
          <w:rPr>
            <w:noProof/>
            <w:u w:val="single"/>
            <w:lang w:val="de-DE"/>
          </w:rPr>
          <w:t>(</w:t>
        </w:r>
        <w:r>
          <w:rPr>
            <w:noProof/>
            <w:u w:val="single"/>
            <w:vertAlign w:val="superscript"/>
            <w:lang w:val="de-DE"/>
          </w:rPr>
          <w:t>10</w:t>
        </w:r>
        <w:r>
          <w:rPr>
            <w:noProof/>
            <w:u w:val="single"/>
            <w:lang w:val="de-DE"/>
          </w:rPr>
          <w:t>)</w:t>
        </w:r>
      </w:hyperlink>
      <w:r>
        <w:rPr>
          <w:noProof/>
          <w:u w:val="single"/>
          <w:lang w:val="de-DE"/>
        </w:rPr>
        <w:t xml:space="preserve"> </w:t>
      </w:r>
      <w:r>
        <w:rPr>
          <w:noProof/>
          <w:color w:val="000000"/>
          <w:lang w:val="de-DE"/>
        </w:rPr>
        <w:t>In diese Spalte ist die Höhe der geprüften Ausgaben (bei Unterstichproben) nur die Höhe der tatsächlich geprüften Ausgabenposten einzutragen.</w:t>
      </w:r>
    </w:p>
    <w:p>
      <w:pPr>
        <w:spacing w:before="60" w:after="60"/>
        <w:rPr>
          <w:rFonts w:eastAsia="Times New Roman"/>
          <w:noProof/>
          <w:szCs w:val="24"/>
          <w:lang w:val="de-DE"/>
        </w:rPr>
      </w:pPr>
      <w:hyperlink r:id="rId204" w:anchor="ntc11-L_2015038DE.01010701-E0011">
        <w:r>
          <w:rPr>
            <w:noProof/>
            <w:u w:val="single"/>
            <w:lang w:val="de-DE"/>
          </w:rPr>
          <w:t>(</w:t>
        </w:r>
        <w:r>
          <w:rPr>
            <w:noProof/>
            <w:u w:val="single"/>
            <w:vertAlign w:val="superscript"/>
            <w:lang w:val="de-DE"/>
          </w:rPr>
          <w:t>11</w:t>
        </w:r>
        <w:r>
          <w:rPr>
            <w:noProof/>
            <w:u w:val="single"/>
            <w:lang w:val="de-DE"/>
          </w:rPr>
          <w:t>)</w:t>
        </w:r>
      </w:hyperlink>
      <w:r>
        <w:rPr>
          <w:noProof/>
          <w:color w:val="000000"/>
          <w:lang w:val="de-DE"/>
        </w:rPr>
        <w:t xml:space="preserve"> Prozentsatz der geprüften Ausgaben in Bezug auf die Grundgesamtheit.</w:t>
      </w:r>
    </w:p>
    <w:p>
      <w:pPr>
        <w:rPr>
          <w:rFonts w:eastAsia="Times New Roman"/>
          <w:noProof/>
          <w:szCs w:val="24"/>
          <w:lang w:val="de-DE"/>
        </w:rPr>
      </w:pPr>
    </w:p>
    <w:p>
      <w:pPr>
        <w:spacing w:before="240"/>
        <w:rPr>
          <w:noProof/>
          <w:sz w:val="28"/>
          <w:lang w:val="de-DE"/>
        </w:rPr>
      </w:pPr>
      <w:r>
        <w:rPr>
          <w:noProof/>
          <w:sz w:val="28"/>
          <w:lang w:val="de-DE"/>
        </w:rPr>
        <w:t xml:space="preserve">9.3 Berechnungen, die der Auswahl der Zufallsstichprobe, der Gesamtfehlerquote und der Gesamtrestfehlerquote zugrunde liegen. </w:t>
      </w:r>
    </w:p>
    <w:p>
      <w:pPr>
        <w:spacing w:before="240"/>
        <w:rPr>
          <w:noProof/>
          <w:sz w:val="28"/>
          <w:lang w:val="de-DE"/>
        </w:rPr>
      </w:pPr>
    </w:p>
    <w:p>
      <w:pPr>
        <w:rPr>
          <w:noProof/>
          <w:lang w:val="de-DE"/>
        </w:rPr>
        <w:sectPr>
          <w:headerReference w:type="even" r:id="rId205"/>
          <w:headerReference w:type="default" r:id="rId206"/>
          <w:footerReference w:type="even" r:id="rId207"/>
          <w:footerReference w:type="default" r:id="rId208"/>
          <w:headerReference w:type="first" r:id="rId209"/>
          <w:footerReference w:type="first" r:id="rId210"/>
          <w:pgSz w:w="11906" w:h="16838" w:code="9"/>
          <w:pgMar w:top="1417" w:right="1417" w:bottom="1417" w:left="1417" w:header="709" w:footer="709" w:gutter="0"/>
          <w:cols w:space="708"/>
          <w:titlePg/>
          <w:docGrid w:linePitch="360"/>
        </w:sectPr>
      </w:pPr>
    </w:p>
    <w:p>
      <w:pPr>
        <w:spacing w:before="240"/>
        <w:jc w:val="center"/>
        <w:rPr>
          <w:rFonts w:eastAsia="Times New Roman"/>
          <w:b/>
          <w:bCs/>
          <w:noProof/>
          <w:szCs w:val="24"/>
          <w:lang w:val="de-DE"/>
        </w:rPr>
      </w:pPr>
      <w:r>
        <w:rPr>
          <w:b/>
          <w:noProof/>
          <w:u w:val="single"/>
          <w:lang w:val="de-DE"/>
        </w:rPr>
        <w:t>ANHANG XVIII</w:t>
      </w:r>
      <w:r>
        <w:rPr>
          <w:b/>
          <w:noProof/>
          <w:lang w:val="de-DE"/>
        </w:rPr>
        <w:t xml:space="preserve"> </w:t>
      </w:r>
    </w:p>
    <w:p>
      <w:pPr>
        <w:spacing w:before="240"/>
        <w:jc w:val="center"/>
        <w:rPr>
          <w:rFonts w:eastAsia="Times New Roman"/>
          <w:b/>
          <w:bCs/>
          <w:noProof/>
          <w:szCs w:val="24"/>
          <w:lang w:val="de-DE"/>
        </w:rPr>
      </w:pPr>
      <w:r>
        <w:rPr>
          <w:b/>
          <w:noProof/>
          <w:lang w:val="de-DE"/>
        </w:rPr>
        <w:t>Muster für die Prüfstrategie – Artikel 72</w:t>
      </w:r>
    </w:p>
    <w:p>
      <w:pPr>
        <w:spacing w:before="240"/>
        <w:rPr>
          <w:noProof/>
          <w:lang w:val="de-DE"/>
        </w:rPr>
      </w:pPr>
      <w:r>
        <w:rPr>
          <w:b/>
          <w:noProof/>
          <w:lang w:val="de-DE"/>
        </w:rPr>
        <w:t>1.</w:t>
      </w:r>
      <w:r>
        <w:rPr>
          <w:b/>
          <w:noProof/>
          <w:lang w:val="de-DE"/>
        </w:rPr>
        <w:tab/>
        <w:t>EINLEITUNG</w:t>
      </w:r>
      <w:r>
        <w:rPr>
          <w:noProof/>
          <w:lang w:val="de-DE"/>
        </w:rPr>
        <w:tab/>
      </w: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lang w:val="de-DE"/>
              </w:rPr>
            </w:pPr>
          </w:p>
        </w:tc>
        <w:tc>
          <w:tcPr>
            <w:tcW w:w="0" w:type="auto"/>
            <w:hideMark/>
          </w:tcPr>
          <w:p>
            <w:pPr>
              <w:spacing w:after="0"/>
              <w:rPr>
                <w:rFonts w:eastAsia="Times New Roman"/>
                <w:noProof/>
                <w:szCs w:val="24"/>
                <w:lang w:val="de-DE"/>
              </w:rPr>
            </w:pPr>
            <w:r>
              <w:rPr>
                <w:noProof/>
                <w:lang w:val="de-DE"/>
              </w:rPr>
              <w:t>a) Angabe des Programms/der Programme (Bezeichnung(en) und CCI-Nr(n).</w:t>
            </w:r>
            <w:r>
              <w:rPr>
                <w:noProof/>
                <w:u w:val="single"/>
                <w:lang w:val="de-DE"/>
              </w:rPr>
              <w:t>(</w:t>
            </w:r>
            <w:r>
              <w:rPr>
                <w:noProof/>
                <w:sz w:val="17"/>
                <w:u w:val="single"/>
                <w:vertAlign w:val="superscript"/>
                <w:lang w:val="de-DE"/>
              </w:rPr>
              <w:t>1</w:t>
            </w:r>
            <w:r>
              <w:rPr>
                <w:noProof/>
                <w:u w:val="single"/>
                <w:lang w:val="de-DE"/>
              </w:rPr>
              <w:t>)</w:t>
            </w:r>
            <w:r>
              <w:rPr>
                <w:noProof/>
                <w:lang w:val="de-DE"/>
              </w:rPr>
              <w:t>), der Fonds und des Zeitraums, auf die sich die Prüfstrategie erstreckt.</w:t>
            </w: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blCellSpacing w:w="0" w:type="dxa"/>
              </w:trPr>
              <w:tc>
                <w:tcPr>
                  <w:tcW w:w="0" w:type="auto"/>
                  <w:hideMark/>
                </w:tcPr>
                <w:p>
                  <w:pPr>
                    <w:spacing w:after="0"/>
                    <w:rPr>
                      <w:rFonts w:eastAsia="Times New Roman"/>
                      <w:noProof/>
                      <w:szCs w:val="24"/>
                      <w:lang w:val="de-DE"/>
                    </w:rPr>
                  </w:pPr>
                  <w:r>
                    <w:rPr>
                      <w:noProof/>
                      <w:lang w:val="de-DE"/>
                    </w:rPr>
                    <w:t xml:space="preserve"> </w:t>
                  </w:r>
                </w:p>
              </w:tc>
              <w:tc>
                <w:tcPr>
                  <w:tcW w:w="0" w:type="auto"/>
                  <w:hideMark/>
                </w:tcPr>
                <w:p>
                  <w:pPr>
                    <w:spacing w:after="0"/>
                    <w:rPr>
                      <w:rFonts w:eastAsia="Times New Roman"/>
                      <w:noProof/>
                      <w:szCs w:val="24"/>
                      <w:lang w:val="de-DE"/>
                    </w:rPr>
                  </w:pPr>
                  <w:r>
                    <w:rPr>
                      <w:noProof/>
                      <w:lang w:val="de-DE"/>
                    </w:rPr>
                    <w:t>b) Angabe der für die Erstellung, Überwachung und Aktualisierung der Prüfstrategie zuständigen Prüfbehörde sowie jeder sonstigen Stelle, die zu diesem Dokument beigetragen hat.</w:t>
                  </w:r>
                </w:p>
              </w:tc>
            </w:tr>
          </w:tbl>
          <w:p>
            <w:pPr>
              <w:spacing w:after="0"/>
              <w:rPr>
                <w:noProof/>
                <w:lang w:val="de-DE"/>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blCellSpacing w:w="0" w:type="dxa"/>
              </w:trPr>
              <w:tc>
                <w:tcPr>
                  <w:tcW w:w="0" w:type="auto"/>
                  <w:hideMark/>
                </w:tcPr>
                <w:p>
                  <w:pPr>
                    <w:spacing w:after="0"/>
                    <w:rPr>
                      <w:rFonts w:eastAsia="Times New Roman"/>
                      <w:noProof/>
                      <w:szCs w:val="24"/>
                      <w:lang w:val="de-DE"/>
                    </w:rPr>
                  </w:pPr>
                </w:p>
              </w:tc>
              <w:tc>
                <w:tcPr>
                  <w:tcW w:w="0" w:type="auto"/>
                  <w:hideMark/>
                </w:tcPr>
                <w:p>
                  <w:pPr>
                    <w:spacing w:after="0"/>
                    <w:rPr>
                      <w:rFonts w:eastAsia="Times New Roman"/>
                      <w:noProof/>
                      <w:szCs w:val="24"/>
                      <w:lang w:val="de-DE"/>
                    </w:rPr>
                  </w:pPr>
                  <w:r>
                    <w:rPr>
                      <w:noProof/>
                      <w:lang w:val="de-DE"/>
                    </w:rPr>
                    <w:t>c) Verweis auf den Status der Prüfbehörde (nationale, regionale oder lokale öffentliche Stelle) und Angabe der Stelle, bei der sie angesiedelt ist.</w:t>
                  </w:r>
                </w:p>
              </w:tc>
            </w:tr>
          </w:tbl>
          <w:p>
            <w:pPr>
              <w:spacing w:after="0"/>
              <w:rPr>
                <w:noProof/>
                <w:lang w:val="de-DE"/>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rHeight w:val="531"/>
                <w:tblCellSpacing w:w="0" w:type="dxa"/>
              </w:trPr>
              <w:tc>
                <w:tcPr>
                  <w:tcW w:w="0" w:type="auto"/>
                  <w:hideMark/>
                </w:tcPr>
                <w:p>
                  <w:pPr>
                    <w:spacing w:after="0"/>
                    <w:rPr>
                      <w:rFonts w:eastAsia="Times New Roman"/>
                      <w:noProof/>
                      <w:szCs w:val="24"/>
                      <w:lang w:val="de-DE"/>
                    </w:rPr>
                  </w:pPr>
                </w:p>
              </w:tc>
              <w:tc>
                <w:tcPr>
                  <w:tcW w:w="0" w:type="auto"/>
                  <w:hideMark/>
                </w:tcPr>
                <w:p>
                  <w:pPr>
                    <w:spacing w:after="0"/>
                    <w:rPr>
                      <w:rFonts w:eastAsia="Times New Roman"/>
                      <w:noProof/>
                      <w:szCs w:val="24"/>
                      <w:lang w:val="de-DE"/>
                    </w:rPr>
                  </w:pPr>
                  <w:r>
                    <w:rPr>
                      <w:noProof/>
                      <w:lang w:val="de-DE"/>
                    </w:rPr>
                    <w:t>d) Verweis auf Aufgabenbeschreibung, Prüfcharta oder nationale Rechtsvorschriften (falls zutreffend), die die Funktionen und Zuständigkeiten der Prüfbehörde und sonstiger Stellen enthalten, welche unter Federführung der Prüfbehörde Prüfungen durchführen.</w:t>
                  </w:r>
                </w:p>
              </w:tc>
            </w:tr>
          </w:tbl>
          <w:p>
            <w:pPr>
              <w:spacing w:after="0"/>
              <w:rPr>
                <w:noProof/>
                <w:lang w:val="de-DE"/>
              </w:rPr>
            </w:pPr>
          </w:p>
          <w:tbl>
            <w:tblPr>
              <w:tblW w:w="5000" w:type="pct"/>
              <w:tblCellSpacing w:w="0" w:type="dxa"/>
              <w:tblCellMar>
                <w:left w:w="0" w:type="dxa"/>
                <w:right w:w="0" w:type="dxa"/>
              </w:tblCellMar>
              <w:tblLook w:val="04A0" w:firstRow="1" w:lastRow="0" w:firstColumn="1" w:lastColumn="0" w:noHBand="0" w:noVBand="1"/>
            </w:tblPr>
            <w:tblGrid>
              <w:gridCol w:w="6"/>
              <w:gridCol w:w="9060"/>
            </w:tblGrid>
            <w:tr>
              <w:trPr>
                <w:tblCellSpacing w:w="0" w:type="dxa"/>
              </w:trPr>
              <w:tc>
                <w:tcPr>
                  <w:tcW w:w="0" w:type="auto"/>
                  <w:hideMark/>
                </w:tcPr>
                <w:p>
                  <w:pPr>
                    <w:spacing w:after="0"/>
                    <w:rPr>
                      <w:rFonts w:eastAsia="Times New Roman"/>
                      <w:noProof/>
                      <w:szCs w:val="24"/>
                      <w:lang w:val="de-DE"/>
                    </w:rPr>
                  </w:pPr>
                </w:p>
              </w:tc>
              <w:tc>
                <w:tcPr>
                  <w:tcW w:w="0" w:type="auto"/>
                  <w:hideMark/>
                </w:tcPr>
                <w:p>
                  <w:pPr>
                    <w:spacing w:after="0"/>
                    <w:rPr>
                      <w:rFonts w:eastAsia="Times New Roman"/>
                      <w:noProof/>
                      <w:szCs w:val="24"/>
                      <w:lang w:val="de-DE"/>
                    </w:rPr>
                  </w:pPr>
                  <w:r>
                    <w:rPr>
                      <w:noProof/>
                      <w:lang w:val="de-DE"/>
                    </w:rPr>
                    <w:t>e) Bestätigung der Prüfbehörde, dass die die Prüfungen durchführenden Stellen über die notwendige funktionale und organisatorische Unabhängigkeit verfügen.</w:t>
                  </w:r>
                </w:p>
              </w:tc>
            </w:tr>
          </w:tbl>
          <w:p>
            <w:pPr>
              <w:spacing w:after="0"/>
              <w:rPr>
                <w:noProof/>
                <w:lang w:val="de-DE"/>
              </w:rPr>
            </w:pPr>
          </w:p>
        </w:tc>
      </w:tr>
    </w:tbl>
    <w:p>
      <w:pPr>
        <w:spacing w:before="240"/>
        <w:rPr>
          <w:b/>
          <w:noProof/>
          <w:lang w:val="de-DE"/>
        </w:rPr>
      </w:pPr>
    </w:p>
    <w:p>
      <w:pPr>
        <w:spacing w:before="240"/>
        <w:rPr>
          <w:rFonts w:eastAsia="Times New Roman"/>
          <w:noProof/>
          <w:szCs w:val="24"/>
          <w:lang w:val="de-DE"/>
        </w:rPr>
      </w:pPr>
      <w:r>
        <w:rPr>
          <w:b/>
          <w:noProof/>
          <w:lang w:val="de-DE"/>
        </w:rPr>
        <w:t>2.</w:t>
      </w:r>
      <w:r>
        <w:rPr>
          <w:b/>
          <w:noProof/>
          <w:lang w:val="de-DE"/>
        </w:rPr>
        <w:tab/>
        <w:t>RISIKOBEWERTUNG</w:t>
      </w:r>
    </w:p>
    <w:tbl>
      <w:tblPr>
        <w:tblW w:w="4847" w:type="pct"/>
        <w:tblCellSpacing w:w="0" w:type="dxa"/>
        <w:tblCellMar>
          <w:left w:w="0" w:type="dxa"/>
          <w:right w:w="0" w:type="dxa"/>
        </w:tblCellMar>
        <w:tblLook w:val="04A0" w:firstRow="1" w:lastRow="0" w:firstColumn="1" w:lastColumn="0" w:noHBand="0" w:noVBand="1"/>
      </w:tblPr>
      <w:tblGrid>
        <w:gridCol w:w="19"/>
        <w:gridCol w:w="8775"/>
      </w:tblGrid>
      <w:tr>
        <w:trPr>
          <w:tblCellSpacing w:w="0" w:type="dxa"/>
        </w:trPr>
        <w:tc>
          <w:tcPr>
            <w:tcW w:w="11" w:type="pct"/>
            <w:hideMark/>
          </w:tcPr>
          <w:p>
            <w:pPr>
              <w:spacing w:after="0"/>
              <w:rPr>
                <w:rFonts w:eastAsia="Times New Roman"/>
                <w:noProof/>
                <w:szCs w:val="24"/>
                <w:lang w:val="de-DE"/>
              </w:rPr>
            </w:pPr>
          </w:p>
        </w:tc>
        <w:tc>
          <w:tcPr>
            <w:tcW w:w="4989" w:type="pct"/>
            <w:hideMark/>
          </w:tcPr>
          <w:p>
            <w:pPr>
              <w:spacing w:after="0"/>
              <w:ind w:left="-20" w:firstLine="20"/>
              <w:rPr>
                <w:rFonts w:eastAsia="Times New Roman"/>
                <w:noProof/>
                <w:szCs w:val="24"/>
                <w:lang w:val="de-DE"/>
              </w:rPr>
            </w:pPr>
            <w:r>
              <w:rPr>
                <w:noProof/>
                <w:lang w:val="de-DE"/>
              </w:rPr>
              <w:t>a) Erläuterung der zur Risikobewertung angewandten Methode und</w:t>
            </w:r>
          </w:p>
          <w:p>
            <w:pPr>
              <w:spacing w:after="0"/>
              <w:rPr>
                <w:rFonts w:eastAsia="Times New Roman"/>
                <w:noProof/>
                <w:szCs w:val="24"/>
                <w:lang w:val="de-DE"/>
              </w:rPr>
            </w:pPr>
            <w:r>
              <w:rPr>
                <w:noProof/>
                <w:lang w:val="de-DE"/>
              </w:rPr>
              <w:t>b) interne Verfahren für die Aktualisierung der Risikobewertung.</w:t>
            </w:r>
          </w:p>
        </w:tc>
      </w:tr>
    </w:tbl>
    <w:p>
      <w:pPr>
        <w:spacing w:before="240"/>
        <w:rPr>
          <w:b/>
          <w:noProof/>
          <w:lang w:val="de-DE"/>
        </w:rPr>
      </w:pPr>
    </w:p>
    <w:p>
      <w:pPr>
        <w:spacing w:before="240"/>
        <w:rPr>
          <w:rFonts w:eastAsia="Times New Roman"/>
          <w:b/>
          <w:bCs/>
          <w:noProof/>
          <w:szCs w:val="24"/>
          <w:lang w:val="de-DE"/>
        </w:rPr>
      </w:pPr>
      <w:r>
        <w:rPr>
          <w:b/>
          <w:noProof/>
          <w:lang w:val="de-DE"/>
        </w:rPr>
        <w:t>3.</w:t>
      </w:r>
      <w:r>
        <w:rPr>
          <w:b/>
          <w:noProof/>
          <w:lang w:val="de-DE"/>
        </w:rPr>
        <w:tab/>
        <w:t>METHODIK</w:t>
      </w:r>
    </w:p>
    <w:p>
      <w:pPr>
        <w:spacing w:before="240"/>
        <w:rPr>
          <w:rFonts w:eastAsia="Times New Roman"/>
          <w:b/>
          <w:bCs/>
          <w:noProof/>
          <w:szCs w:val="24"/>
          <w:lang w:val="de-DE"/>
        </w:rPr>
      </w:pPr>
      <w:r>
        <w:rPr>
          <w:b/>
          <w:noProof/>
          <w:lang w:val="de-DE"/>
        </w:rPr>
        <w:t>3.1</w:t>
      </w:r>
      <w:r>
        <w:rPr>
          <w:b/>
          <w:noProof/>
          <w:lang w:val="de-DE"/>
        </w:rPr>
        <w:tab/>
        <w:t xml:space="preserve">Überblick </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lang w:val="de-DE"/>
              </w:rPr>
            </w:pPr>
          </w:p>
        </w:tc>
        <w:tc>
          <w:tcPr>
            <w:tcW w:w="0" w:type="auto"/>
            <w:hideMark/>
          </w:tcPr>
          <w:p>
            <w:pPr>
              <w:spacing w:after="0"/>
              <w:rPr>
                <w:rFonts w:eastAsia="Times New Roman"/>
                <w:noProof/>
                <w:szCs w:val="24"/>
                <w:lang w:val="de-DE"/>
              </w:rPr>
            </w:pPr>
            <w:r>
              <w:rPr>
                <w:noProof/>
                <w:lang w:val="de-DE"/>
              </w:rPr>
              <w:t>a) Verweis auf die international anerkannten Prüfungsstandards, die die Prüfbehörde bei ihrer Prüfungstätigkeit anwenden wird.</w:t>
            </w:r>
          </w:p>
        </w:tc>
      </w:tr>
    </w:tbl>
    <w:p>
      <w:pPr>
        <w:spacing w:before="240"/>
        <w:rPr>
          <w:b/>
          <w:noProof/>
          <w:lang w:val="de-DE"/>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lang w:val="de-DE"/>
              </w:rPr>
            </w:pPr>
          </w:p>
          <w:p>
            <w:pPr>
              <w:spacing w:after="0"/>
              <w:rPr>
                <w:rFonts w:eastAsia="Times New Roman"/>
                <w:noProof/>
                <w:szCs w:val="24"/>
                <w:lang w:val="de-DE"/>
              </w:rPr>
            </w:pPr>
          </w:p>
        </w:tc>
        <w:tc>
          <w:tcPr>
            <w:tcW w:w="0" w:type="auto"/>
            <w:hideMark/>
          </w:tcPr>
          <w:p>
            <w:pPr>
              <w:spacing w:after="0"/>
              <w:rPr>
                <w:rFonts w:eastAsia="Times New Roman"/>
                <w:noProof/>
                <w:szCs w:val="24"/>
                <w:lang w:val="de-DE"/>
              </w:rPr>
            </w:pPr>
            <w:r>
              <w:rPr>
                <w:noProof/>
                <w:lang w:val="de-DE"/>
              </w:rPr>
              <w:t>b) Angaben dazu, wie die Prüfbehörde bei Programmen mit standardmäßigem Verwaltungs- und Kontrollsystem und bei Programmen mit verbesserten angemessenen Regelungen Gewähr erlangt (Beschreibung der wichtigsten Elemente – Prüfungsarten und deren Umfang).</w:t>
            </w:r>
          </w:p>
        </w:tc>
      </w:tr>
    </w:tbl>
    <w:p>
      <w:pPr>
        <w:spacing w:before="240"/>
        <w:rPr>
          <w:b/>
          <w:noProof/>
          <w:lang w:val="de-DE"/>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lang w:val="de-DE"/>
              </w:rPr>
            </w:pPr>
          </w:p>
          <w:p>
            <w:pPr>
              <w:spacing w:after="0"/>
              <w:rPr>
                <w:rFonts w:eastAsia="Times New Roman"/>
                <w:noProof/>
                <w:szCs w:val="24"/>
                <w:lang w:val="de-DE"/>
              </w:rPr>
            </w:pPr>
          </w:p>
        </w:tc>
        <w:tc>
          <w:tcPr>
            <w:tcW w:w="0" w:type="auto"/>
          </w:tcPr>
          <w:p>
            <w:pPr>
              <w:rPr>
                <w:noProof/>
                <w:sz w:val="28"/>
                <w:szCs w:val="28"/>
                <w:lang w:val="de-DE"/>
              </w:rPr>
            </w:pPr>
            <w:r>
              <w:rPr>
                <w:noProof/>
                <w:lang w:val="de-DE"/>
              </w:rPr>
              <w:t>c) Verweis auf die bestehenden Verfahren für die Erstellung des jährlichen Kontrollberichts und des Bestätigungsvermerks, die bei der Kommission im Einklang mit Artikel 71 Absatz 3 der Verordnung einzureichen sind, mit den notwendigen Ausnahmen für Interreg-Programme basierend auf den für Interreg-Programme geltenden spezifischen Regelungen für die Vorhabenprüfung, wie in Artikel 48 der Verordnung (EU) [ETZ-Verordnung] festgelegt.</w:t>
            </w:r>
          </w:p>
          <w:p>
            <w:pPr>
              <w:spacing w:after="0"/>
              <w:rPr>
                <w:rFonts w:eastAsia="Times New Roman"/>
                <w:noProof/>
                <w:szCs w:val="24"/>
                <w:lang w:val="de-DE"/>
              </w:rPr>
            </w:pPr>
            <w:r>
              <w:rPr>
                <w:noProof/>
                <w:lang w:val="de-DE"/>
              </w:rPr>
              <w:t xml:space="preserve">d) Verweis auf die Prüfhandbücher oder </w:t>
            </w:r>
            <w:r>
              <w:rPr>
                <w:noProof/>
                <w:lang w:val="de-DE"/>
              </w:rPr>
              <w:noBreakHyphen/>
              <w:t>verfahren mit Beschreibung der wichtigsten Schritte der Prüfungstätigkeiten, einschließlich der Kategorisierung der Behandlung der entdeckten Fehler bei der Erstellung des jährlichen Kontrollberichts, der nach Artikel 71 Absatz 3 der Verordnung bei der Kommission einzureichen ist.</w:t>
            </w:r>
          </w:p>
        </w:tc>
      </w:tr>
    </w:tbl>
    <w:p>
      <w:pPr>
        <w:spacing w:before="240"/>
        <w:rPr>
          <w:b/>
          <w:noProof/>
          <w:lang w:val="de-DE"/>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lang w:val="de-DE"/>
              </w:rPr>
            </w:pPr>
          </w:p>
        </w:tc>
        <w:tc>
          <w:tcPr>
            <w:tcW w:w="0" w:type="auto"/>
            <w:hideMark/>
          </w:tcPr>
          <w:p>
            <w:pPr>
              <w:spacing w:after="0"/>
              <w:rPr>
                <w:rFonts w:eastAsia="Times New Roman"/>
                <w:noProof/>
                <w:szCs w:val="24"/>
                <w:lang w:val="de-DE"/>
              </w:rPr>
            </w:pPr>
            <w:r>
              <w:rPr>
                <w:noProof/>
                <w:lang w:val="de-DE"/>
              </w:rPr>
              <w:t>e) Für Interreg-Programme Verweis auf spezifische Prüfvorkehrungen und Erläuterung, wie die Prüfbehörde die Zusammenarbeit mit der Kommission in Bezug auf die Vorhabenprüfungen bei der gemeinsamen Interreg-Stichprobe sicherstellen möchte, die die Kommission ziehen muss, wie in Artikel 48 der Verordnung (EU) [ETZ-Verordnung] festgelegt.</w:t>
            </w:r>
          </w:p>
          <w:p>
            <w:pPr>
              <w:spacing w:after="0"/>
              <w:rPr>
                <w:rFonts w:eastAsia="Times New Roman"/>
                <w:noProof/>
                <w:szCs w:val="24"/>
                <w:lang w:val="de-DE"/>
              </w:rPr>
            </w:pPr>
            <w:r>
              <w:rPr>
                <w:noProof/>
                <w:lang w:val="de-DE"/>
              </w:rPr>
              <w:t>f) Für Interreg-Programme können nach Artikel 48 der Verordnung (EU) [ETZ-Verordnung] zusätzliche Prüfungstätigkeiten erforderlich sein (Verweis auf spezifische diesbezügliche Prüfvorkehrungen und auf das Follow-up dieser zusätzlichen Prüfungstätigkeit).</w:t>
            </w:r>
          </w:p>
        </w:tc>
      </w:tr>
    </w:tbl>
    <w:p>
      <w:pPr>
        <w:spacing w:before="240"/>
        <w:rPr>
          <w:rFonts w:eastAsia="Times New Roman"/>
          <w:b/>
          <w:bCs/>
          <w:noProof/>
          <w:szCs w:val="24"/>
          <w:lang w:val="de-DE"/>
        </w:rPr>
      </w:pPr>
      <w:r>
        <w:rPr>
          <w:b/>
          <w:noProof/>
          <w:lang w:val="de-DE"/>
        </w:rPr>
        <w:t>3.2</w:t>
      </w:r>
      <w:r>
        <w:rPr>
          <w:b/>
          <w:noProof/>
          <w:lang w:val="de-DE"/>
        </w:rPr>
        <w:tab/>
        <w:t xml:space="preserve">Prüfungen zum ordnungsgemäßen Funktionieren der Verwaltungs- und Kontrollsysteme (Systemprüfungen) </w:t>
      </w:r>
    </w:p>
    <w:p>
      <w:pPr>
        <w:spacing w:after="0"/>
        <w:rPr>
          <w:rFonts w:eastAsia="Times New Roman"/>
          <w:noProof/>
          <w:szCs w:val="24"/>
          <w:lang w:val="de-DE"/>
        </w:rPr>
      </w:pPr>
      <w:r>
        <w:rPr>
          <w:noProof/>
          <w:lang w:val="de-DE"/>
        </w:rPr>
        <w:t>Angabe der zu prüfenden Stellen/Strukturen und der relevanten Kernanforderungen im Zusammenhang mit Systemprüfungen. Die Liste sollte alle Stellen umfassen, die in den letzten zwölf Monaten benannt wurden.</w:t>
      </w:r>
    </w:p>
    <w:p>
      <w:pPr>
        <w:spacing w:after="0"/>
        <w:rPr>
          <w:rFonts w:eastAsia="Times New Roman"/>
          <w:noProof/>
          <w:szCs w:val="24"/>
          <w:lang w:val="de-DE"/>
        </w:rPr>
      </w:pPr>
      <w:r>
        <w:rPr>
          <w:noProof/>
          <w:lang w:val="de-DE"/>
        </w:rPr>
        <w:t>Gegebenenfalls Verweis auf die Prüfstelle, auf die die Prüfbehörde bei der Durchführung dieser Prüfungen vertraut.</w:t>
      </w:r>
    </w:p>
    <w:p>
      <w:pPr>
        <w:spacing w:after="0"/>
        <w:rPr>
          <w:rFonts w:eastAsia="Times New Roman"/>
          <w:noProof/>
          <w:szCs w:val="24"/>
          <w:lang w:val="de-DE"/>
        </w:rPr>
      </w:pPr>
      <w:r>
        <w:rPr>
          <w:noProof/>
          <w:lang w:val="de-DE"/>
        </w:rPr>
        <w:t>Angabe etwaiger Systemprüfungen, die sich auf spezifische Themenbereiche oder Stellen konzentrieren, wie:</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trPr>
          <w:tblCellSpacing w:w="0" w:type="dxa"/>
        </w:trPr>
        <w:tc>
          <w:tcPr>
            <w:tcW w:w="0" w:type="auto"/>
            <w:hideMark/>
          </w:tcPr>
          <w:p>
            <w:pPr>
              <w:spacing w:after="0"/>
              <w:rPr>
                <w:rFonts w:eastAsia="Times New Roman"/>
                <w:noProof/>
                <w:szCs w:val="24"/>
                <w:lang w:val="de-DE"/>
              </w:rPr>
            </w:pPr>
          </w:p>
        </w:tc>
        <w:tc>
          <w:tcPr>
            <w:tcW w:w="0" w:type="auto"/>
            <w:hideMark/>
          </w:tcPr>
          <w:p>
            <w:pPr>
              <w:spacing w:after="0"/>
              <w:rPr>
                <w:rFonts w:eastAsia="Times New Roman"/>
                <w:noProof/>
                <w:szCs w:val="24"/>
                <w:lang w:val="de-DE"/>
              </w:rPr>
            </w:pPr>
            <w:r>
              <w:rPr>
                <w:noProof/>
                <w:lang w:val="de-DE"/>
              </w:rPr>
              <w:t>a) Qualität und Quantität der administrativen und vor Ort durchgeführten Verwaltungsüberprüfungen im Hinblick auf die Regelungen für Auftragsvergaben und staatliche Beihilfen, auf umweltpolitische Anforderungen und sonstiges anwendbares Recht;</w:t>
            </w:r>
          </w:p>
        </w:tc>
      </w:tr>
      <w:tr>
        <w:trPr>
          <w:tblCellSpacing w:w="0" w:type="dxa"/>
        </w:trPr>
        <w:tc>
          <w:tcPr>
            <w:tcW w:w="0" w:type="auto"/>
            <w:hideMark/>
          </w:tcPr>
          <w:p>
            <w:pPr>
              <w:spacing w:after="0"/>
              <w:rPr>
                <w:rFonts w:eastAsia="Times New Roman"/>
                <w:noProof/>
                <w:szCs w:val="24"/>
                <w:lang w:val="de-DE"/>
              </w:rPr>
            </w:pPr>
          </w:p>
        </w:tc>
        <w:tc>
          <w:tcPr>
            <w:tcW w:w="0" w:type="auto"/>
            <w:hideMark/>
          </w:tcPr>
          <w:p>
            <w:pPr>
              <w:spacing w:after="0"/>
              <w:rPr>
                <w:rFonts w:eastAsia="Times New Roman"/>
                <w:noProof/>
                <w:szCs w:val="24"/>
                <w:lang w:val="de-DE"/>
              </w:rPr>
            </w:pPr>
            <w:r>
              <w:rPr>
                <w:noProof/>
                <w:lang w:val="de-DE"/>
              </w:rPr>
              <w:t>b) Qualität der Projektauswahl und der Verwaltungsüberprüfungen auf Ebene der Verwaltungsbehörde oder der zwischengeschalteten Stelle;</w:t>
            </w:r>
          </w:p>
          <w:p>
            <w:pPr>
              <w:spacing w:after="0"/>
              <w:rPr>
                <w:rFonts w:eastAsia="Times New Roman"/>
                <w:noProof/>
                <w:szCs w:val="24"/>
                <w:lang w:val="de-DE"/>
              </w:rPr>
            </w:pPr>
            <w:r>
              <w:rPr>
                <w:noProof/>
                <w:lang w:val="de-DE"/>
              </w:rPr>
              <w:t xml:space="preserve">c) Einrichtung und Einsatz von Finanzierungsinstrumenten auf Ebene der die Finanzierungsinstrumente einsetzenden Stellen; </w:t>
            </w:r>
          </w:p>
          <w:p>
            <w:pPr>
              <w:spacing w:after="0"/>
              <w:rPr>
                <w:rFonts w:eastAsia="Times New Roman"/>
                <w:noProof/>
                <w:szCs w:val="24"/>
                <w:lang w:val="de-DE"/>
              </w:rPr>
            </w:pPr>
            <w:r>
              <w:rPr>
                <w:noProof/>
                <w:lang w:val="de-DE"/>
              </w:rPr>
              <w:t>d) Funktionsweise und Sicherheit der elektronischen Systeme sowie deren Interoperabilität mit dem elektronischen Datenaustauschsystem der Kommission;</w:t>
            </w:r>
          </w:p>
          <w:p>
            <w:pPr>
              <w:spacing w:after="0"/>
              <w:rPr>
                <w:rFonts w:eastAsia="Times New Roman"/>
                <w:noProof/>
                <w:szCs w:val="24"/>
                <w:lang w:val="de-DE"/>
              </w:rPr>
            </w:pPr>
            <w:r>
              <w:rPr>
                <w:noProof/>
                <w:lang w:val="de-DE"/>
              </w:rPr>
              <w:t>e) Zuverlässigkeit der Daten zu Zielwerten und Etappenzielen und dem Fortschritt des Programms beim Erreichen seiner Ziele, zur Verfügung gestellt von der Verwaltungsbehörde;</w:t>
            </w:r>
          </w:p>
        </w:tc>
      </w:tr>
      <w:tr>
        <w:trPr>
          <w:tblCellSpacing w:w="0" w:type="dxa"/>
        </w:trPr>
        <w:tc>
          <w:tcPr>
            <w:tcW w:w="0" w:type="auto"/>
            <w:hideMark/>
          </w:tcPr>
          <w:p>
            <w:pPr>
              <w:spacing w:after="0"/>
              <w:rPr>
                <w:rFonts w:eastAsia="Times New Roman"/>
                <w:noProof/>
                <w:szCs w:val="24"/>
                <w:lang w:val="de-DE"/>
              </w:rPr>
            </w:pPr>
            <w:r>
              <w:rPr>
                <w:noProof/>
                <w:lang w:val="de-DE"/>
              </w:rPr>
              <w:t xml:space="preserve"> </w:t>
            </w:r>
          </w:p>
        </w:tc>
        <w:tc>
          <w:tcPr>
            <w:tcW w:w="0" w:type="auto"/>
            <w:hideMark/>
          </w:tcPr>
          <w:p>
            <w:pPr>
              <w:spacing w:after="0"/>
              <w:rPr>
                <w:rFonts w:eastAsia="Times New Roman"/>
                <w:noProof/>
                <w:szCs w:val="24"/>
                <w:lang w:val="de-DE"/>
              </w:rPr>
            </w:pPr>
            <w:r>
              <w:rPr>
                <w:noProof/>
                <w:lang w:val="de-DE"/>
              </w:rPr>
              <w:t xml:space="preserve">f) Finanzkorrekturen (Abzüge aus der Rechnungslegung); </w:t>
            </w:r>
          </w:p>
          <w:p>
            <w:pPr>
              <w:spacing w:after="0"/>
              <w:rPr>
                <w:rFonts w:eastAsia="Times New Roman"/>
                <w:noProof/>
                <w:szCs w:val="24"/>
                <w:lang w:val="de-DE"/>
              </w:rPr>
            </w:pPr>
            <w:r>
              <w:rPr>
                <w:noProof/>
                <w:lang w:val="de-DE"/>
              </w:rPr>
              <w:t>g) Durchführung wirksamer und angemessener Betrugsbekämpfungsmaßnahmen unter Berücksichtigung einer Betrugsrisikobewertung.</w:t>
            </w:r>
          </w:p>
        </w:tc>
      </w:tr>
    </w:tbl>
    <w:p>
      <w:pPr>
        <w:spacing w:after="0"/>
        <w:rPr>
          <w:rFonts w:eastAsia="Times New Roman"/>
          <w:noProof/>
          <w:szCs w:val="24"/>
          <w:lang w:val="de-DE"/>
        </w:rPr>
      </w:pPr>
    </w:p>
    <w:p>
      <w:pPr>
        <w:spacing w:before="240"/>
        <w:rPr>
          <w:rFonts w:eastAsia="Times New Roman"/>
          <w:b/>
          <w:bCs/>
          <w:noProof/>
          <w:szCs w:val="24"/>
          <w:lang w:val="de-DE"/>
        </w:rPr>
      </w:pPr>
      <w:r>
        <w:rPr>
          <w:b/>
          <w:noProof/>
          <w:lang w:val="de-DE"/>
        </w:rPr>
        <w:t>3.3</w:t>
      </w:r>
      <w:r>
        <w:rPr>
          <w:b/>
          <w:noProof/>
          <w:lang w:val="de-DE"/>
        </w:rPr>
        <w:tab/>
        <w:t xml:space="preserve">Vorhabenprüfungen, ausgenommen für Interreg-Programme </w:t>
      </w:r>
    </w:p>
    <w:p>
      <w:pPr>
        <w:spacing w:after="0"/>
        <w:rPr>
          <w:rFonts w:eastAsia="Times New Roman"/>
          <w:noProof/>
          <w:szCs w:val="24"/>
          <w:lang w:val="de-DE"/>
        </w:rPr>
      </w:pPr>
      <w:r>
        <w:rPr>
          <w:noProof/>
          <w:lang w:val="de-DE"/>
        </w:rPr>
        <w:t xml:space="preserve">a) Beschreibung der im Einklang mit Artikel 73 der Verordnung anzuwendenden Stichprobenmethodik (sowie anderer bestehender spezifischer Verfahren bei Vorhabenprüfungen, vor allem in Bezug auf die Klassifizierung der entdeckten Fehler und den Umgang damit, einschließlich Betrugsverdachts) (oder Verweis auf interne Dokumente, die diese enthalten). </w:t>
      </w:r>
    </w:p>
    <w:p>
      <w:pPr>
        <w:spacing w:after="0"/>
        <w:rPr>
          <w:rFonts w:eastAsia="Times New Roman"/>
          <w:noProof/>
          <w:szCs w:val="24"/>
          <w:lang w:val="de-DE"/>
        </w:rPr>
      </w:pPr>
      <w:r>
        <w:rPr>
          <w:noProof/>
          <w:lang w:val="de-DE"/>
        </w:rPr>
        <w:t>b) Für Jahre, in denen der Mitgliedstaat für mindestens ein Programm die verbesserten angemessenen Regelungen nach Artikel 77 der Verordnung anwenden möchte, sollte eine eigene Beschreibung vorgeschlagen werden.</w:t>
      </w:r>
    </w:p>
    <w:p>
      <w:pPr>
        <w:spacing w:after="0"/>
        <w:rPr>
          <w:rFonts w:eastAsia="Times New Roman"/>
          <w:noProof/>
          <w:szCs w:val="24"/>
          <w:lang w:val="de-DE"/>
        </w:rPr>
      </w:pPr>
    </w:p>
    <w:p>
      <w:pPr>
        <w:spacing w:after="0"/>
        <w:rPr>
          <w:rFonts w:eastAsia="Times New Roman"/>
          <w:b/>
          <w:bCs/>
          <w:noProof/>
          <w:szCs w:val="24"/>
          <w:lang w:val="de-DE"/>
        </w:rPr>
      </w:pPr>
      <w:r>
        <w:rPr>
          <w:b/>
          <w:noProof/>
          <w:lang w:val="de-DE"/>
        </w:rPr>
        <w:t>3.4.</w:t>
      </w:r>
      <w:r>
        <w:rPr>
          <w:noProof/>
          <w:lang w:val="de-DE"/>
        </w:rPr>
        <w:tab/>
      </w:r>
      <w:r>
        <w:rPr>
          <w:b/>
          <w:noProof/>
          <w:lang w:val="de-DE"/>
        </w:rPr>
        <w:t xml:space="preserve">Vorhabenprüfungen für Interreg-Programme </w:t>
      </w:r>
    </w:p>
    <w:p>
      <w:pPr>
        <w:spacing w:after="0"/>
        <w:rPr>
          <w:rFonts w:eastAsia="Times New Roman"/>
          <w:noProof/>
          <w:szCs w:val="24"/>
          <w:lang w:val="de-DE"/>
        </w:rPr>
      </w:pPr>
      <w:r>
        <w:rPr>
          <w:noProof/>
          <w:lang w:val="de-DE"/>
        </w:rPr>
        <w:t>a) Beschreibung der im Einklang mit Artikel 48 der Verordnung (EU) [ETZ-Verordnung] anzuwendenden Behandlung der Feststellungen und Fehler sowie anderer bestehender spezifischer Verfahren bei Vorhabenprüfungen, vor allem in Bezug auf die gemeinsame Interreg-Stichprobe, die die Kommission jedes Jahr zieht (oder Verweis auf interne Dokumente, die diese enthalten).</w:t>
      </w:r>
    </w:p>
    <w:p>
      <w:pPr>
        <w:spacing w:after="0"/>
        <w:rPr>
          <w:rFonts w:eastAsia="Times New Roman"/>
          <w:noProof/>
          <w:szCs w:val="24"/>
          <w:lang w:val="de-DE"/>
        </w:rPr>
      </w:pPr>
      <w:r>
        <w:rPr>
          <w:noProof/>
          <w:lang w:val="de-DE"/>
        </w:rPr>
        <w:t>b) Für Jahre, in denen die gemeinsame Stichprobe für Vorhabenprüfungen bei Interreg-Programmen keine Vorhaben oder Stichprobeneinheiten der in Rede stehenden Programme umfasst, sollte eine eigene Beschreibung vorgeschlagen werden.</w:t>
      </w:r>
    </w:p>
    <w:p>
      <w:pPr>
        <w:spacing w:after="0"/>
        <w:rPr>
          <w:rFonts w:eastAsia="Times New Roman"/>
          <w:noProof/>
          <w:szCs w:val="24"/>
          <w:lang w:val="de-DE"/>
        </w:rPr>
      </w:pPr>
      <w:r>
        <w:rPr>
          <w:noProof/>
          <w:lang w:val="de-DE"/>
        </w:rPr>
        <w:t xml:space="preserve">In diesem Fall sollten die von der Prüfbehörde anzuwendende Stichprobenmethodik sowie andere bestehende spezifische Verfahren bei Vorhabenprüfungen beschrieben werden, vor allem in Bezug auf die Klassifizierung der entdeckten Fehler und den Umgang damit usw. </w:t>
      </w:r>
    </w:p>
    <w:p>
      <w:pPr>
        <w:spacing w:before="240"/>
        <w:rPr>
          <w:rFonts w:eastAsia="Times New Roman"/>
          <w:b/>
          <w:bCs/>
          <w:noProof/>
          <w:szCs w:val="24"/>
          <w:lang w:val="de-DE"/>
        </w:rPr>
      </w:pPr>
      <w:r>
        <w:rPr>
          <w:b/>
          <w:noProof/>
          <w:lang w:val="de-DE"/>
        </w:rPr>
        <w:t>3.5.</w:t>
      </w:r>
      <w:r>
        <w:rPr>
          <w:noProof/>
          <w:lang w:val="de-DE"/>
        </w:rPr>
        <w:tab/>
      </w:r>
      <w:r>
        <w:rPr>
          <w:b/>
          <w:noProof/>
          <w:lang w:val="de-DE"/>
        </w:rPr>
        <w:t xml:space="preserve">Prüfung der Rechnungslegung </w:t>
      </w:r>
    </w:p>
    <w:p>
      <w:pPr>
        <w:spacing w:after="0"/>
        <w:rPr>
          <w:rFonts w:eastAsia="Times New Roman"/>
          <w:noProof/>
          <w:szCs w:val="24"/>
          <w:lang w:val="de-DE"/>
        </w:rPr>
      </w:pPr>
      <w:r>
        <w:rPr>
          <w:noProof/>
          <w:lang w:val="de-DE"/>
        </w:rPr>
        <w:t>Beschreibung des Prüfansatzes für die Prüfung der Rechnungslegung.</w:t>
      </w:r>
    </w:p>
    <w:p>
      <w:pPr>
        <w:spacing w:before="240"/>
        <w:rPr>
          <w:rFonts w:eastAsia="Times New Roman"/>
          <w:b/>
          <w:bCs/>
          <w:noProof/>
          <w:szCs w:val="24"/>
          <w:lang w:val="de-DE"/>
        </w:rPr>
      </w:pPr>
      <w:r>
        <w:rPr>
          <w:b/>
          <w:noProof/>
          <w:lang w:val="de-DE"/>
        </w:rPr>
        <w:t>3.6.</w:t>
      </w:r>
      <w:r>
        <w:rPr>
          <w:noProof/>
          <w:lang w:val="de-DE"/>
        </w:rPr>
        <w:tab/>
      </w:r>
      <w:r>
        <w:rPr>
          <w:b/>
          <w:noProof/>
          <w:lang w:val="de-DE"/>
        </w:rPr>
        <w:t xml:space="preserve">Überprüfung der Verwaltungserklärung </w:t>
      </w:r>
    </w:p>
    <w:p>
      <w:pPr>
        <w:spacing w:after="0"/>
        <w:rPr>
          <w:rFonts w:eastAsia="Times New Roman"/>
          <w:noProof/>
          <w:szCs w:val="24"/>
          <w:lang w:val="de-DE"/>
        </w:rPr>
      </w:pPr>
      <w:r>
        <w:rPr>
          <w:noProof/>
          <w:lang w:val="de-DE"/>
        </w:rPr>
        <w:t>Verweis auf die internen Verfahren zur Darlegung der Tätigkeiten bei der Überprüfung der von der Verwaltungsbehörde erstellten Verwaltungserklärung für den Bestätigungsvermerk.</w:t>
      </w:r>
    </w:p>
    <w:p>
      <w:pPr>
        <w:spacing w:before="240"/>
        <w:rPr>
          <w:rFonts w:eastAsia="Times New Roman"/>
          <w:b/>
          <w:bCs/>
          <w:noProof/>
          <w:szCs w:val="24"/>
          <w:lang w:val="de-DE"/>
        </w:rPr>
        <w:sectPr>
          <w:headerReference w:type="even" r:id="rId211"/>
          <w:headerReference w:type="default" r:id="rId212"/>
          <w:footerReference w:type="even" r:id="rId213"/>
          <w:footerReference w:type="default" r:id="rId214"/>
          <w:headerReference w:type="first" r:id="rId215"/>
          <w:footerReference w:type="first" r:id="rId216"/>
          <w:pgSz w:w="11906" w:h="16838" w:code="9"/>
          <w:pgMar w:top="1417" w:right="1417" w:bottom="1417" w:left="1417" w:header="709" w:footer="709" w:gutter="0"/>
          <w:cols w:space="708"/>
          <w:titlePg/>
          <w:docGrid w:linePitch="360"/>
        </w:sectPr>
      </w:pPr>
    </w:p>
    <w:p>
      <w:pPr>
        <w:spacing w:before="240"/>
        <w:rPr>
          <w:rFonts w:eastAsia="Times New Roman"/>
          <w:b/>
          <w:bCs/>
          <w:noProof/>
          <w:szCs w:val="24"/>
          <w:lang w:val="de-DE"/>
        </w:rPr>
      </w:pPr>
      <w:r>
        <w:rPr>
          <w:b/>
          <w:noProof/>
          <w:lang w:val="de-DE"/>
        </w:rPr>
        <w:t>4.</w:t>
      </w:r>
      <w:r>
        <w:rPr>
          <w:noProof/>
          <w:lang w:val="de-DE"/>
        </w:rPr>
        <w:tab/>
      </w:r>
      <w:r>
        <w:rPr>
          <w:b/>
          <w:noProof/>
          <w:lang w:val="de-DE"/>
        </w:rPr>
        <w:t>GEPLANTE PRÜFUNGSTÄTIGKEIT</w:t>
      </w:r>
    </w:p>
    <w:tbl>
      <w:tblPr>
        <w:tblW w:w="5231" w:type="pct"/>
        <w:tblCellSpacing w:w="0" w:type="dxa"/>
        <w:tblCellMar>
          <w:left w:w="0" w:type="dxa"/>
          <w:right w:w="0" w:type="dxa"/>
        </w:tblCellMar>
        <w:tblLook w:val="04A0" w:firstRow="1" w:lastRow="0" w:firstColumn="1" w:lastColumn="0" w:noHBand="0" w:noVBand="1"/>
      </w:tblPr>
      <w:tblGrid>
        <w:gridCol w:w="120"/>
        <w:gridCol w:w="305"/>
        <w:gridCol w:w="14088"/>
        <w:gridCol w:w="138"/>
      </w:tblGrid>
      <w:tr>
        <w:trPr>
          <w:gridAfter w:val="1"/>
          <w:wAfter w:w="47" w:type="pct"/>
          <w:tblCellSpacing w:w="0" w:type="dxa"/>
        </w:trPr>
        <w:tc>
          <w:tcPr>
            <w:tcW w:w="145" w:type="pct"/>
            <w:gridSpan w:val="2"/>
            <w:hideMark/>
          </w:tcPr>
          <w:p>
            <w:pPr>
              <w:spacing w:after="0"/>
              <w:rPr>
                <w:rFonts w:eastAsia="Times New Roman"/>
                <w:noProof/>
                <w:szCs w:val="24"/>
                <w:lang w:val="de-DE"/>
              </w:rPr>
            </w:pPr>
            <w:r>
              <w:rPr>
                <w:noProof/>
                <w:lang w:val="de-DE"/>
              </w:rPr>
              <w:t xml:space="preserve">a)    </w:t>
            </w:r>
          </w:p>
        </w:tc>
        <w:tc>
          <w:tcPr>
            <w:tcW w:w="0" w:type="auto"/>
            <w:hideMark/>
          </w:tcPr>
          <w:p>
            <w:pPr>
              <w:spacing w:after="0"/>
              <w:rPr>
                <w:rFonts w:eastAsia="Times New Roman"/>
                <w:noProof/>
                <w:szCs w:val="24"/>
                <w:lang w:val="de-DE"/>
              </w:rPr>
            </w:pPr>
            <w:r>
              <w:rPr>
                <w:noProof/>
                <w:lang w:val="de-DE"/>
              </w:rPr>
              <w:t xml:space="preserve"> Beschreibung und Begründung der Prüfprioritäten und Ziele in Bezug auf das laufende und die beiden folgenden Geschäftsjahre sowie eine Erläuterung, wie die Ergebnisse der Risikobewertung mit der geplanten Prüfungstätigkeit zusammenhängen.</w:t>
            </w:r>
          </w:p>
        </w:tc>
      </w:tr>
      <w:tr>
        <w:trPr>
          <w:tblCellSpacing w:w="0" w:type="dxa"/>
        </w:trPr>
        <w:tc>
          <w:tcPr>
            <w:tcW w:w="41" w:type="pct"/>
            <w:hideMark/>
          </w:tcPr>
          <w:p>
            <w:pPr>
              <w:spacing w:after="0"/>
              <w:rPr>
                <w:rFonts w:eastAsia="Times New Roman"/>
                <w:noProof/>
                <w:szCs w:val="24"/>
                <w:lang w:val="de-DE"/>
              </w:rPr>
            </w:pPr>
            <w:r>
              <w:rPr>
                <w:noProof/>
                <w:lang w:val="de-DE"/>
              </w:rPr>
              <w:t>(</w:t>
            </w:r>
          </w:p>
        </w:tc>
        <w:tc>
          <w:tcPr>
            <w:tcW w:w="4959" w:type="pct"/>
            <w:gridSpan w:val="3"/>
            <w:hideMark/>
          </w:tcPr>
          <w:p>
            <w:pPr>
              <w:spacing w:after="0"/>
              <w:rPr>
                <w:rFonts w:eastAsia="Times New Roman"/>
                <w:noProof/>
                <w:szCs w:val="24"/>
                <w:lang w:val="de-DE"/>
              </w:rPr>
            </w:pPr>
            <w:r>
              <w:rPr>
                <w:noProof/>
                <w:lang w:val="de-DE"/>
              </w:rPr>
              <w:t>b) Indikativer Zeitplan der Prüfaufgaben in Bezug auf das laufende und die beiden nachfolgenden Geschäftsjahre für Systemprüfungen (einschließlich Prüfungen zu spezifischen Themenbereichen):</w:t>
            </w:r>
          </w:p>
          <w:p>
            <w:pPr>
              <w:spacing w:after="0"/>
              <w:rPr>
                <w:rFonts w:eastAsia="Times New Roman"/>
                <w:noProof/>
                <w:szCs w:val="24"/>
                <w:lang w:val="de-DE"/>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74"/>
              <w:gridCol w:w="1002"/>
              <w:gridCol w:w="2060"/>
              <w:gridCol w:w="1774"/>
              <w:gridCol w:w="2652"/>
              <w:gridCol w:w="1451"/>
              <w:gridCol w:w="1451"/>
              <w:gridCol w:w="1451"/>
            </w:tblGrid>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de-DE"/>
                    </w:rPr>
                  </w:pPr>
                  <w:r>
                    <w:rPr>
                      <w:b/>
                      <w:noProof/>
                      <w:lang w:val="de-DE"/>
                    </w:rPr>
                    <w:t>Zu prüfende Behörden/ Stellen oder spezifische Themenbereiche</w:t>
                  </w:r>
                </w:p>
              </w:tc>
              <w:tc>
                <w:tcPr>
                  <w:tcW w:w="629"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de-DE"/>
                    </w:rPr>
                  </w:pPr>
                  <w:r>
                    <w:rPr>
                      <w:b/>
                      <w:noProof/>
                      <w:lang w:val="de-DE"/>
                    </w:rPr>
                    <w:t>CCI-Nr.</w:t>
                  </w:r>
                </w:p>
              </w:tc>
              <w:tc>
                <w:tcPr>
                  <w:tcW w:w="667"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de-DE"/>
                    </w:rPr>
                  </w:pPr>
                  <w:r>
                    <w:rPr>
                      <w:b/>
                      <w:noProof/>
                      <w:lang w:val="de-DE"/>
                    </w:rPr>
                    <w:t>Bezeichnung des Programms</w:t>
                  </w:r>
                </w:p>
              </w:tc>
              <w:tc>
                <w:tcPr>
                  <w:tcW w:w="1297"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de-DE"/>
                    </w:rPr>
                  </w:pPr>
                  <w:r>
                    <w:rPr>
                      <w:b/>
                      <w:noProof/>
                      <w:lang w:val="de-DE"/>
                    </w:rPr>
                    <w:t>Für die Prüfung zuständige Stelle</w:t>
                  </w:r>
                </w:p>
              </w:tc>
              <w:tc>
                <w:tcPr>
                  <w:tcW w:w="1258"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de-DE"/>
                    </w:rPr>
                  </w:pPr>
                  <w:r>
                    <w:rPr>
                      <w:b/>
                      <w:noProof/>
                      <w:lang w:val="de-DE"/>
                    </w:rPr>
                    <w:t>Ergebnis der Risikobewertung</w:t>
                  </w:r>
                </w:p>
              </w:tc>
              <w:tc>
                <w:tcPr>
                  <w:tcW w:w="1075"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de-DE"/>
                    </w:rPr>
                  </w:pPr>
                  <w:r>
                    <w:rPr>
                      <w:b/>
                      <w:noProof/>
                      <w:lang w:val="de-DE"/>
                    </w:rPr>
                    <w:t>20xx</w:t>
                  </w:r>
                </w:p>
                <w:p>
                  <w:pPr>
                    <w:spacing w:before="60" w:after="60"/>
                    <w:ind w:right="195"/>
                    <w:jc w:val="center"/>
                    <w:rPr>
                      <w:rFonts w:eastAsia="Times New Roman"/>
                      <w:b/>
                      <w:bCs/>
                      <w:noProof/>
                      <w:lang w:val="de-DE"/>
                    </w:rPr>
                  </w:pPr>
                  <w:r>
                    <w:rPr>
                      <w:b/>
                      <w:noProof/>
                      <w:lang w:val="de-DE"/>
                    </w:rPr>
                    <w:t>Ziel und Umfang der Prüfung</w:t>
                  </w:r>
                </w:p>
              </w:tc>
              <w:tc>
                <w:tcPr>
                  <w:tcW w:w="1075"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de-DE"/>
                    </w:rPr>
                  </w:pPr>
                  <w:r>
                    <w:rPr>
                      <w:b/>
                      <w:noProof/>
                      <w:lang w:val="de-DE"/>
                    </w:rPr>
                    <w:t>20xx</w:t>
                  </w:r>
                </w:p>
                <w:p>
                  <w:pPr>
                    <w:spacing w:before="60" w:after="60"/>
                    <w:ind w:right="195"/>
                    <w:jc w:val="center"/>
                    <w:rPr>
                      <w:rFonts w:eastAsia="Times New Roman"/>
                      <w:b/>
                      <w:bCs/>
                      <w:noProof/>
                      <w:lang w:val="de-DE"/>
                    </w:rPr>
                  </w:pPr>
                  <w:r>
                    <w:rPr>
                      <w:b/>
                      <w:noProof/>
                      <w:lang w:val="de-DE"/>
                    </w:rPr>
                    <w:t>Ziel und Umfang der Prüfung</w:t>
                  </w:r>
                </w:p>
              </w:tc>
              <w:tc>
                <w:tcPr>
                  <w:tcW w:w="1075" w:type="dxa"/>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lang w:val="de-DE"/>
                    </w:rPr>
                  </w:pPr>
                  <w:r>
                    <w:rPr>
                      <w:b/>
                      <w:noProof/>
                      <w:lang w:val="de-DE"/>
                    </w:rPr>
                    <w:t>20xx</w:t>
                  </w:r>
                </w:p>
                <w:p>
                  <w:pPr>
                    <w:spacing w:before="60" w:after="60"/>
                    <w:ind w:right="195"/>
                    <w:jc w:val="center"/>
                    <w:rPr>
                      <w:rFonts w:eastAsia="Times New Roman"/>
                      <w:b/>
                      <w:bCs/>
                      <w:noProof/>
                      <w:lang w:val="de-DE"/>
                    </w:rPr>
                  </w:pPr>
                  <w:r>
                    <w:rPr>
                      <w:b/>
                      <w:noProof/>
                      <w:lang w:val="de-DE"/>
                    </w:rPr>
                    <w:t>Ziel und Umfang der Prüfung</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r>
            <w:tr>
              <w:trPr>
                <w:tblCellSpacing w:w="0" w:type="dxa"/>
              </w:trPr>
              <w:tc>
                <w:tcPr>
                  <w:tcW w:w="198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629"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66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297"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258"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c>
                <w:tcPr>
                  <w:tcW w:w="1075" w:type="dxa"/>
                  <w:tcBorders>
                    <w:top w:val="single" w:sz="6" w:space="0" w:color="000000"/>
                    <w:left w:val="single" w:sz="6" w:space="0" w:color="000000"/>
                    <w:bottom w:val="single" w:sz="6" w:space="0" w:color="000000"/>
                    <w:right w:val="single" w:sz="6" w:space="0" w:color="000000"/>
                  </w:tcBorders>
                  <w:hideMark/>
                </w:tcPr>
                <w:p>
                  <w:pPr>
                    <w:spacing w:after="0"/>
                    <w:rPr>
                      <w:rFonts w:eastAsia="Times New Roman"/>
                      <w:noProof/>
                      <w:szCs w:val="24"/>
                      <w:lang w:val="de-DE"/>
                    </w:rPr>
                  </w:pPr>
                  <w:r>
                    <w:rPr>
                      <w:noProof/>
                      <w:lang w:val="de-DE"/>
                    </w:rPr>
                    <w:t> </w:t>
                  </w:r>
                </w:p>
              </w:tc>
            </w:tr>
          </w:tbl>
          <w:p>
            <w:pPr>
              <w:spacing w:after="0"/>
              <w:rPr>
                <w:rFonts w:eastAsia="Times New Roman"/>
                <w:noProof/>
                <w:szCs w:val="24"/>
                <w:lang w:val="de-DE"/>
              </w:rPr>
            </w:pPr>
          </w:p>
        </w:tc>
      </w:tr>
    </w:tbl>
    <w:p>
      <w:pPr>
        <w:spacing w:before="240"/>
        <w:rPr>
          <w:rFonts w:eastAsia="Times New Roman"/>
          <w:b/>
          <w:bCs/>
          <w:noProof/>
          <w:szCs w:val="24"/>
          <w:lang w:val="de-DE"/>
        </w:rPr>
        <w:sectPr>
          <w:headerReference w:type="even" r:id="rId217"/>
          <w:headerReference w:type="default" r:id="rId218"/>
          <w:footerReference w:type="even" r:id="rId219"/>
          <w:footerReference w:type="default" r:id="rId220"/>
          <w:headerReference w:type="first" r:id="rId221"/>
          <w:footerReference w:type="first" r:id="rId222"/>
          <w:pgSz w:w="16838" w:h="11906" w:orient="landscape" w:code="9"/>
          <w:pgMar w:top="1417" w:right="1417" w:bottom="1417" w:left="1417" w:header="709" w:footer="709" w:gutter="0"/>
          <w:cols w:space="708"/>
          <w:titlePg/>
          <w:docGrid w:linePitch="360"/>
        </w:sectPr>
      </w:pPr>
    </w:p>
    <w:p>
      <w:pPr>
        <w:spacing w:before="240"/>
        <w:rPr>
          <w:rFonts w:eastAsia="Times New Roman"/>
          <w:b/>
          <w:bCs/>
          <w:noProof/>
          <w:szCs w:val="24"/>
          <w:lang w:val="de-DE"/>
        </w:rPr>
      </w:pPr>
      <w:r>
        <w:rPr>
          <w:b/>
          <w:noProof/>
          <w:lang w:val="de-DE"/>
        </w:rPr>
        <w:t>5.</w:t>
      </w:r>
      <w:r>
        <w:rPr>
          <w:b/>
          <w:noProof/>
          <w:lang w:val="de-DE"/>
        </w:rPr>
        <w:tab/>
        <w:t>RESSOURCEN</w:t>
      </w:r>
    </w:p>
    <w:tbl>
      <w:tblPr>
        <w:tblW w:w="5000" w:type="pct"/>
        <w:tblCellSpacing w:w="0" w:type="dxa"/>
        <w:tblCellMar>
          <w:left w:w="0" w:type="dxa"/>
          <w:right w:w="0" w:type="dxa"/>
        </w:tblCellMar>
        <w:tblLook w:val="04A0" w:firstRow="1" w:lastRow="0" w:firstColumn="1" w:lastColumn="0" w:noHBand="0" w:noVBand="1"/>
      </w:tblPr>
      <w:tblGrid>
        <w:gridCol w:w="200"/>
        <w:gridCol w:w="8417"/>
      </w:tblGrid>
      <w:tr>
        <w:trPr>
          <w:tblCellSpacing w:w="0" w:type="dxa"/>
        </w:trPr>
        <w:tc>
          <w:tcPr>
            <w:tcW w:w="0" w:type="auto"/>
            <w:hideMark/>
          </w:tcPr>
          <w:p>
            <w:pPr>
              <w:spacing w:after="0"/>
              <w:rPr>
                <w:rFonts w:eastAsia="Times New Roman"/>
                <w:noProof/>
                <w:szCs w:val="24"/>
                <w:lang w:val="de-DE"/>
              </w:rPr>
            </w:pPr>
            <w:r>
              <w:rPr>
                <w:noProof/>
                <w:lang w:val="de-DE"/>
              </w:rPr>
              <w:t>a)</w:t>
            </w:r>
          </w:p>
        </w:tc>
        <w:tc>
          <w:tcPr>
            <w:tcW w:w="0" w:type="auto"/>
            <w:hideMark/>
          </w:tcPr>
          <w:p>
            <w:pPr>
              <w:spacing w:after="0"/>
              <w:rPr>
                <w:rFonts w:eastAsia="Times New Roman"/>
                <w:noProof/>
                <w:szCs w:val="24"/>
                <w:lang w:val="de-DE"/>
              </w:rPr>
            </w:pPr>
            <w:r>
              <w:rPr>
                <w:noProof/>
                <w:lang w:val="de-DE"/>
              </w:rPr>
              <w:t xml:space="preserve"> Organigramm der Prüfbehörde.</w:t>
            </w:r>
          </w:p>
        </w:tc>
      </w:tr>
      <w:tr>
        <w:trPr>
          <w:tblCellSpacing w:w="0" w:type="dxa"/>
        </w:trPr>
        <w:tc>
          <w:tcPr>
            <w:tcW w:w="0" w:type="auto"/>
            <w:hideMark/>
          </w:tcPr>
          <w:p>
            <w:pPr>
              <w:spacing w:after="0"/>
              <w:rPr>
                <w:rFonts w:eastAsia="Times New Roman"/>
                <w:noProof/>
                <w:szCs w:val="24"/>
                <w:lang w:val="de-DE"/>
              </w:rPr>
            </w:pPr>
            <w:r>
              <w:rPr>
                <w:noProof/>
                <w:lang w:val="de-DE"/>
              </w:rPr>
              <w:t>b)</w:t>
            </w:r>
          </w:p>
        </w:tc>
        <w:tc>
          <w:tcPr>
            <w:tcW w:w="0" w:type="auto"/>
            <w:hideMark/>
          </w:tcPr>
          <w:p>
            <w:pPr>
              <w:spacing w:after="0"/>
              <w:rPr>
                <w:rFonts w:eastAsia="Times New Roman"/>
                <w:noProof/>
                <w:szCs w:val="24"/>
                <w:lang w:val="de-DE"/>
              </w:rPr>
            </w:pPr>
            <w:r>
              <w:rPr>
                <w:noProof/>
                <w:lang w:val="de-DE"/>
              </w:rPr>
              <w:t xml:space="preserve"> Angabe der geplanten Ressourcenzuweisungen in Bezug auf das gegenwärtige und die beiden folgenden Geschäftsjahre (einschließlich Angaben zu jedweden vorgesehenen Auslagerung und deren Umfang, falls zutreffend).</w:t>
            </w:r>
          </w:p>
        </w:tc>
      </w:tr>
      <w:tr>
        <w:trPr>
          <w:tblCellSpacing w:w="0" w:type="dxa"/>
        </w:trPr>
        <w:tc>
          <w:tcPr>
            <w:tcW w:w="0" w:type="auto"/>
          </w:tcPr>
          <w:p>
            <w:pPr>
              <w:spacing w:after="0"/>
              <w:rPr>
                <w:rFonts w:eastAsia="Times New Roman"/>
                <w:noProof/>
                <w:szCs w:val="24"/>
                <w:lang w:val="de-DE"/>
              </w:rPr>
            </w:pPr>
            <w:r>
              <w:rPr>
                <w:noProof/>
                <w:lang w:val="de-DE"/>
              </w:rPr>
              <w:t xml:space="preserve">  </w:t>
            </w:r>
          </w:p>
        </w:tc>
        <w:tc>
          <w:tcPr>
            <w:tcW w:w="0" w:type="auto"/>
          </w:tcPr>
          <w:p>
            <w:pPr>
              <w:spacing w:after="0"/>
              <w:rPr>
                <w:rFonts w:eastAsia="Times New Roman"/>
                <w:noProof/>
                <w:szCs w:val="24"/>
                <w:lang w:val="de-DE"/>
              </w:rPr>
            </w:pPr>
          </w:p>
        </w:tc>
      </w:tr>
    </w:tbl>
    <w:p>
      <w:pPr>
        <w:spacing w:before="240" w:after="60"/>
        <w:rPr>
          <w:rFonts w:eastAsia="Times New Roman"/>
          <w:noProof/>
          <w:szCs w:val="24"/>
          <w:lang w:val="de-DE"/>
        </w:rPr>
      </w:pPr>
      <w:r>
        <w:rPr>
          <w:rFonts w:eastAsia="Times New Roman"/>
          <w:noProof/>
          <w:szCs w:val="24"/>
          <w:lang w:val="de-DE"/>
        </w:rPr>
        <w:pict>
          <v:rect id="_x0000_i1028" style="width:93.6pt;height:.75pt" o:hrpct="200" o:hrstd="t" o:hrnoshade="t" o:hr="t" fillcolor="black" stroked="f"/>
        </w:pict>
      </w:r>
    </w:p>
    <w:p>
      <w:pPr>
        <w:spacing w:before="60" w:after="60"/>
        <w:rPr>
          <w:noProof/>
          <w:sz w:val="19"/>
          <w:lang w:val="de-DE"/>
        </w:rPr>
      </w:pPr>
      <w:hyperlink r:id="rId223" w:anchor="ntc1-L_2015038DE.01010101-E0001">
        <w:r>
          <w:rPr>
            <w:noProof/>
            <w:sz w:val="13"/>
            <w:u w:val="single"/>
            <w:vertAlign w:val="superscript"/>
            <w:lang w:val="de-DE"/>
          </w:rPr>
          <w:t>1</w:t>
        </w:r>
      </w:hyperlink>
      <w:r>
        <w:rPr>
          <w:noProof/>
          <w:sz w:val="19"/>
          <w:lang w:val="de-DE"/>
        </w:rPr>
        <w:t> Angabe der Programme mit einem gemeinsamem Verwaltungs- und Kontrollsystem, falls für mehrere Programme eine einzige Prüfstrategie erstellt wird.</w:t>
      </w:r>
    </w:p>
    <w:p>
      <w:pPr>
        <w:rPr>
          <w:noProof/>
          <w:lang w:val="de-DE"/>
        </w:rPr>
        <w:sectPr>
          <w:headerReference w:type="even" r:id="rId224"/>
          <w:headerReference w:type="default" r:id="rId225"/>
          <w:footerReference w:type="even" r:id="rId226"/>
          <w:footerReference w:type="default" r:id="rId227"/>
          <w:headerReference w:type="first" r:id="rId228"/>
          <w:footerReference w:type="first" r:id="rId229"/>
          <w:pgSz w:w="11906" w:h="16838" w:code="9"/>
          <w:pgMar w:top="1021" w:right="1701" w:bottom="1021" w:left="1588" w:header="601" w:footer="680" w:gutter="0"/>
          <w:cols w:space="720"/>
          <w:docGrid w:linePitch="326"/>
        </w:sectPr>
      </w:pPr>
    </w:p>
    <w:p>
      <w:pPr>
        <w:jc w:val="center"/>
        <w:rPr>
          <w:b/>
          <w:noProof/>
          <w:lang w:val="de-DE"/>
        </w:rPr>
      </w:pPr>
      <w:r>
        <w:rPr>
          <w:b/>
          <w:noProof/>
          <w:u w:val="single"/>
          <w:lang w:val="de-DE"/>
        </w:rPr>
        <w:t>ANHANG XIX</w:t>
      </w:r>
    </w:p>
    <w:p>
      <w:pPr>
        <w:jc w:val="center"/>
        <w:rPr>
          <w:b/>
          <w:noProof/>
          <w:u w:val="single"/>
          <w:lang w:val="de-DE"/>
        </w:rPr>
      </w:pPr>
      <w:r>
        <w:rPr>
          <w:b/>
          <w:noProof/>
          <w:lang w:val="de-DE"/>
        </w:rPr>
        <w:t>Muster für Zahlungsanträge – Artikel 85 Absatz 3</w:t>
      </w:r>
    </w:p>
    <w:p>
      <w:pPr>
        <w:jc w:val="center"/>
        <w:rPr>
          <w:b/>
          <w:noProof/>
          <w:lang w:val="de-DE"/>
        </w:rPr>
      </w:pPr>
    </w:p>
    <w:p>
      <w:pPr>
        <w:autoSpaceDE w:val="0"/>
        <w:autoSpaceDN w:val="0"/>
        <w:adjustRightInd w:val="0"/>
        <w:spacing w:after="0"/>
        <w:jc w:val="center"/>
        <w:rPr>
          <w:b/>
          <w:bCs/>
          <w:noProof/>
          <w:sz w:val="30"/>
          <w:szCs w:val="24"/>
          <w:lang w:val="de-DE"/>
        </w:rPr>
      </w:pPr>
      <w:r>
        <w:rPr>
          <w:b/>
          <w:noProof/>
          <w:sz w:val="30"/>
          <w:lang w:val="de-DE"/>
        </w:rPr>
        <w:t xml:space="preserve">ZAHLUNGSANTRAG </w:t>
      </w:r>
    </w:p>
    <w:p>
      <w:pPr>
        <w:autoSpaceDE w:val="0"/>
        <w:autoSpaceDN w:val="0"/>
        <w:adjustRightInd w:val="0"/>
        <w:spacing w:after="0"/>
        <w:jc w:val="center"/>
        <w:rPr>
          <w:b/>
          <w:bCs/>
          <w:noProof/>
          <w:szCs w:val="24"/>
          <w:lang w:val="de-DE"/>
        </w:rPr>
      </w:pPr>
    </w:p>
    <w:p>
      <w:pPr>
        <w:autoSpaceDE w:val="0"/>
        <w:autoSpaceDN w:val="0"/>
        <w:adjustRightInd w:val="0"/>
        <w:spacing w:after="0"/>
        <w:jc w:val="center"/>
        <w:rPr>
          <w:b/>
          <w:bCs/>
          <w:noProof/>
          <w:sz w:val="20"/>
          <w:lang w:val="de-DE"/>
        </w:rPr>
      </w:pPr>
      <w:r>
        <w:rPr>
          <w:b/>
          <w:noProof/>
          <w:sz w:val="20"/>
          <w:lang w:val="de-DE"/>
        </w:rPr>
        <w:t xml:space="preserve">EUROPÄISCHE KOMMISSION </w:t>
      </w:r>
    </w:p>
    <w:p>
      <w:pPr>
        <w:autoSpaceDE w:val="0"/>
        <w:autoSpaceDN w:val="0"/>
        <w:adjustRightInd w:val="0"/>
        <w:spacing w:after="0"/>
        <w:rPr>
          <w:i/>
          <w:iCs/>
          <w:noProof/>
          <w:sz w:val="16"/>
          <w:szCs w:val="16"/>
          <w:lang w:val="de-DE"/>
        </w:rPr>
      </w:pPr>
    </w:p>
    <w:p>
      <w:pPr>
        <w:autoSpaceDE w:val="0"/>
        <w:autoSpaceDN w:val="0"/>
        <w:adjustRightInd w:val="0"/>
        <w:spacing w:after="0"/>
        <w:jc w:val="center"/>
        <w:rPr>
          <w:noProof/>
          <w:sz w:val="16"/>
          <w:szCs w:val="16"/>
          <w:u w:val="single"/>
          <w:lang w:val="de-DE"/>
        </w:rPr>
      </w:pPr>
      <w:r>
        <w:rPr>
          <w:noProof/>
          <w:sz w:val="16"/>
          <w:u w:val="single"/>
          <w:lang w:val="de-DE"/>
        </w:rPr>
        <w:t>___________________________________________________________________________________________________</w:t>
      </w:r>
    </w:p>
    <w:p>
      <w:pPr>
        <w:autoSpaceDE w:val="0"/>
        <w:autoSpaceDN w:val="0"/>
        <w:adjustRightInd w:val="0"/>
        <w:spacing w:after="0"/>
        <w:jc w:val="left"/>
        <w:rPr>
          <w:i/>
          <w:iCs/>
          <w:noProof/>
          <w:sz w:val="16"/>
          <w:szCs w:val="16"/>
          <w:lang w:val="de-DE"/>
        </w:rPr>
      </w:pPr>
    </w:p>
    <w:p>
      <w:pPr>
        <w:autoSpaceDE w:val="0"/>
        <w:autoSpaceDN w:val="0"/>
        <w:adjustRightInd w:val="0"/>
        <w:spacing w:after="0"/>
        <w:jc w:val="left"/>
        <w:rPr>
          <w:rFonts w:ascii="EUAlbertina-ReguItal" w:hAnsi="EUAlbertina-ReguItal" w:cs="EUAlbertina-ReguItal"/>
          <w:i/>
          <w:iCs/>
          <w:noProof/>
          <w:sz w:val="16"/>
          <w:szCs w:val="16"/>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582"/>
      </w:tblGrid>
      <w:tr>
        <w:trPr>
          <w:trHeight w:val="347"/>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Betroffener Fonds</w:t>
            </w:r>
            <w:r>
              <w:rPr>
                <w:rStyle w:val="FootnoteReference"/>
                <w:rFonts w:ascii="EUAlbertina-ReguItal" w:hAnsi="EUAlbertina-ReguItal"/>
                <w:i/>
                <w:noProof/>
                <w:sz w:val="20"/>
                <w:lang w:val="de-DE"/>
              </w:rPr>
              <w:footnoteReference w:id="43"/>
            </w:r>
            <w:r>
              <w:rPr>
                <w:rFonts w:ascii="EUAlbertina-ReguItal" w:hAnsi="EUAlbertina-ReguItal"/>
                <w:i/>
                <w:noProof/>
                <w:sz w:val="20"/>
                <w:lang w:val="de-DE"/>
              </w:rPr>
              <w:t>:</w:t>
            </w:r>
          </w:p>
          <w:p>
            <w:pPr>
              <w:adjustRightInd w:val="0"/>
              <w:rPr>
                <w:rFonts w:ascii="EUAlbertina-Regu" w:hAnsi="EUAlbertina-Regu" w:cs="EUAlbertina-Regu"/>
                <w:noProof/>
                <w:sz w:val="20"/>
                <w:lang w:val="de-DE"/>
              </w:rPr>
            </w:pPr>
            <w:r>
              <w:rPr>
                <w:rFonts w:ascii="EUAlbertina-Regu" w:hAnsi="EUAlbertina-Regu"/>
                <w:noProof/>
                <w:sz w:val="20"/>
                <w:lang w:val="de-DE"/>
              </w:rPr>
              <w:t xml:space="preserve"> </w:t>
            </w:r>
          </w:p>
        </w:tc>
        <w:tc>
          <w:tcPr>
            <w:tcW w:w="2582" w:type="dxa"/>
            <w:tcBorders>
              <w:left w:val="single" w:sz="4" w:space="0" w:color="auto"/>
            </w:tcBorders>
            <w:shd w:val="clear" w:color="auto" w:fill="auto"/>
          </w:tcPr>
          <w:p>
            <w:pPr>
              <w:adjustRightInd w:val="0"/>
              <w:jc w:val="center"/>
              <w:rPr>
                <w:rFonts w:ascii="EUAlbertina-Regu" w:hAnsi="EUAlbertina-Regu" w:cs="EUAlbertina-Regu"/>
                <w:noProof/>
                <w:sz w:val="20"/>
                <w:lang w:val="de-DE"/>
              </w:rPr>
            </w:pPr>
            <w:r>
              <w:rPr>
                <w:i/>
                <w:noProof/>
                <w:sz w:val="20"/>
                <w:lang w:val="de-DE"/>
              </w:rPr>
              <w:t xml:space="preserve">&lt;type="S" input="S" &gt; </w:t>
            </w:r>
            <w:r>
              <w:rPr>
                <w:rStyle w:val="FootnoteReference"/>
                <w:i/>
                <w:noProof/>
                <w:sz w:val="20"/>
                <w:lang w:val="de-DE"/>
              </w:rPr>
              <w:footnoteReference w:id="44"/>
            </w:r>
          </w:p>
        </w:tc>
      </w:tr>
      <w:tr>
        <w:trPr>
          <w:trHeight w:val="555"/>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Aktenzeichen der Kommission (CCI-Nr.):</w:t>
            </w:r>
          </w:p>
        </w:tc>
        <w:tc>
          <w:tcPr>
            <w:tcW w:w="2582" w:type="dxa"/>
            <w:tcBorders>
              <w:left w:val="single" w:sz="4" w:space="0" w:color="auto"/>
            </w:tcBorders>
            <w:shd w:val="clear" w:color="auto" w:fill="auto"/>
          </w:tcPr>
          <w:p>
            <w:pPr>
              <w:adjustRightInd w:val="0"/>
              <w:jc w:val="center"/>
              <w:rPr>
                <w:i/>
                <w:iCs/>
                <w:noProof/>
                <w:sz w:val="20"/>
                <w:lang w:val="de-DE"/>
              </w:rPr>
            </w:pPr>
            <w:r>
              <w:rPr>
                <w:i/>
                <w:noProof/>
                <w:sz w:val="20"/>
                <w:lang w:val="de-DE"/>
              </w:rPr>
              <w:t>&lt;type="S" input="S"&gt;</w:t>
            </w:r>
          </w:p>
        </w:tc>
      </w:tr>
      <w:tr>
        <w:trPr>
          <w:trHeight w:val="563"/>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Bezeichnung des Programms:</w:t>
            </w:r>
          </w:p>
        </w:tc>
        <w:tc>
          <w:tcPr>
            <w:tcW w:w="2582" w:type="dxa"/>
            <w:tcBorders>
              <w:left w:val="single" w:sz="4" w:space="0" w:color="auto"/>
            </w:tcBorders>
            <w:shd w:val="clear" w:color="auto" w:fill="auto"/>
          </w:tcPr>
          <w:p>
            <w:pPr>
              <w:autoSpaceDE w:val="0"/>
              <w:autoSpaceDN w:val="0"/>
              <w:adjustRightInd w:val="0"/>
              <w:spacing w:after="0"/>
              <w:jc w:val="center"/>
              <w:rPr>
                <w:i/>
                <w:iCs/>
                <w:noProof/>
                <w:sz w:val="20"/>
                <w:lang w:val="de-DE"/>
              </w:rPr>
            </w:pPr>
            <w:r>
              <w:rPr>
                <w:i/>
                <w:noProof/>
                <w:sz w:val="20"/>
                <w:lang w:val="de-DE"/>
              </w:rPr>
              <w:t>&lt;type="S" input="G"&gt;</w:t>
            </w:r>
          </w:p>
        </w:tc>
      </w:tr>
      <w:tr>
        <w:trPr>
          <w:trHeight w:val="557"/>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Beschluss der Kommission:</w:t>
            </w:r>
          </w:p>
        </w:tc>
        <w:tc>
          <w:tcPr>
            <w:tcW w:w="2582" w:type="dxa"/>
            <w:tcBorders>
              <w:left w:val="single" w:sz="4" w:space="0" w:color="auto"/>
            </w:tcBorders>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Datum des Beschlusses der Kommission:</w:t>
            </w:r>
          </w:p>
        </w:tc>
        <w:tc>
          <w:tcPr>
            <w:tcW w:w="2582" w:type="dxa"/>
            <w:tcBorders>
              <w:left w:val="single" w:sz="4" w:space="0" w:color="auto"/>
            </w:tcBorders>
            <w:shd w:val="clear" w:color="auto" w:fill="auto"/>
          </w:tcPr>
          <w:p>
            <w:pPr>
              <w:autoSpaceDE w:val="0"/>
              <w:autoSpaceDN w:val="0"/>
              <w:adjustRightInd w:val="0"/>
              <w:spacing w:after="0"/>
              <w:jc w:val="center"/>
              <w:rPr>
                <w:i/>
                <w:noProof/>
                <w:sz w:val="20"/>
                <w:lang w:val="de-DE"/>
              </w:rPr>
            </w:pPr>
            <w:r>
              <w:rPr>
                <w:i/>
                <w:noProof/>
                <w:sz w:val="20"/>
                <w:lang w:val="de-DE"/>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Nummer des Zahlungsantrags:</w:t>
            </w:r>
          </w:p>
        </w:tc>
        <w:tc>
          <w:tcPr>
            <w:tcW w:w="2582" w:type="dxa"/>
            <w:tcBorders>
              <w:left w:val="single" w:sz="4" w:space="0" w:color="auto"/>
            </w:tcBorders>
            <w:shd w:val="clear" w:color="auto" w:fill="auto"/>
          </w:tcPr>
          <w:p>
            <w:pPr>
              <w:autoSpaceDE w:val="0"/>
              <w:autoSpaceDN w:val="0"/>
              <w:adjustRightInd w:val="0"/>
              <w:spacing w:after="0"/>
              <w:jc w:val="center"/>
              <w:rPr>
                <w:i/>
                <w:noProof/>
                <w:sz w:val="20"/>
                <w:lang w:val="de-DE"/>
              </w:rPr>
            </w:pPr>
            <w:r>
              <w:rPr>
                <w:i/>
                <w:noProof/>
                <w:sz w:val="20"/>
                <w:lang w:val="de-DE"/>
              </w:rPr>
              <w:t>&lt;type="N"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Datum der Einreichung des Zahlungsantrags:</w:t>
            </w:r>
          </w:p>
        </w:tc>
        <w:tc>
          <w:tcPr>
            <w:tcW w:w="2582" w:type="dxa"/>
            <w:tcBorders>
              <w:left w:val="single" w:sz="4" w:space="0" w:color="auto"/>
            </w:tcBorders>
            <w:shd w:val="clear" w:color="auto" w:fill="auto"/>
          </w:tcPr>
          <w:p>
            <w:pPr>
              <w:autoSpaceDE w:val="0"/>
              <w:autoSpaceDN w:val="0"/>
              <w:adjustRightInd w:val="0"/>
              <w:spacing w:after="0"/>
              <w:jc w:val="center"/>
              <w:rPr>
                <w:i/>
                <w:noProof/>
                <w:sz w:val="20"/>
                <w:lang w:val="de-DE"/>
              </w:rPr>
            </w:pPr>
            <w:r>
              <w:rPr>
                <w:i/>
                <w:noProof/>
                <w:sz w:val="20"/>
                <w:lang w:val="de-DE"/>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Nationales Aktenzeichen (optional):</w:t>
            </w:r>
          </w:p>
        </w:tc>
        <w:tc>
          <w:tcPr>
            <w:tcW w:w="2582" w:type="dxa"/>
            <w:tcBorders>
              <w:left w:val="single" w:sz="4" w:space="0" w:color="auto"/>
            </w:tcBorders>
            <w:shd w:val="clear" w:color="auto" w:fill="auto"/>
          </w:tcPr>
          <w:p>
            <w:pPr>
              <w:autoSpaceDE w:val="0"/>
              <w:autoSpaceDN w:val="0"/>
              <w:adjustRightInd w:val="0"/>
              <w:spacing w:after="0"/>
              <w:jc w:val="center"/>
              <w:rPr>
                <w:i/>
                <w:noProof/>
                <w:sz w:val="20"/>
              </w:rPr>
            </w:pPr>
            <w:r>
              <w:rPr>
                <w:i/>
                <w:noProof/>
                <w:sz w:val="20"/>
              </w:rPr>
              <w:t>&lt;type="S" maxlength="250"  input="M"&gt;</w:t>
            </w:r>
          </w:p>
        </w:tc>
      </w:tr>
    </w:tbl>
    <w:p>
      <w:pPr>
        <w:autoSpaceDE w:val="0"/>
        <w:autoSpaceDN w:val="0"/>
        <w:adjustRightInd w:val="0"/>
        <w:spacing w:after="0"/>
        <w:jc w:val="left"/>
        <w:rPr>
          <w:rFonts w:ascii="EUAlbertina-ReguItal" w:hAnsi="EUAlbertina-ReguItal" w:cs="EUAlbertina-ReguItal"/>
          <w:i/>
          <w:iCs/>
          <w:noProof/>
          <w:sz w:val="16"/>
          <w:szCs w:val="16"/>
        </w:rPr>
      </w:pPr>
    </w:p>
    <w:p>
      <w:pPr>
        <w:autoSpaceDE w:val="0"/>
        <w:autoSpaceDN w:val="0"/>
        <w:adjustRightInd w:val="0"/>
        <w:spacing w:after="0"/>
        <w:jc w:val="center"/>
        <w:rPr>
          <w:noProof/>
          <w:sz w:val="16"/>
          <w:szCs w:val="16"/>
          <w:u w:val="single"/>
          <w:lang w:val="de-DE"/>
        </w:rPr>
      </w:pPr>
      <w:r>
        <w:rPr>
          <w:noProof/>
          <w:sz w:val="16"/>
          <w:u w:val="single"/>
          <w:lang w:val="de-DE"/>
        </w:rPr>
        <w:t>___________________________________________________________________________________________________</w:t>
      </w:r>
    </w:p>
    <w:p>
      <w:pPr>
        <w:spacing w:after="0"/>
        <w:jc w:val="left"/>
        <w:rPr>
          <w:noProof/>
          <w:szCs w:val="24"/>
          <w:lang w:val="de-DE"/>
        </w:rPr>
      </w:pPr>
      <w:r>
        <w:rPr>
          <w:noProof/>
          <w:lang w:val="de-DE"/>
        </w:rPr>
        <w:t>Gemäß Artikel 85 der Verordnung (EU) 2018/yyyy [Dachverordnung] bezieht sich dieser Zahlungsantrag auf das Geschäftsjahr:</w:t>
      </w:r>
    </w:p>
    <w:p>
      <w:pPr>
        <w:spacing w:after="0"/>
        <w:jc w:val="left"/>
        <w:rPr>
          <w:noProof/>
          <w:szCs w:val="24"/>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198"/>
        <w:gridCol w:w="1647"/>
        <w:gridCol w:w="2350"/>
      </w:tblGrid>
      <w:tr>
        <w:trPr>
          <w:trHeight w:val="557"/>
        </w:trPr>
        <w:tc>
          <w:tcPr>
            <w:tcW w:w="1913" w:type="dxa"/>
            <w:tcBorders>
              <w:top w:val="nil"/>
              <w:left w:val="nil"/>
              <w:bottom w:val="nil"/>
              <w:right w:val="single" w:sz="4" w:space="0" w:color="auto"/>
            </w:tcBorders>
            <w:shd w:val="clear" w:color="auto" w:fill="auto"/>
          </w:tcPr>
          <w:p>
            <w:pPr>
              <w:adjustRightInd w:val="0"/>
              <w:rPr>
                <w:rFonts w:ascii="EUAlbertina-Regu" w:hAnsi="EUAlbertina-Regu" w:cs="EUAlbertina-Regu"/>
                <w:noProof/>
                <w:sz w:val="16"/>
                <w:szCs w:val="16"/>
                <w:lang w:val="de-DE"/>
              </w:rPr>
            </w:pPr>
            <w:r>
              <w:rPr>
                <w:noProof/>
                <w:sz w:val="22"/>
                <w:lang w:val="de-DE"/>
              </w:rPr>
              <w:t>Vom</w:t>
            </w:r>
            <w:r>
              <w:rPr>
                <w:rStyle w:val="FootnoteReference"/>
                <w:noProof/>
                <w:sz w:val="22"/>
                <w:lang w:val="de-DE"/>
              </w:rPr>
              <w:footnoteReference w:id="45"/>
            </w:r>
          </w:p>
        </w:tc>
        <w:tc>
          <w:tcPr>
            <w:tcW w:w="2198" w:type="dxa"/>
            <w:tcBorders>
              <w:left w:val="single" w:sz="4" w:space="0" w:color="auto"/>
            </w:tcBorders>
            <w:shd w:val="clear" w:color="auto" w:fill="auto"/>
          </w:tcPr>
          <w:p>
            <w:pPr>
              <w:adjustRightInd w:val="0"/>
              <w:rPr>
                <w:rFonts w:ascii="EUAlbertina-Regu" w:hAnsi="EUAlbertina-Regu" w:cs="EUAlbertina-Regu"/>
                <w:noProof/>
                <w:sz w:val="16"/>
                <w:szCs w:val="16"/>
                <w:lang w:val="de-DE"/>
              </w:rPr>
            </w:pPr>
            <w:r>
              <w:rPr>
                <w:i/>
                <w:noProof/>
                <w:sz w:val="18"/>
                <w:lang w:val="de-DE"/>
              </w:rPr>
              <w:t xml:space="preserve">&lt;type="D" input="G"&gt; </w:t>
            </w:r>
            <w:r>
              <w:rPr>
                <w:rFonts w:ascii="EUAlbertina-ReguItal" w:hAnsi="EUAlbertina-ReguItal"/>
                <w:i/>
                <w:noProof/>
                <w:sz w:val="16"/>
                <w:lang w:val="de-DE"/>
              </w:rPr>
              <w:t xml:space="preserve">  </w:t>
            </w:r>
          </w:p>
        </w:tc>
        <w:tc>
          <w:tcPr>
            <w:tcW w:w="1647" w:type="dxa"/>
            <w:tcBorders>
              <w:top w:val="nil"/>
              <w:bottom w:val="nil"/>
            </w:tcBorders>
            <w:shd w:val="clear" w:color="auto" w:fill="auto"/>
          </w:tcPr>
          <w:p>
            <w:pPr>
              <w:spacing w:after="0"/>
              <w:jc w:val="left"/>
              <w:rPr>
                <w:noProof/>
                <w:sz w:val="16"/>
                <w:szCs w:val="16"/>
                <w:lang w:val="de-DE"/>
              </w:rPr>
            </w:pPr>
            <w:r>
              <w:rPr>
                <w:rFonts w:ascii="EUAlbertina-Regu" w:hAnsi="EUAlbertina-Regu"/>
                <w:noProof/>
                <w:sz w:val="16"/>
                <w:lang w:val="de-DE"/>
              </w:rPr>
              <w:t xml:space="preserve">            </w:t>
            </w:r>
            <w:r>
              <w:rPr>
                <w:noProof/>
                <w:sz w:val="22"/>
                <w:lang w:val="de-DE"/>
              </w:rPr>
              <w:t>bis:</w:t>
            </w:r>
          </w:p>
        </w:tc>
        <w:tc>
          <w:tcPr>
            <w:tcW w:w="2350" w:type="dxa"/>
            <w:shd w:val="clear" w:color="auto" w:fill="auto"/>
          </w:tcPr>
          <w:p>
            <w:pPr>
              <w:spacing w:after="0"/>
              <w:jc w:val="left"/>
              <w:rPr>
                <w:rFonts w:ascii="EUAlbertina-Regu" w:hAnsi="EUAlbertina-Regu" w:cs="EUAlbertina-Regu"/>
                <w:noProof/>
                <w:sz w:val="16"/>
                <w:szCs w:val="16"/>
                <w:lang w:val="de-DE"/>
              </w:rPr>
            </w:pPr>
            <w:r>
              <w:rPr>
                <w:i/>
                <w:noProof/>
                <w:sz w:val="18"/>
                <w:lang w:val="de-DE"/>
              </w:rPr>
              <w:t>&lt;type="D" input="G"&gt;</w:t>
            </w:r>
          </w:p>
        </w:tc>
      </w:tr>
    </w:tbl>
    <w:p>
      <w:pPr>
        <w:spacing w:after="0"/>
        <w:jc w:val="left"/>
        <w:rPr>
          <w:noProof/>
          <w:sz w:val="16"/>
          <w:szCs w:val="16"/>
          <w:lang w:val="de-DE"/>
        </w:rPr>
      </w:pPr>
    </w:p>
    <w:p>
      <w:pPr>
        <w:spacing w:after="0"/>
        <w:jc w:val="left"/>
        <w:rPr>
          <w:noProof/>
          <w:sz w:val="18"/>
          <w:szCs w:val="18"/>
          <w:lang w:val="de-DE"/>
        </w:rPr>
      </w:pPr>
    </w:p>
    <w:p>
      <w:pPr>
        <w:spacing w:after="0"/>
        <w:jc w:val="center"/>
        <w:rPr>
          <w:b/>
          <w:noProof/>
          <w:lang w:val="de-DE"/>
        </w:rPr>
        <w:sectPr>
          <w:headerReference w:type="even" r:id="rId230"/>
          <w:headerReference w:type="default" r:id="rId231"/>
          <w:footerReference w:type="even" r:id="rId232"/>
          <w:footerReference w:type="default" r:id="rId233"/>
          <w:headerReference w:type="first" r:id="rId234"/>
          <w:footerReference w:type="first" r:id="rId235"/>
          <w:footnotePr>
            <w:numRestart w:val="eachSect"/>
          </w:footnotePr>
          <w:pgSz w:w="11906" w:h="16838" w:code="9"/>
          <w:pgMar w:top="1021" w:right="1701" w:bottom="1021" w:left="1588" w:header="601" w:footer="680" w:gutter="0"/>
          <w:cols w:space="720"/>
          <w:docGrid w:linePitch="326"/>
        </w:sectPr>
      </w:pPr>
    </w:p>
    <w:p>
      <w:pPr>
        <w:spacing w:after="0"/>
        <w:jc w:val="center"/>
        <w:rPr>
          <w:noProof/>
          <w:sz w:val="22"/>
          <w:szCs w:val="18"/>
          <w:lang w:val="de-DE"/>
        </w:rPr>
      </w:pPr>
      <w:r>
        <w:rPr>
          <w:b/>
          <w:noProof/>
          <w:lang w:val="de-DE"/>
        </w:rPr>
        <w:t>Ausgaben aufgeschlüsselt nach Priorität und Regionenkategorie wie der den Aufgabenbereich „Rechnungsführung“ übernehmenden Stelle verbucht</w:t>
      </w:r>
    </w:p>
    <w:p>
      <w:pPr>
        <w:spacing w:after="0"/>
        <w:ind w:left="360" w:right="281"/>
        <w:jc w:val="center"/>
        <w:rPr>
          <w:noProof/>
          <w:sz w:val="18"/>
          <w:szCs w:val="18"/>
          <w:lang w:val="de-DE"/>
        </w:rPr>
      </w:pPr>
      <w:r>
        <w:rPr>
          <w:noProof/>
          <w:sz w:val="20"/>
          <w:lang w:val="de-DE"/>
        </w:rPr>
        <w:t>(einschließlich Programmbeiträgen an Finanzierungsinstrumente (Artikel 86 der Verordnung)</w:t>
      </w:r>
    </w:p>
    <w:p>
      <w:pPr>
        <w:spacing w:after="0"/>
        <w:rPr>
          <w:noProof/>
          <w:sz w:val="18"/>
          <w:szCs w:val="18"/>
          <w:lang w:val="de-DE"/>
        </w:rPr>
      </w:pPr>
    </w:p>
    <w:tbl>
      <w:tblPr>
        <w:tblW w:w="109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094"/>
        <w:gridCol w:w="2658"/>
        <w:gridCol w:w="2610"/>
        <w:gridCol w:w="2610"/>
      </w:tblGrid>
      <w:tr>
        <w:trPr>
          <w:trHeight w:val="864"/>
          <w:jc w:val="center"/>
        </w:trPr>
        <w:tc>
          <w:tcPr>
            <w:tcW w:w="1968" w:type="dxa"/>
            <w:vMerge w:val="restart"/>
            <w:shd w:val="clear" w:color="auto" w:fill="auto"/>
          </w:tcPr>
          <w:p>
            <w:pPr>
              <w:adjustRightInd w:val="0"/>
              <w:spacing w:after="0"/>
              <w:ind w:left="360"/>
              <w:jc w:val="left"/>
              <w:rPr>
                <w:noProof/>
                <w:sz w:val="20"/>
                <w:lang w:val="de-DE"/>
              </w:rPr>
            </w:pPr>
            <w:r>
              <w:rPr>
                <w:noProof/>
                <w:sz w:val="20"/>
                <w:lang w:val="de-DE"/>
              </w:rPr>
              <w:t>Priorität</w:t>
            </w:r>
          </w:p>
        </w:tc>
        <w:tc>
          <w:tcPr>
            <w:tcW w:w="1094" w:type="dxa"/>
            <w:tcBorders>
              <w:bottom w:val="single" w:sz="4" w:space="0" w:color="auto"/>
            </w:tcBorders>
            <w:shd w:val="clear" w:color="auto" w:fill="auto"/>
          </w:tcPr>
          <w:p>
            <w:pPr>
              <w:adjustRightInd w:val="0"/>
              <w:spacing w:after="0"/>
              <w:ind w:left="12"/>
              <w:jc w:val="center"/>
              <w:rPr>
                <w:noProof/>
                <w:sz w:val="20"/>
                <w:lang w:val="de-DE"/>
              </w:rPr>
            </w:pPr>
            <w:r>
              <w:rPr>
                <w:noProof/>
                <w:sz w:val="20"/>
                <w:lang w:val="de-DE"/>
              </w:rPr>
              <w:t>Berechnungsgrundlage (öffentlich oder insgesamt)</w:t>
            </w:r>
            <w:r>
              <w:rPr>
                <w:rStyle w:val="FootnoteReference"/>
                <w:noProof/>
                <w:sz w:val="20"/>
                <w:lang w:val="de-DE"/>
              </w:rPr>
              <w:footnoteReference w:id="46"/>
            </w:r>
          </w:p>
        </w:tc>
        <w:tc>
          <w:tcPr>
            <w:tcW w:w="2658" w:type="dxa"/>
            <w:tcBorders>
              <w:bottom w:val="single" w:sz="4" w:space="0" w:color="auto"/>
            </w:tcBorders>
            <w:shd w:val="clear" w:color="auto" w:fill="auto"/>
          </w:tcPr>
          <w:p>
            <w:pPr>
              <w:adjustRightInd w:val="0"/>
              <w:spacing w:after="0"/>
              <w:ind w:left="360"/>
              <w:jc w:val="center"/>
              <w:rPr>
                <w:noProof/>
                <w:sz w:val="20"/>
                <w:lang w:val="de-DE"/>
              </w:rPr>
            </w:pPr>
            <w:r>
              <w:rPr>
                <w:noProof/>
                <w:sz w:val="20"/>
                <w:lang w:val="de-DE"/>
              </w:rPr>
              <w:t>Gesamtbetrag der von den Begünstigten getätigten und bei der Durchführung der Vorhaben gezahlten förderfähigen Ausgaben gemäß Artikel 85 Absatz 3 Buchstabe a und Artikel 85 Absatz 4</w:t>
            </w:r>
          </w:p>
        </w:tc>
        <w:tc>
          <w:tcPr>
            <w:tcW w:w="2610" w:type="dxa"/>
            <w:tcBorders>
              <w:bottom w:val="single" w:sz="4" w:space="0" w:color="auto"/>
            </w:tcBorders>
          </w:tcPr>
          <w:p>
            <w:pPr>
              <w:adjustRightInd w:val="0"/>
              <w:spacing w:after="0"/>
              <w:jc w:val="center"/>
              <w:rPr>
                <w:iCs/>
                <w:noProof/>
                <w:sz w:val="20"/>
                <w:lang w:val="de-DE"/>
              </w:rPr>
            </w:pPr>
            <w:r>
              <w:rPr>
                <w:noProof/>
                <w:sz w:val="20"/>
                <w:lang w:val="de-DE"/>
              </w:rPr>
              <w:t>Betrag der technische Hilfe im Sinne des Artikels 85 Absatz 3 Buchstabe b</w:t>
            </w:r>
          </w:p>
        </w:tc>
        <w:tc>
          <w:tcPr>
            <w:tcW w:w="2610" w:type="dxa"/>
            <w:tcBorders>
              <w:bottom w:val="single" w:sz="4" w:space="0" w:color="auto"/>
            </w:tcBorders>
            <w:shd w:val="clear" w:color="auto" w:fill="auto"/>
          </w:tcPr>
          <w:p>
            <w:pPr>
              <w:adjustRightInd w:val="0"/>
              <w:spacing w:after="0"/>
              <w:jc w:val="center"/>
              <w:rPr>
                <w:i/>
                <w:iCs/>
                <w:noProof/>
                <w:sz w:val="20"/>
                <w:lang w:val="de-DE"/>
              </w:rPr>
            </w:pPr>
            <w:r>
              <w:rPr>
                <w:noProof/>
                <w:sz w:val="20"/>
                <w:lang w:val="de-DE"/>
              </w:rPr>
              <w:t xml:space="preserve">Gesamtbetrag des gezahlten oder zu zahlenden öffentlichen Beitrags im Sinne des Artikels 85 Absatz 3 Buchstabe c </w:t>
            </w:r>
          </w:p>
        </w:tc>
      </w:tr>
      <w:tr>
        <w:trPr>
          <w:trHeight w:val="184"/>
          <w:jc w:val="center"/>
        </w:trPr>
        <w:tc>
          <w:tcPr>
            <w:tcW w:w="1968" w:type="dxa"/>
            <w:vMerge/>
            <w:shd w:val="clear" w:color="auto" w:fill="auto"/>
          </w:tcPr>
          <w:p>
            <w:pPr>
              <w:adjustRightInd w:val="0"/>
              <w:spacing w:after="0"/>
              <w:ind w:left="360"/>
              <w:jc w:val="left"/>
              <w:rPr>
                <w:noProof/>
                <w:sz w:val="20"/>
                <w:lang w:val="de-DE"/>
              </w:rPr>
            </w:pPr>
          </w:p>
        </w:tc>
        <w:tc>
          <w:tcPr>
            <w:tcW w:w="1094" w:type="dxa"/>
            <w:tcBorders>
              <w:top w:val="single" w:sz="4" w:space="0" w:color="auto"/>
            </w:tcBorders>
            <w:shd w:val="clear" w:color="auto" w:fill="auto"/>
          </w:tcPr>
          <w:p>
            <w:pPr>
              <w:adjustRightInd w:val="0"/>
              <w:spacing w:after="0"/>
              <w:ind w:left="12"/>
              <w:jc w:val="center"/>
              <w:rPr>
                <w:noProof/>
                <w:sz w:val="20"/>
                <w:lang w:val="de-DE"/>
              </w:rPr>
            </w:pPr>
            <w:r>
              <w:rPr>
                <w:noProof/>
                <w:sz w:val="20"/>
                <w:lang w:val="de-DE"/>
              </w:rPr>
              <w:t>(A)</w:t>
            </w:r>
          </w:p>
        </w:tc>
        <w:tc>
          <w:tcPr>
            <w:tcW w:w="2658" w:type="dxa"/>
            <w:tcBorders>
              <w:top w:val="single" w:sz="4" w:space="0" w:color="auto"/>
            </w:tcBorders>
            <w:shd w:val="clear" w:color="auto" w:fill="auto"/>
          </w:tcPr>
          <w:p>
            <w:pPr>
              <w:adjustRightInd w:val="0"/>
              <w:spacing w:after="0"/>
              <w:ind w:left="360"/>
              <w:jc w:val="center"/>
              <w:rPr>
                <w:noProof/>
                <w:sz w:val="20"/>
                <w:lang w:val="de-DE"/>
              </w:rPr>
            </w:pPr>
            <w:r>
              <w:rPr>
                <w:noProof/>
                <w:sz w:val="20"/>
                <w:lang w:val="de-DE"/>
              </w:rPr>
              <w:t>(B)</w:t>
            </w:r>
          </w:p>
        </w:tc>
        <w:tc>
          <w:tcPr>
            <w:tcW w:w="2610" w:type="dxa"/>
            <w:tcBorders>
              <w:top w:val="single" w:sz="4" w:space="0" w:color="auto"/>
            </w:tcBorders>
          </w:tcPr>
          <w:p>
            <w:pPr>
              <w:adjustRightInd w:val="0"/>
              <w:spacing w:after="0"/>
              <w:jc w:val="center"/>
              <w:rPr>
                <w:iCs/>
                <w:noProof/>
                <w:sz w:val="20"/>
                <w:lang w:val="de-DE"/>
              </w:rPr>
            </w:pPr>
            <w:r>
              <w:rPr>
                <w:noProof/>
                <w:sz w:val="20"/>
                <w:lang w:val="de-DE"/>
              </w:rPr>
              <w:t>(C)</w:t>
            </w:r>
          </w:p>
        </w:tc>
        <w:tc>
          <w:tcPr>
            <w:tcW w:w="2610" w:type="dxa"/>
            <w:tcBorders>
              <w:top w:val="single" w:sz="4" w:space="0" w:color="auto"/>
            </w:tcBorders>
            <w:shd w:val="clear" w:color="auto" w:fill="auto"/>
          </w:tcPr>
          <w:p>
            <w:pPr>
              <w:adjustRightInd w:val="0"/>
              <w:spacing w:after="0"/>
              <w:jc w:val="center"/>
              <w:rPr>
                <w:iCs/>
                <w:noProof/>
                <w:sz w:val="20"/>
                <w:lang w:val="de-DE"/>
              </w:rPr>
            </w:pPr>
            <w:r>
              <w:rPr>
                <w:noProof/>
                <w:sz w:val="20"/>
                <w:lang w:val="de-DE"/>
              </w:rPr>
              <w:t>(D)</w:t>
            </w:r>
          </w:p>
        </w:tc>
      </w:tr>
      <w:tr>
        <w:trPr>
          <w:jc w:val="center"/>
        </w:trPr>
        <w:tc>
          <w:tcPr>
            <w:tcW w:w="1968" w:type="dxa"/>
            <w:shd w:val="clear" w:color="auto" w:fill="auto"/>
          </w:tcPr>
          <w:p>
            <w:pPr>
              <w:adjustRightInd w:val="0"/>
              <w:spacing w:after="0"/>
              <w:jc w:val="left"/>
              <w:rPr>
                <w:noProof/>
                <w:sz w:val="20"/>
                <w:u w:val="single"/>
                <w:lang w:val="de-DE"/>
              </w:rPr>
            </w:pPr>
            <w:r>
              <w:rPr>
                <w:b/>
                <w:noProof/>
                <w:sz w:val="20"/>
                <w:u w:val="single"/>
                <w:lang w:val="de-DE"/>
              </w:rPr>
              <w:t>Priorität 1</w:t>
            </w:r>
          </w:p>
        </w:tc>
        <w:tc>
          <w:tcPr>
            <w:tcW w:w="1094" w:type="dxa"/>
            <w:shd w:val="clear" w:color="auto" w:fill="auto"/>
          </w:tcPr>
          <w:p>
            <w:pPr>
              <w:autoSpaceDE w:val="0"/>
              <w:autoSpaceDN w:val="0"/>
              <w:adjustRightInd w:val="0"/>
              <w:spacing w:after="0"/>
              <w:jc w:val="center"/>
              <w:rPr>
                <w:i/>
                <w:noProof/>
                <w:sz w:val="20"/>
                <w:lang w:val="de-DE"/>
              </w:rPr>
            </w:pPr>
          </w:p>
        </w:tc>
        <w:tc>
          <w:tcPr>
            <w:tcW w:w="2658" w:type="dxa"/>
            <w:shd w:val="clear" w:color="auto" w:fill="auto"/>
          </w:tcPr>
          <w:p>
            <w:pPr>
              <w:autoSpaceDE w:val="0"/>
              <w:autoSpaceDN w:val="0"/>
              <w:adjustRightInd w:val="0"/>
              <w:spacing w:after="0"/>
              <w:jc w:val="center"/>
              <w:rPr>
                <w:i/>
                <w:noProof/>
                <w:sz w:val="20"/>
                <w:lang w:val="de-DE"/>
              </w:rPr>
            </w:pPr>
          </w:p>
        </w:tc>
        <w:tc>
          <w:tcPr>
            <w:tcW w:w="2610" w:type="dxa"/>
          </w:tcPr>
          <w:p>
            <w:pPr>
              <w:autoSpaceDE w:val="0"/>
              <w:autoSpaceDN w:val="0"/>
              <w:adjustRightInd w:val="0"/>
              <w:spacing w:after="0"/>
              <w:jc w:val="center"/>
              <w:rPr>
                <w:i/>
                <w:noProof/>
                <w:sz w:val="20"/>
                <w:lang w:val="de-DE"/>
              </w:rPr>
            </w:pPr>
          </w:p>
        </w:tc>
        <w:tc>
          <w:tcPr>
            <w:tcW w:w="2610" w:type="dxa"/>
            <w:shd w:val="clear" w:color="auto" w:fill="auto"/>
          </w:tcPr>
          <w:p>
            <w:pPr>
              <w:autoSpaceDE w:val="0"/>
              <w:autoSpaceDN w:val="0"/>
              <w:adjustRightInd w:val="0"/>
              <w:spacing w:after="0"/>
              <w:jc w:val="center"/>
              <w:rPr>
                <w:i/>
                <w:noProof/>
                <w:sz w:val="20"/>
                <w:lang w:val="de-DE"/>
              </w:rPr>
            </w:pP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Weniger entwickelte Regionen</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Übergangsregionen</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Stärker entwickelte Regionen</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Gebiete in äußerster Randlage</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Nördliche Regionen</w:t>
            </w:r>
          </w:p>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mit geringer Bevölkerungsdichte</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noProof/>
                <w:sz w:val="20"/>
                <w:u w:val="single"/>
                <w:lang w:val="de-DE"/>
              </w:rPr>
            </w:pPr>
            <w:r>
              <w:rPr>
                <w:b/>
                <w:noProof/>
                <w:sz w:val="20"/>
                <w:u w:val="single"/>
                <w:lang w:val="de-DE"/>
              </w:rPr>
              <w:t>Priorität 2</w:t>
            </w:r>
          </w:p>
        </w:tc>
        <w:tc>
          <w:tcPr>
            <w:tcW w:w="1094" w:type="dxa"/>
            <w:shd w:val="clear" w:color="auto" w:fill="auto"/>
          </w:tcPr>
          <w:p>
            <w:pPr>
              <w:autoSpaceDE w:val="0"/>
              <w:autoSpaceDN w:val="0"/>
              <w:adjustRightInd w:val="0"/>
              <w:spacing w:after="0"/>
              <w:jc w:val="center"/>
              <w:rPr>
                <w:i/>
                <w:noProof/>
                <w:sz w:val="20"/>
                <w:lang w:val="de-DE"/>
              </w:rPr>
            </w:pPr>
          </w:p>
        </w:tc>
        <w:tc>
          <w:tcPr>
            <w:tcW w:w="2658" w:type="dxa"/>
            <w:shd w:val="clear" w:color="auto" w:fill="auto"/>
          </w:tcPr>
          <w:p>
            <w:pPr>
              <w:autoSpaceDE w:val="0"/>
              <w:autoSpaceDN w:val="0"/>
              <w:adjustRightInd w:val="0"/>
              <w:spacing w:after="0"/>
              <w:jc w:val="center"/>
              <w:rPr>
                <w:i/>
                <w:noProof/>
                <w:sz w:val="20"/>
                <w:lang w:val="de-DE"/>
              </w:rPr>
            </w:pPr>
          </w:p>
        </w:tc>
        <w:tc>
          <w:tcPr>
            <w:tcW w:w="2610" w:type="dxa"/>
          </w:tcPr>
          <w:p>
            <w:pPr>
              <w:autoSpaceDE w:val="0"/>
              <w:autoSpaceDN w:val="0"/>
              <w:adjustRightInd w:val="0"/>
              <w:spacing w:after="0"/>
              <w:jc w:val="center"/>
              <w:rPr>
                <w:i/>
                <w:noProof/>
                <w:sz w:val="20"/>
                <w:lang w:val="de-DE"/>
              </w:rPr>
            </w:pPr>
          </w:p>
        </w:tc>
        <w:tc>
          <w:tcPr>
            <w:tcW w:w="2610" w:type="dxa"/>
            <w:shd w:val="clear" w:color="auto" w:fill="auto"/>
          </w:tcPr>
          <w:p>
            <w:pPr>
              <w:autoSpaceDE w:val="0"/>
              <w:autoSpaceDN w:val="0"/>
              <w:adjustRightInd w:val="0"/>
              <w:spacing w:after="0"/>
              <w:jc w:val="center"/>
              <w:rPr>
                <w:i/>
                <w:noProof/>
                <w:sz w:val="20"/>
                <w:lang w:val="de-DE"/>
              </w:rPr>
            </w:pPr>
          </w:p>
        </w:tc>
      </w:tr>
      <w:tr>
        <w:trPr>
          <w:jc w:val="center"/>
        </w:trPr>
        <w:tc>
          <w:tcPr>
            <w:tcW w:w="1968" w:type="dxa"/>
            <w:shd w:val="clear" w:color="auto" w:fill="auto"/>
          </w:tcPr>
          <w:p>
            <w:pPr>
              <w:adjustRightInd w:val="0"/>
              <w:spacing w:after="0"/>
              <w:jc w:val="left"/>
              <w:rPr>
                <w:b/>
                <w:noProof/>
                <w:sz w:val="20"/>
                <w:u w:val="single"/>
                <w:lang w:val="de-DE"/>
              </w:rPr>
            </w:pPr>
            <w:r>
              <w:rPr>
                <w:rFonts w:ascii="TimesNewRomanPSMT" w:hAnsi="TimesNewRomanPSMT"/>
                <w:noProof/>
                <w:sz w:val="20"/>
                <w:lang w:val="de-DE"/>
              </w:rPr>
              <w:t>Weniger entwickelte Regionen</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Übergangsregionen</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b/>
                <w:noProof/>
                <w:sz w:val="20"/>
                <w:u w:val="single"/>
                <w:lang w:val="de-DE"/>
              </w:rPr>
            </w:pPr>
            <w:r>
              <w:rPr>
                <w:rFonts w:ascii="TimesNewRomanPSMT" w:hAnsi="TimesNewRomanPSMT"/>
                <w:noProof/>
                <w:sz w:val="20"/>
                <w:lang w:val="de-DE"/>
              </w:rPr>
              <w:t>Stärker entwickelte Regionen</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vAlign w:val="center"/>
          </w:tcPr>
          <w:p>
            <w:pPr>
              <w:autoSpaceDE w:val="0"/>
              <w:autoSpaceDN w:val="0"/>
              <w:adjustRightInd w:val="0"/>
              <w:spacing w:before="0" w:after="0"/>
              <w:jc w:val="left"/>
              <w:rPr>
                <w:rFonts w:ascii="TimesNewRomanPSMT" w:hAnsi="TimesNewRomanPSMT" w:cs="TimesNewRomanPSMT"/>
                <w:noProof/>
                <w:sz w:val="20"/>
                <w:lang w:val="de-DE"/>
              </w:rPr>
            </w:pPr>
            <w:r>
              <w:rPr>
                <w:rFonts w:ascii="TimesNewRomanPSMT" w:hAnsi="TimesNewRomanPSMT"/>
                <w:noProof/>
                <w:sz w:val="20"/>
                <w:lang w:val="de-DE"/>
              </w:rPr>
              <w:t>Gebiete in äußerster Randlage</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utoSpaceDE w:val="0"/>
              <w:autoSpaceDN w:val="0"/>
              <w:adjustRightInd w:val="0"/>
              <w:spacing w:before="0" w:after="0"/>
              <w:jc w:val="left"/>
              <w:rPr>
                <w:rFonts w:ascii="TimesNewRomanPSMT" w:hAnsi="TimesNewRomanPSMT" w:cs="TimesNewRomanPSMT"/>
                <w:noProof/>
                <w:sz w:val="20"/>
                <w:lang w:val="de-DE"/>
              </w:rPr>
            </w:pPr>
            <w:r>
              <w:rPr>
                <w:rFonts w:ascii="TimesNewRomanPSMT" w:hAnsi="TimesNewRomanPSMT"/>
                <w:noProof/>
                <w:sz w:val="20"/>
                <w:lang w:val="de-DE"/>
              </w:rPr>
              <w:t>Nördliche Regionen</w:t>
            </w:r>
          </w:p>
          <w:p>
            <w:pPr>
              <w:adjustRightInd w:val="0"/>
              <w:spacing w:after="0"/>
              <w:jc w:val="left"/>
              <w:rPr>
                <w:b/>
                <w:noProof/>
                <w:sz w:val="20"/>
                <w:u w:val="single"/>
                <w:lang w:val="de-DE"/>
              </w:rPr>
            </w:pPr>
            <w:r>
              <w:rPr>
                <w:rFonts w:ascii="TimesNewRomanPSMT" w:hAnsi="TimesNewRomanPSMT"/>
                <w:noProof/>
                <w:sz w:val="20"/>
                <w:lang w:val="de-DE"/>
              </w:rPr>
              <w:t>mit geringer Bevölkerungsdichte</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noProof/>
                <w:sz w:val="20"/>
                <w:u w:val="single"/>
                <w:lang w:val="de-DE"/>
              </w:rPr>
            </w:pPr>
            <w:r>
              <w:rPr>
                <w:b/>
                <w:noProof/>
                <w:sz w:val="20"/>
                <w:u w:val="single"/>
                <w:lang w:val="de-DE"/>
              </w:rPr>
              <w:t>Priorität 3</w:t>
            </w:r>
          </w:p>
        </w:tc>
        <w:tc>
          <w:tcPr>
            <w:tcW w:w="1094" w:type="dxa"/>
            <w:shd w:val="clear" w:color="auto" w:fill="auto"/>
          </w:tcPr>
          <w:p>
            <w:pPr>
              <w:autoSpaceDE w:val="0"/>
              <w:autoSpaceDN w:val="0"/>
              <w:adjustRightInd w:val="0"/>
              <w:spacing w:after="0"/>
              <w:jc w:val="center"/>
              <w:rPr>
                <w:i/>
                <w:noProof/>
                <w:sz w:val="20"/>
                <w:lang w:val="de-DE"/>
              </w:rPr>
            </w:pPr>
          </w:p>
        </w:tc>
        <w:tc>
          <w:tcPr>
            <w:tcW w:w="2658" w:type="dxa"/>
            <w:shd w:val="clear" w:color="auto" w:fill="auto"/>
          </w:tcPr>
          <w:p>
            <w:pPr>
              <w:autoSpaceDE w:val="0"/>
              <w:autoSpaceDN w:val="0"/>
              <w:adjustRightInd w:val="0"/>
              <w:spacing w:after="0"/>
              <w:jc w:val="center"/>
              <w:rPr>
                <w:i/>
                <w:noProof/>
                <w:sz w:val="20"/>
                <w:lang w:val="de-DE"/>
              </w:rPr>
            </w:pPr>
          </w:p>
        </w:tc>
        <w:tc>
          <w:tcPr>
            <w:tcW w:w="2610" w:type="dxa"/>
          </w:tcPr>
          <w:p>
            <w:pPr>
              <w:autoSpaceDE w:val="0"/>
              <w:autoSpaceDN w:val="0"/>
              <w:adjustRightInd w:val="0"/>
              <w:spacing w:after="0"/>
              <w:jc w:val="center"/>
              <w:rPr>
                <w:i/>
                <w:noProof/>
                <w:sz w:val="20"/>
                <w:lang w:val="de-DE"/>
              </w:rPr>
            </w:pPr>
          </w:p>
        </w:tc>
        <w:tc>
          <w:tcPr>
            <w:tcW w:w="2610" w:type="dxa"/>
            <w:shd w:val="clear" w:color="auto" w:fill="auto"/>
          </w:tcPr>
          <w:p>
            <w:pPr>
              <w:autoSpaceDE w:val="0"/>
              <w:autoSpaceDN w:val="0"/>
              <w:adjustRightInd w:val="0"/>
              <w:spacing w:after="0"/>
              <w:jc w:val="center"/>
              <w:rPr>
                <w:i/>
                <w:noProof/>
                <w:sz w:val="20"/>
                <w:lang w:val="de-DE"/>
              </w:rPr>
            </w:pP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Weniger entwickelte Regionen</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 xml:space="preserve">Übergangsregionen </w:t>
            </w:r>
          </w:p>
        </w:tc>
        <w:tc>
          <w:tcPr>
            <w:tcW w:w="1094" w:type="dxa"/>
            <w:tcBorders>
              <w:bottom w:val="single" w:sz="6" w:space="0" w:color="000000"/>
            </w:tcBorders>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tcBorders>
              <w:bottom w:val="single" w:sz="6" w:space="0" w:color="000000"/>
            </w:tcBorders>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Borders>
              <w:bottom w:val="single" w:sz="6" w:space="0" w:color="000000"/>
            </w:tcBorders>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Stärker entwickelte Regionen</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Gebiete in äußerster Randlage</w:t>
            </w:r>
          </w:p>
        </w:tc>
        <w:tc>
          <w:tcPr>
            <w:tcW w:w="1094" w:type="dxa"/>
            <w:tcBorders>
              <w:bottom w:val="single" w:sz="6" w:space="0" w:color="000000"/>
            </w:tcBorders>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tcBorders>
              <w:bottom w:val="single" w:sz="6" w:space="0" w:color="000000"/>
            </w:tcBorders>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Borders>
              <w:bottom w:val="single" w:sz="6" w:space="0" w:color="000000"/>
            </w:tcBorders>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Nördliche Regionen</w:t>
            </w:r>
          </w:p>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mit geringer Bevölkerungsdichte</w:t>
            </w:r>
          </w:p>
        </w:tc>
        <w:tc>
          <w:tcPr>
            <w:tcW w:w="1094" w:type="dxa"/>
            <w:shd w:val="clear" w:color="auto" w:fill="auto"/>
          </w:tcPr>
          <w:p>
            <w:pPr>
              <w:autoSpaceDE w:val="0"/>
              <w:autoSpaceDN w:val="0"/>
              <w:adjustRightInd w:val="0"/>
              <w:spacing w:after="0"/>
              <w:jc w:val="center"/>
              <w:rPr>
                <w:i/>
                <w:noProof/>
                <w:sz w:val="20"/>
                <w:lang w:val="de-DE"/>
              </w:rPr>
            </w:pPr>
            <w:r>
              <w:rPr>
                <w:i/>
                <w:noProof/>
                <w:sz w:val="20"/>
                <w:lang w:val="de-DE"/>
              </w:rPr>
              <w:t>&lt;type="S" input="G"&gt;</w:t>
            </w:r>
          </w:p>
        </w:tc>
        <w:tc>
          <w:tcPr>
            <w:tcW w:w="2658" w:type="dxa"/>
            <w:tcBorders>
              <w:bottom w:val="single" w:sz="24" w:space="0" w:color="000000"/>
            </w:tcBorders>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10" w:type="dxa"/>
          </w:tcPr>
          <w:p>
            <w:pPr>
              <w:autoSpaceDE w:val="0"/>
              <w:autoSpaceDN w:val="0"/>
              <w:adjustRightInd w:val="0"/>
              <w:spacing w:after="0"/>
              <w:jc w:val="center"/>
              <w:rPr>
                <w:i/>
                <w:noProof/>
                <w:sz w:val="20"/>
                <w:lang w:val="de-DE"/>
              </w:rPr>
            </w:pPr>
            <w:r>
              <w:rPr>
                <w:i/>
                <w:noProof/>
                <w:sz w:val="20"/>
                <w:lang w:val="de-DE"/>
              </w:rPr>
              <w:t>&lt;type="Cu" input="M"&gt;</w:t>
            </w:r>
          </w:p>
        </w:tc>
        <w:tc>
          <w:tcPr>
            <w:tcW w:w="2610"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r>
      <w:tr>
        <w:trPr>
          <w:jc w:val="center"/>
        </w:trPr>
        <w:tc>
          <w:tcPr>
            <w:tcW w:w="1968" w:type="dxa"/>
            <w:shd w:val="clear" w:color="auto" w:fill="auto"/>
          </w:tcPr>
          <w:p>
            <w:pPr>
              <w:adjustRightInd w:val="0"/>
              <w:spacing w:after="0"/>
              <w:ind w:left="360"/>
              <w:jc w:val="right"/>
              <w:rPr>
                <w:b/>
                <w:i/>
                <w:iCs/>
                <w:noProof/>
                <w:sz w:val="20"/>
                <w:lang w:val="de-DE"/>
              </w:rPr>
            </w:pPr>
            <w:r>
              <w:rPr>
                <w:b/>
                <w:i/>
                <w:noProof/>
                <w:sz w:val="20"/>
                <w:lang w:val="de-DE"/>
              </w:rPr>
              <w:t>Endsumme</w:t>
            </w:r>
          </w:p>
        </w:tc>
        <w:tc>
          <w:tcPr>
            <w:tcW w:w="1094" w:type="dxa"/>
            <w:tcBorders>
              <w:right w:val="single" w:sz="24" w:space="0" w:color="000000"/>
            </w:tcBorders>
            <w:shd w:val="clear" w:color="auto" w:fill="auto"/>
          </w:tcPr>
          <w:p>
            <w:pPr>
              <w:autoSpaceDE w:val="0"/>
              <w:autoSpaceDN w:val="0"/>
              <w:adjustRightInd w:val="0"/>
              <w:spacing w:after="0"/>
              <w:jc w:val="center"/>
              <w:rPr>
                <w:i/>
                <w:noProof/>
                <w:sz w:val="20"/>
                <w:lang w:val="de-DE"/>
              </w:rPr>
            </w:pPr>
          </w:p>
        </w:tc>
        <w:tc>
          <w:tcPr>
            <w:tcW w:w="2658" w:type="dxa"/>
            <w:tcBorders>
              <w:top w:val="single" w:sz="24" w:space="0" w:color="000000"/>
              <w:left w:val="single" w:sz="24" w:space="0" w:color="000000"/>
              <w:bottom w:val="single" w:sz="24" w:space="0" w:color="000000"/>
              <w:right w:val="single" w:sz="24" w:space="0" w:color="000000"/>
            </w:tcBorders>
            <w:shd w:val="clear" w:color="auto" w:fill="auto"/>
          </w:tcPr>
          <w:p>
            <w:pPr>
              <w:autoSpaceDE w:val="0"/>
              <w:autoSpaceDN w:val="0"/>
              <w:adjustRightInd w:val="0"/>
              <w:spacing w:after="0"/>
              <w:jc w:val="center"/>
              <w:rPr>
                <w:i/>
                <w:noProof/>
                <w:sz w:val="20"/>
                <w:lang w:val="de-DE"/>
              </w:rPr>
            </w:pPr>
            <w:r>
              <w:rPr>
                <w:i/>
                <w:noProof/>
                <w:sz w:val="20"/>
                <w:lang w:val="de-DE"/>
              </w:rPr>
              <w:t>&lt;type="Cu" input="G"&gt;</w:t>
            </w:r>
          </w:p>
        </w:tc>
        <w:tc>
          <w:tcPr>
            <w:tcW w:w="2610" w:type="dxa"/>
            <w:tcBorders>
              <w:left w:val="single" w:sz="24" w:space="0" w:color="000000"/>
              <w:right w:val="single" w:sz="24" w:space="0" w:color="000000"/>
            </w:tcBorders>
          </w:tcPr>
          <w:p>
            <w:pPr>
              <w:autoSpaceDE w:val="0"/>
              <w:autoSpaceDN w:val="0"/>
              <w:adjustRightInd w:val="0"/>
              <w:spacing w:after="0"/>
              <w:jc w:val="center"/>
              <w:rPr>
                <w:i/>
                <w:noProof/>
                <w:sz w:val="20"/>
                <w:lang w:val="de-DE"/>
              </w:rPr>
            </w:pPr>
            <w:r>
              <w:rPr>
                <w:i/>
                <w:noProof/>
                <w:sz w:val="20"/>
                <w:lang w:val="de-DE"/>
              </w:rPr>
              <w:t>&lt;type="Cu" input="G"&gt;</w:t>
            </w:r>
          </w:p>
        </w:tc>
        <w:tc>
          <w:tcPr>
            <w:tcW w:w="2610" w:type="dxa"/>
            <w:tcBorders>
              <w:left w:val="single" w:sz="24" w:space="0" w:color="000000"/>
            </w:tcBorders>
            <w:shd w:val="clear" w:color="auto" w:fill="auto"/>
          </w:tcPr>
          <w:p>
            <w:pPr>
              <w:autoSpaceDE w:val="0"/>
              <w:autoSpaceDN w:val="0"/>
              <w:adjustRightInd w:val="0"/>
              <w:spacing w:after="0"/>
              <w:jc w:val="center"/>
              <w:rPr>
                <w:i/>
                <w:noProof/>
                <w:sz w:val="20"/>
                <w:lang w:val="de-DE"/>
              </w:rPr>
            </w:pPr>
            <w:r>
              <w:rPr>
                <w:i/>
                <w:noProof/>
                <w:sz w:val="20"/>
                <w:lang w:val="de-DE"/>
              </w:rPr>
              <w:t>&lt;type="Cu" input="G"&gt;</w:t>
            </w:r>
          </w:p>
        </w:tc>
      </w:tr>
    </w:tbl>
    <w:p>
      <w:pPr>
        <w:pBdr>
          <w:bottom w:val="single" w:sz="12" w:space="1" w:color="auto"/>
        </w:pBdr>
        <w:autoSpaceDE w:val="0"/>
        <w:autoSpaceDN w:val="0"/>
        <w:adjustRightInd w:val="0"/>
        <w:spacing w:after="0"/>
        <w:jc w:val="center"/>
        <w:rPr>
          <w:noProof/>
          <w:sz w:val="16"/>
          <w:szCs w:val="16"/>
          <w:u w:val="single"/>
          <w:lang w:val="de-DE" w:eastAsia="ko-KR"/>
        </w:rPr>
      </w:pPr>
    </w:p>
    <w:p>
      <w:pPr>
        <w:spacing w:before="0" w:after="200" w:line="276" w:lineRule="auto"/>
        <w:jc w:val="left"/>
        <w:rPr>
          <w:noProof/>
          <w:sz w:val="16"/>
          <w:szCs w:val="16"/>
          <w:u w:val="single"/>
          <w:lang w:val="de-DE" w:eastAsia="ko-KR"/>
        </w:rPr>
      </w:pPr>
      <w:r>
        <w:rPr>
          <w:noProof/>
          <w:sz w:val="16"/>
          <w:szCs w:val="16"/>
          <w:u w:val="single"/>
          <w:lang w:val="de-DE" w:eastAsia="ko-KR"/>
        </w:rPr>
        <w:br w:type="page"/>
      </w:r>
    </w:p>
    <w:p>
      <w:pPr>
        <w:autoSpaceDE w:val="0"/>
        <w:autoSpaceDN w:val="0"/>
        <w:adjustRightInd w:val="0"/>
        <w:spacing w:after="0"/>
        <w:jc w:val="center"/>
        <w:rPr>
          <w:noProof/>
          <w:sz w:val="16"/>
          <w:szCs w:val="16"/>
          <w:u w:val="single"/>
          <w:lang w:val="de-DE" w:eastAsia="ko-KR"/>
        </w:rPr>
      </w:pPr>
    </w:p>
    <w:p>
      <w:pPr>
        <w:spacing w:after="0"/>
        <w:jc w:val="center"/>
        <w:rPr>
          <w:b/>
          <w:noProof/>
          <w:sz w:val="18"/>
          <w:szCs w:val="18"/>
          <w:lang w:val="de-DE"/>
        </w:rPr>
      </w:pPr>
      <w:r>
        <w:rPr>
          <w:b/>
          <w:noProof/>
          <w:sz w:val="18"/>
          <w:szCs w:val="18"/>
          <w:lang w:val="de-DE"/>
        </w:rPr>
        <w:t>ODER</w:t>
      </w:r>
    </w:p>
    <w:p>
      <w:pPr>
        <w:spacing w:after="0"/>
        <w:jc w:val="center"/>
        <w:rPr>
          <w:noProof/>
          <w:sz w:val="22"/>
          <w:szCs w:val="18"/>
          <w:lang w:val="de-DE"/>
        </w:rPr>
      </w:pPr>
      <w:r>
        <w:rPr>
          <w:b/>
          <w:noProof/>
          <w:lang w:val="de-DE"/>
        </w:rPr>
        <w:t>Ausgaben aufgeschlüsselt nach spezifischem Ziel wie der der Rechnungslegung der Verwaltungsbehörde verbucht</w:t>
      </w:r>
    </w:p>
    <w:p>
      <w:pPr>
        <w:spacing w:after="0"/>
        <w:jc w:val="center"/>
        <w:rPr>
          <w:noProof/>
          <w:sz w:val="22"/>
          <w:szCs w:val="18"/>
          <w:lang w:val="de-DE"/>
        </w:rPr>
      </w:pPr>
    </w:p>
    <w:p>
      <w:pPr>
        <w:spacing w:after="0"/>
        <w:ind w:left="360" w:right="281"/>
        <w:jc w:val="center"/>
        <w:rPr>
          <w:noProof/>
          <w:sz w:val="18"/>
          <w:szCs w:val="18"/>
          <w:lang w:val="de-DE"/>
        </w:rPr>
      </w:pPr>
      <w:r>
        <w:rPr>
          <w:noProof/>
          <w:sz w:val="20"/>
          <w:szCs w:val="16"/>
          <w:lang w:val="de-DE"/>
        </w:rPr>
        <w:t>Nur für den AMIF/ISF und das BMVI</w:t>
      </w:r>
    </w:p>
    <w:p>
      <w:pPr>
        <w:spacing w:after="0"/>
        <w:jc w:val="left"/>
        <w:rPr>
          <w:noProof/>
          <w:sz w:val="18"/>
          <w:szCs w:val="18"/>
          <w:lang w:val="de-DE"/>
        </w:rPr>
      </w:pPr>
    </w:p>
    <w:tbl>
      <w:tblPr>
        <w:tblW w:w="83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109"/>
        <w:gridCol w:w="2643"/>
        <w:gridCol w:w="2610"/>
      </w:tblGrid>
      <w:tr>
        <w:trPr>
          <w:trHeight w:val="864"/>
          <w:jc w:val="center"/>
        </w:trPr>
        <w:tc>
          <w:tcPr>
            <w:tcW w:w="1968" w:type="dxa"/>
            <w:vMerge w:val="restart"/>
            <w:shd w:val="clear" w:color="auto" w:fill="auto"/>
          </w:tcPr>
          <w:p>
            <w:pPr>
              <w:adjustRightInd w:val="0"/>
              <w:spacing w:after="0"/>
              <w:ind w:left="360"/>
              <w:jc w:val="left"/>
              <w:rPr>
                <w:noProof/>
                <w:sz w:val="20"/>
                <w:lang w:val="de-DE" w:eastAsia="ko-KR"/>
              </w:rPr>
            </w:pPr>
            <w:r>
              <w:rPr>
                <w:noProof/>
                <w:sz w:val="20"/>
                <w:lang w:val="de-DE" w:eastAsia="ko-KR"/>
              </w:rPr>
              <w:t>Spezifisches Ziel</w:t>
            </w:r>
          </w:p>
        </w:tc>
        <w:tc>
          <w:tcPr>
            <w:tcW w:w="1109" w:type="dxa"/>
            <w:tcBorders>
              <w:bottom w:val="single" w:sz="4" w:space="0" w:color="auto"/>
            </w:tcBorders>
            <w:shd w:val="clear" w:color="auto" w:fill="auto"/>
          </w:tcPr>
          <w:p>
            <w:pPr>
              <w:adjustRightInd w:val="0"/>
              <w:spacing w:after="0"/>
              <w:ind w:left="12"/>
              <w:jc w:val="center"/>
              <w:rPr>
                <w:noProof/>
                <w:sz w:val="20"/>
                <w:lang w:val="de-DE" w:eastAsia="ko-KR"/>
              </w:rPr>
            </w:pPr>
            <w:r>
              <w:rPr>
                <w:noProof/>
                <w:sz w:val="20"/>
                <w:lang w:val="de-DE"/>
              </w:rPr>
              <w:t>Berechnungsgrundlage (öffentlich oder insgesamt)</w:t>
            </w:r>
          </w:p>
        </w:tc>
        <w:tc>
          <w:tcPr>
            <w:tcW w:w="2643" w:type="dxa"/>
            <w:tcBorders>
              <w:bottom w:val="single" w:sz="4" w:space="0" w:color="auto"/>
            </w:tcBorders>
            <w:shd w:val="clear" w:color="auto" w:fill="auto"/>
          </w:tcPr>
          <w:p>
            <w:pPr>
              <w:adjustRightInd w:val="0"/>
              <w:spacing w:after="0"/>
              <w:ind w:left="360"/>
              <w:jc w:val="center"/>
              <w:rPr>
                <w:noProof/>
                <w:sz w:val="20"/>
                <w:lang w:val="de-DE" w:eastAsia="ko-KR"/>
              </w:rPr>
            </w:pPr>
            <w:r>
              <w:rPr>
                <w:noProof/>
                <w:sz w:val="20"/>
                <w:lang w:val="de-DE"/>
              </w:rPr>
              <w:t xml:space="preserve">Gesamtbetrag der von den Begünstigten getätigten und bei der Durchführung der Vorhaben gezahlten förderfähigen Ausgaben </w:t>
            </w:r>
          </w:p>
        </w:tc>
        <w:tc>
          <w:tcPr>
            <w:tcW w:w="2610" w:type="dxa"/>
            <w:tcBorders>
              <w:bottom w:val="single" w:sz="4" w:space="0" w:color="auto"/>
            </w:tcBorders>
            <w:shd w:val="clear" w:color="auto" w:fill="auto"/>
          </w:tcPr>
          <w:p>
            <w:pPr>
              <w:adjustRightInd w:val="0"/>
              <w:spacing w:after="0"/>
              <w:jc w:val="center"/>
              <w:rPr>
                <w:iCs/>
                <w:noProof/>
                <w:sz w:val="20"/>
                <w:lang w:val="de-DE" w:eastAsia="ko-KR"/>
              </w:rPr>
            </w:pPr>
            <w:r>
              <w:rPr>
                <w:noProof/>
                <w:sz w:val="20"/>
                <w:lang w:val="de-DE"/>
              </w:rPr>
              <w:t>Gesamtbetrag der bei der Durchführung der Vorhaben angefallenen öffentlichen Ausgaben</w:t>
            </w:r>
          </w:p>
          <w:p>
            <w:pPr>
              <w:adjustRightInd w:val="0"/>
              <w:spacing w:after="0"/>
              <w:ind w:left="252" w:firstLine="108"/>
              <w:jc w:val="center"/>
              <w:rPr>
                <w:i/>
                <w:iCs/>
                <w:noProof/>
                <w:sz w:val="20"/>
                <w:lang w:val="de-DE" w:eastAsia="ko-KR"/>
              </w:rPr>
            </w:pPr>
          </w:p>
        </w:tc>
      </w:tr>
      <w:tr>
        <w:trPr>
          <w:trHeight w:val="184"/>
          <w:jc w:val="center"/>
        </w:trPr>
        <w:tc>
          <w:tcPr>
            <w:tcW w:w="1968" w:type="dxa"/>
            <w:vMerge/>
            <w:shd w:val="clear" w:color="auto" w:fill="auto"/>
          </w:tcPr>
          <w:p>
            <w:pPr>
              <w:adjustRightInd w:val="0"/>
              <w:spacing w:after="0"/>
              <w:ind w:left="360"/>
              <w:jc w:val="left"/>
              <w:rPr>
                <w:noProof/>
                <w:sz w:val="20"/>
                <w:lang w:val="de-DE" w:eastAsia="ko-KR"/>
              </w:rPr>
            </w:pPr>
          </w:p>
        </w:tc>
        <w:tc>
          <w:tcPr>
            <w:tcW w:w="1109" w:type="dxa"/>
            <w:tcBorders>
              <w:top w:val="single" w:sz="4" w:space="0" w:color="auto"/>
            </w:tcBorders>
            <w:shd w:val="clear" w:color="auto" w:fill="auto"/>
          </w:tcPr>
          <w:p>
            <w:pPr>
              <w:adjustRightInd w:val="0"/>
              <w:spacing w:after="0"/>
              <w:ind w:left="12"/>
              <w:jc w:val="center"/>
              <w:rPr>
                <w:noProof/>
                <w:sz w:val="20"/>
                <w:lang w:val="de-DE" w:eastAsia="ko-KR"/>
              </w:rPr>
            </w:pPr>
            <w:r>
              <w:rPr>
                <w:noProof/>
                <w:sz w:val="20"/>
                <w:lang w:val="de-DE" w:eastAsia="ko-KR"/>
              </w:rPr>
              <w:t>(A)</w:t>
            </w:r>
          </w:p>
        </w:tc>
        <w:tc>
          <w:tcPr>
            <w:tcW w:w="2643" w:type="dxa"/>
            <w:tcBorders>
              <w:top w:val="single" w:sz="4" w:space="0" w:color="auto"/>
            </w:tcBorders>
            <w:shd w:val="clear" w:color="auto" w:fill="auto"/>
          </w:tcPr>
          <w:p>
            <w:pPr>
              <w:adjustRightInd w:val="0"/>
              <w:spacing w:after="0"/>
              <w:ind w:left="360"/>
              <w:jc w:val="center"/>
              <w:rPr>
                <w:noProof/>
                <w:sz w:val="20"/>
                <w:lang w:val="de-DE" w:eastAsia="ko-KR"/>
              </w:rPr>
            </w:pPr>
            <w:r>
              <w:rPr>
                <w:noProof/>
                <w:sz w:val="20"/>
                <w:lang w:val="de-DE" w:eastAsia="ko-KR"/>
              </w:rPr>
              <w:t>(B)</w:t>
            </w:r>
          </w:p>
        </w:tc>
        <w:tc>
          <w:tcPr>
            <w:tcW w:w="2610" w:type="dxa"/>
            <w:tcBorders>
              <w:top w:val="single" w:sz="4" w:space="0" w:color="auto"/>
            </w:tcBorders>
            <w:shd w:val="clear" w:color="auto" w:fill="auto"/>
          </w:tcPr>
          <w:p>
            <w:pPr>
              <w:adjustRightInd w:val="0"/>
              <w:spacing w:after="0"/>
              <w:jc w:val="center"/>
              <w:rPr>
                <w:iCs/>
                <w:noProof/>
                <w:sz w:val="20"/>
                <w:lang w:val="de-DE" w:eastAsia="ko-KR"/>
              </w:rPr>
            </w:pPr>
            <w:r>
              <w:rPr>
                <w:iCs/>
                <w:noProof/>
                <w:sz w:val="20"/>
                <w:lang w:val="de-DE" w:eastAsia="ko-KR"/>
              </w:rPr>
              <w:t>(C)</w:t>
            </w:r>
          </w:p>
        </w:tc>
      </w:tr>
      <w:tr>
        <w:trPr>
          <w:jc w:val="center"/>
        </w:trPr>
        <w:tc>
          <w:tcPr>
            <w:tcW w:w="1968" w:type="dxa"/>
            <w:shd w:val="clear" w:color="auto" w:fill="auto"/>
          </w:tcPr>
          <w:p>
            <w:pPr>
              <w:adjustRightInd w:val="0"/>
              <w:spacing w:after="0"/>
              <w:jc w:val="left"/>
              <w:rPr>
                <w:noProof/>
                <w:sz w:val="20"/>
                <w:u w:val="single"/>
                <w:lang w:val="de-DE" w:eastAsia="ko-KR"/>
              </w:rPr>
            </w:pPr>
            <w:r>
              <w:rPr>
                <w:b/>
                <w:noProof/>
                <w:sz w:val="20"/>
                <w:u w:val="single"/>
                <w:lang w:val="de-DE" w:eastAsia="ko-KR"/>
              </w:rPr>
              <w:t>Spezifisches Ziel 1</w:t>
            </w:r>
          </w:p>
        </w:tc>
        <w:tc>
          <w:tcPr>
            <w:tcW w:w="1109" w:type="dxa"/>
            <w:shd w:val="clear" w:color="auto" w:fill="auto"/>
          </w:tcPr>
          <w:p>
            <w:pPr>
              <w:autoSpaceDE w:val="0"/>
              <w:autoSpaceDN w:val="0"/>
              <w:adjustRightInd w:val="0"/>
              <w:spacing w:after="0"/>
              <w:jc w:val="center"/>
              <w:rPr>
                <w:i/>
                <w:noProof/>
                <w:color w:val="8DB3E2"/>
                <w:sz w:val="20"/>
                <w:lang w:val="de-DE"/>
              </w:rPr>
            </w:pPr>
          </w:p>
        </w:tc>
        <w:tc>
          <w:tcPr>
            <w:tcW w:w="2643" w:type="dxa"/>
            <w:shd w:val="clear" w:color="auto" w:fill="auto"/>
          </w:tcPr>
          <w:p>
            <w:pPr>
              <w:autoSpaceDE w:val="0"/>
              <w:autoSpaceDN w:val="0"/>
              <w:adjustRightInd w:val="0"/>
              <w:spacing w:after="0"/>
              <w:jc w:val="center"/>
              <w:rPr>
                <w:i/>
                <w:noProof/>
                <w:color w:val="8DB3E2"/>
                <w:sz w:val="20"/>
                <w:lang w:val="de-DE"/>
              </w:rPr>
            </w:pPr>
          </w:p>
        </w:tc>
        <w:tc>
          <w:tcPr>
            <w:tcW w:w="2610" w:type="dxa"/>
            <w:shd w:val="clear" w:color="auto" w:fill="auto"/>
          </w:tcPr>
          <w:p>
            <w:pPr>
              <w:autoSpaceDE w:val="0"/>
              <w:autoSpaceDN w:val="0"/>
              <w:adjustRightInd w:val="0"/>
              <w:spacing w:after="0"/>
              <w:jc w:val="center"/>
              <w:rPr>
                <w:i/>
                <w:noProof/>
                <w:color w:val="8DB3E2"/>
                <w:sz w:val="20"/>
                <w:lang w:val="de-DE"/>
              </w:rPr>
            </w:pPr>
          </w:p>
        </w:tc>
      </w:tr>
      <w:tr>
        <w:trPr>
          <w:jc w:val="center"/>
        </w:trPr>
        <w:tc>
          <w:tcPr>
            <w:tcW w:w="1968" w:type="dxa"/>
            <w:shd w:val="clear" w:color="auto" w:fill="auto"/>
          </w:tcPr>
          <w:p>
            <w:pPr>
              <w:adjustRightInd w:val="0"/>
              <w:spacing w:after="0"/>
              <w:jc w:val="left"/>
              <w:rPr>
                <w:b/>
                <w:noProof/>
                <w:sz w:val="20"/>
                <w:u w:val="single"/>
                <w:lang w:val="de-DE" w:eastAsia="ko-KR"/>
              </w:rPr>
            </w:pPr>
            <w:r>
              <w:rPr>
                <w:noProof/>
                <w:sz w:val="20"/>
                <w:lang w:val="de-DE"/>
              </w:rPr>
              <w:t>Maßnahmenart Nr. 1 [Bezug: Artikel 8 Absatz 1 der AMIF-/ISF-/BMVI-Verordnung]</w:t>
            </w:r>
          </w:p>
        </w:tc>
        <w:tc>
          <w:tcPr>
            <w:tcW w:w="1109"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&lt;type="S" input="G"&gt;</w:t>
            </w:r>
          </w:p>
        </w:tc>
        <w:tc>
          <w:tcPr>
            <w:tcW w:w="2643"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61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jc w:val="center"/>
        </w:trPr>
        <w:tc>
          <w:tcPr>
            <w:tcW w:w="1968" w:type="dxa"/>
            <w:shd w:val="clear" w:color="auto" w:fill="auto"/>
          </w:tcPr>
          <w:p>
            <w:pPr>
              <w:adjustRightInd w:val="0"/>
              <w:spacing w:after="0"/>
              <w:jc w:val="left"/>
              <w:rPr>
                <w:b/>
                <w:noProof/>
                <w:sz w:val="20"/>
                <w:u w:val="single"/>
                <w:lang w:val="de-DE" w:eastAsia="ko-KR"/>
              </w:rPr>
            </w:pPr>
            <w:r>
              <w:rPr>
                <w:noProof/>
                <w:sz w:val="20"/>
                <w:lang w:val="de-DE"/>
              </w:rPr>
              <w:t>Maßnahmenart Nr. 2 [Bezug: Artikel 8 Absatz r der AMIF-/ISF-/BMVI-Verordnung]</w:t>
            </w:r>
          </w:p>
        </w:tc>
        <w:tc>
          <w:tcPr>
            <w:tcW w:w="1109"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&lt;type="S" input="G"&gt;</w:t>
            </w:r>
          </w:p>
        </w:tc>
        <w:tc>
          <w:tcPr>
            <w:tcW w:w="2643"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61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jc w:val="center"/>
        </w:trPr>
        <w:tc>
          <w:tcPr>
            <w:tcW w:w="1968" w:type="dxa"/>
            <w:shd w:val="clear" w:color="auto" w:fill="auto"/>
          </w:tcPr>
          <w:p>
            <w:pPr>
              <w:adjustRightInd w:val="0"/>
              <w:spacing w:after="0"/>
              <w:jc w:val="left"/>
              <w:rPr>
                <w:b/>
                <w:noProof/>
                <w:sz w:val="20"/>
                <w:u w:val="single"/>
                <w:lang w:val="de-DE" w:eastAsia="ko-KR"/>
              </w:rPr>
            </w:pPr>
            <w:r>
              <w:rPr>
                <w:noProof/>
                <w:sz w:val="20"/>
                <w:lang w:val="de-DE"/>
              </w:rPr>
              <w:t>Maßnahmenart Nr. 3 [Bezug: Artikel 8 Absatz 3 und Artikel 8 Absatz 4 der AMIF-/ISF-/BMVI-Verordnung]</w:t>
            </w:r>
          </w:p>
        </w:tc>
        <w:tc>
          <w:tcPr>
            <w:tcW w:w="1109"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&lt;type="S" input="G"&gt;</w:t>
            </w:r>
          </w:p>
        </w:tc>
        <w:tc>
          <w:tcPr>
            <w:tcW w:w="2643"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61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jc w:val="center"/>
        </w:trPr>
        <w:tc>
          <w:tcPr>
            <w:tcW w:w="1968" w:type="dxa"/>
            <w:shd w:val="clear" w:color="auto" w:fill="auto"/>
          </w:tcPr>
          <w:p>
            <w:pPr>
              <w:adjustRightInd w:val="0"/>
              <w:spacing w:after="0"/>
              <w:jc w:val="left"/>
              <w:rPr>
                <w:b/>
                <w:noProof/>
                <w:sz w:val="20"/>
                <w:u w:val="single"/>
                <w:lang w:val="de-DE" w:eastAsia="ko-KR"/>
              </w:rPr>
            </w:pPr>
            <w:r>
              <w:rPr>
                <w:noProof/>
                <w:sz w:val="20"/>
                <w:lang w:val="de-DE"/>
              </w:rPr>
              <w:t>Maßnahmenart Nr. 1 [Bezug: Artikel 14 und 15 der AMIF-/ISF-/BMVI-Verordnung]</w:t>
            </w:r>
          </w:p>
        </w:tc>
        <w:tc>
          <w:tcPr>
            <w:tcW w:w="1109"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&lt;type="S" input="G"&gt;</w:t>
            </w:r>
          </w:p>
        </w:tc>
        <w:tc>
          <w:tcPr>
            <w:tcW w:w="2643"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61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jc w:val="center"/>
        </w:trPr>
        <w:tc>
          <w:tcPr>
            <w:tcW w:w="1968" w:type="dxa"/>
            <w:shd w:val="clear" w:color="auto" w:fill="auto"/>
          </w:tcPr>
          <w:p>
            <w:pPr>
              <w:adjustRightInd w:val="0"/>
              <w:spacing w:after="0"/>
              <w:jc w:val="left"/>
              <w:rPr>
                <w:b/>
                <w:noProof/>
                <w:sz w:val="20"/>
                <w:lang w:val="de-DE"/>
              </w:rPr>
            </w:pPr>
            <w:r>
              <w:rPr>
                <w:b/>
                <w:noProof/>
                <w:sz w:val="20"/>
                <w:lang w:val="de-DE"/>
              </w:rPr>
              <w:t xml:space="preserve">Spezifisches Ziel 2 </w:t>
            </w:r>
          </w:p>
        </w:tc>
        <w:tc>
          <w:tcPr>
            <w:tcW w:w="1109" w:type="dxa"/>
            <w:shd w:val="clear" w:color="auto" w:fill="auto"/>
          </w:tcPr>
          <w:p>
            <w:pPr>
              <w:autoSpaceDE w:val="0"/>
              <w:autoSpaceDN w:val="0"/>
              <w:adjustRightInd w:val="0"/>
              <w:spacing w:after="0"/>
              <w:jc w:val="center"/>
              <w:rPr>
                <w:i/>
                <w:noProof/>
                <w:color w:val="8DB3E2"/>
                <w:sz w:val="20"/>
                <w:lang w:val="de-DE"/>
              </w:rPr>
            </w:pPr>
          </w:p>
        </w:tc>
        <w:tc>
          <w:tcPr>
            <w:tcW w:w="2643" w:type="dxa"/>
            <w:shd w:val="clear" w:color="auto" w:fill="auto"/>
          </w:tcPr>
          <w:p>
            <w:pPr>
              <w:autoSpaceDE w:val="0"/>
              <w:autoSpaceDN w:val="0"/>
              <w:adjustRightInd w:val="0"/>
              <w:spacing w:after="0"/>
              <w:jc w:val="center"/>
              <w:rPr>
                <w:i/>
                <w:noProof/>
                <w:color w:val="8DB3E2"/>
                <w:sz w:val="20"/>
                <w:lang w:val="de-DE"/>
              </w:rPr>
            </w:pPr>
          </w:p>
        </w:tc>
        <w:tc>
          <w:tcPr>
            <w:tcW w:w="2610" w:type="dxa"/>
            <w:shd w:val="clear" w:color="auto" w:fill="auto"/>
          </w:tcPr>
          <w:p>
            <w:pPr>
              <w:autoSpaceDE w:val="0"/>
              <w:autoSpaceDN w:val="0"/>
              <w:adjustRightInd w:val="0"/>
              <w:spacing w:after="0"/>
              <w:jc w:val="center"/>
              <w:rPr>
                <w:i/>
                <w:noProof/>
                <w:color w:val="8DB3E2"/>
                <w:sz w:val="20"/>
                <w:lang w:val="de-DE"/>
              </w:rPr>
            </w:pPr>
          </w:p>
        </w:tc>
      </w:tr>
      <w:tr>
        <w:trPr>
          <w:jc w:val="center"/>
        </w:trPr>
        <w:tc>
          <w:tcPr>
            <w:tcW w:w="1968" w:type="dxa"/>
            <w:shd w:val="clear" w:color="auto" w:fill="auto"/>
          </w:tcPr>
          <w:p>
            <w:pPr>
              <w:adjustRightInd w:val="0"/>
              <w:spacing w:after="0"/>
              <w:jc w:val="left"/>
              <w:rPr>
                <w:b/>
                <w:noProof/>
                <w:sz w:val="20"/>
                <w:u w:val="single"/>
                <w:lang w:val="de-DE" w:eastAsia="ko-KR"/>
              </w:rPr>
            </w:pPr>
            <w:r>
              <w:rPr>
                <w:noProof/>
                <w:sz w:val="20"/>
                <w:lang w:val="de-DE"/>
              </w:rPr>
              <w:t>Maßnahmenart Nr. 1 [Bezug: Artikel 8 Absatz 1 der AMIF-/ISF-/BMVI-Verordnung]</w:t>
            </w:r>
          </w:p>
        </w:tc>
        <w:tc>
          <w:tcPr>
            <w:tcW w:w="1109"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&lt;type="S" input="G"&gt;</w:t>
            </w:r>
          </w:p>
        </w:tc>
        <w:tc>
          <w:tcPr>
            <w:tcW w:w="2643"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61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jc w:val="center"/>
        </w:trPr>
        <w:tc>
          <w:tcPr>
            <w:tcW w:w="1968" w:type="dxa"/>
            <w:shd w:val="clear" w:color="auto" w:fill="auto"/>
          </w:tcPr>
          <w:p>
            <w:pPr>
              <w:adjustRightInd w:val="0"/>
              <w:spacing w:after="0"/>
              <w:jc w:val="left"/>
              <w:rPr>
                <w:b/>
                <w:noProof/>
                <w:sz w:val="20"/>
                <w:u w:val="single"/>
                <w:lang w:val="de-DE" w:eastAsia="ko-KR"/>
              </w:rPr>
            </w:pPr>
            <w:r>
              <w:rPr>
                <w:noProof/>
                <w:sz w:val="20"/>
                <w:lang w:val="de-DE"/>
              </w:rPr>
              <w:t>Maßnahmenart Nr. 2 [Bezug: Artikel 8 Absatz 2 der AMIF-/ISF-/BMVI-Verordnung]</w:t>
            </w:r>
          </w:p>
        </w:tc>
        <w:tc>
          <w:tcPr>
            <w:tcW w:w="1109" w:type="dxa"/>
            <w:shd w:val="clear" w:color="auto" w:fill="auto"/>
          </w:tcPr>
          <w:p>
            <w:pPr>
              <w:rPr>
                <w:noProof/>
                <w:sz w:val="20"/>
                <w:lang w:val="de-DE"/>
              </w:rPr>
            </w:pPr>
            <w:r>
              <w:rPr>
                <w:i/>
                <w:noProof/>
                <w:color w:val="8DB3E2"/>
                <w:sz w:val="20"/>
                <w:lang w:val="de-DE"/>
              </w:rPr>
              <w:t>&lt;type="S" input="G"&gt;</w:t>
            </w:r>
          </w:p>
        </w:tc>
        <w:tc>
          <w:tcPr>
            <w:tcW w:w="2643"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61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jc w:val="center"/>
        </w:trPr>
        <w:tc>
          <w:tcPr>
            <w:tcW w:w="1968" w:type="dxa"/>
            <w:shd w:val="clear" w:color="auto" w:fill="auto"/>
          </w:tcPr>
          <w:p>
            <w:pPr>
              <w:adjustRightInd w:val="0"/>
              <w:spacing w:after="0"/>
              <w:jc w:val="left"/>
              <w:rPr>
                <w:b/>
                <w:noProof/>
                <w:sz w:val="20"/>
                <w:u w:val="single"/>
                <w:lang w:val="de-DE" w:eastAsia="ko-KR"/>
              </w:rPr>
            </w:pPr>
            <w:r>
              <w:rPr>
                <w:noProof/>
                <w:sz w:val="20"/>
                <w:lang w:val="de-DE"/>
              </w:rPr>
              <w:t>Maßnahmenart Nr. 3 [Bezug: Artikel 8 Absatz 3und Artikel 8 Absatz 4 der AMIF-/ISF-/BMVI-Verordnung]</w:t>
            </w:r>
          </w:p>
        </w:tc>
        <w:tc>
          <w:tcPr>
            <w:tcW w:w="1109"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&lt;type="S" input="G"&gt;</w:t>
            </w:r>
          </w:p>
        </w:tc>
        <w:tc>
          <w:tcPr>
            <w:tcW w:w="2643"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61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jc w:val="center"/>
        </w:trPr>
        <w:tc>
          <w:tcPr>
            <w:tcW w:w="1968" w:type="dxa"/>
            <w:shd w:val="clear" w:color="auto" w:fill="auto"/>
          </w:tcPr>
          <w:p>
            <w:pPr>
              <w:adjustRightInd w:val="0"/>
              <w:spacing w:after="0"/>
              <w:jc w:val="left"/>
              <w:rPr>
                <w:b/>
                <w:noProof/>
                <w:sz w:val="20"/>
                <w:lang w:val="de-DE"/>
              </w:rPr>
            </w:pPr>
            <w:r>
              <w:rPr>
                <w:b/>
                <w:noProof/>
                <w:sz w:val="20"/>
                <w:lang w:val="de-DE"/>
              </w:rPr>
              <w:t>Spezifisches Ziel 3</w:t>
            </w:r>
          </w:p>
        </w:tc>
        <w:tc>
          <w:tcPr>
            <w:tcW w:w="1109" w:type="dxa"/>
            <w:shd w:val="clear" w:color="auto" w:fill="auto"/>
          </w:tcPr>
          <w:p>
            <w:pPr>
              <w:autoSpaceDE w:val="0"/>
              <w:autoSpaceDN w:val="0"/>
              <w:adjustRightInd w:val="0"/>
              <w:spacing w:after="0"/>
              <w:jc w:val="center"/>
              <w:rPr>
                <w:i/>
                <w:noProof/>
                <w:color w:val="8DB3E2"/>
                <w:sz w:val="20"/>
                <w:lang w:val="de-DE"/>
              </w:rPr>
            </w:pPr>
          </w:p>
        </w:tc>
        <w:tc>
          <w:tcPr>
            <w:tcW w:w="2643" w:type="dxa"/>
            <w:shd w:val="clear" w:color="auto" w:fill="auto"/>
          </w:tcPr>
          <w:p>
            <w:pPr>
              <w:autoSpaceDE w:val="0"/>
              <w:autoSpaceDN w:val="0"/>
              <w:adjustRightInd w:val="0"/>
              <w:spacing w:after="0"/>
              <w:jc w:val="center"/>
              <w:rPr>
                <w:i/>
                <w:noProof/>
                <w:color w:val="8DB3E2"/>
                <w:sz w:val="20"/>
                <w:lang w:val="de-DE"/>
              </w:rPr>
            </w:pPr>
          </w:p>
        </w:tc>
        <w:tc>
          <w:tcPr>
            <w:tcW w:w="2610" w:type="dxa"/>
            <w:shd w:val="clear" w:color="auto" w:fill="auto"/>
          </w:tcPr>
          <w:p>
            <w:pPr>
              <w:autoSpaceDE w:val="0"/>
              <w:autoSpaceDN w:val="0"/>
              <w:adjustRightInd w:val="0"/>
              <w:spacing w:after="0"/>
              <w:jc w:val="center"/>
              <w:rPr>
                <w:i/>
                <w:noProof/>
                <w:color w:val="8DB3E2"/>
                <w:sz w:val="20"/>
                <w:lang w:val="de-DE"/>
              </w:rPr>
            </w:pPr>
          </w:p>
        </w:tc>
      </w:tr>
      <w:tr>
        <w:trPr>
          <w:jc w:val="center"/>
        </w:trPr>
        <w:tc>
          <w:tcPr>
            <w:tcW w:w="1968" w:type="dxa"/>
            <w:shd w:val="clear" w:color="auto" w:fill="auto"/>
          </w:tcPr>
          <w:p>
            <w:pPr>
              <w:adjustRightInd w:val="0"/>
              <w:spacing w:after="0"/>
              <w:jc w:val="left"/>
              <w:rPr>
                <w:b/>
                <w:noProof/>
                <w:sz w:val="20"/>
                <w:u w:val="single"/>
                <w:lang w:val="de-DE" w:eastAsia="ko-KR"/>
              </w:rPr>
            </w:pPr>
            <w:r>
              <w:rPr>
                <w:noProof/>
                <w:sz w:val="20"/>
                <w:lang w:val="de-DE"/>
              </w:rPr>
              <w:t>Maßnahmenart Nr. 1 [Bezug: Artikel 8 Absatz 1 der AMIF-/ISF-/BMVI-Verordnung]</w:t>
            </w:r>
          </w:p>
        </w:tc>
        <w:tc>
          <w:tcPr>
            <w:tcW w:w="1109"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&lt;type="S" input="G"&gt;</w:t>
            </w:r>
          </w:p>
        </w:tc>
        <w:tc>
          <w:tcPr>
            <w:tcW w:w="2643"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61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jc w:val="center"/>
        </w:trPr>
        <w:tc>
          <w:tcPr>
            <w:tcW w:w="1968" w:type="dxa"/>
            <w:shd w:val="clear" w:color="auto" w:fill="auto"/>
          </w:tcPr>
          <w:p>
            <w:pPr>
              <w:adjustRightInd w:val="0"/>
              <w:spacing w:after="0"/>
              <w:jc w:val="left"/>
              <w:rPr>
                <w:b/>
                <w:noProof/>
                <w:sz w:val="20"/>
                <w:u w:val="single"/>
                <w:lang w:val="de-DE" w:eastAsia="ko-KR"/>
              </w:rPr>
            </w:pPr>
            <w:r>
              <w:rPr>
                <w:noProof/>
                <w:sz w:val="20"/>
                <w:lang w:val="de-DE"/>
              </w:rPr>
              <w:t>Maßnahmenart Nr. 2 [Bezug: Artikel 8 Absatz 2 der AMIF-/ISF-/BMVI-Verordnung]</w:t>
            </w:r>
          </w:p>
        </w:tc>
        <w:tc>
          <w:tcPr>
            <w:tcW w:w="1109"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&lt;type="S" input="G"&gt;</w:t>
            </w:r>
          </w:p>
        </w:tc>
        <w:tc>
          <w:tcPr>
            <w:tcW w:w="2643"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61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jc w:val="center"/>
        </w:trPr>
        <w:tc>
          <w:tcPr>
            <w:tcW w:w="1968" w:type="dxa"/>
            <w:shd w:val="clear" w:color="auto" w:fill="auto"/>
          </w:tcPr>
          <w:p>
            <w:pPr>
              <w:adjustRightInd w:val="0"/>
              <w:spacing w:after="0"/>
              <w:jc w:val="left"/>
              <w:rPr>
                <w:b/>
                <w:noProof/>
                <w:sz w:val="20"/>
                <w:u w:val="single"/>
                <w:lang w:val="de-DE" w:eastAsia="ko-KR"/>
              </w:rPr>
            </w:pPr>
            <w:r>
              <w:rPr>
                <w:noProof/>
                <w:sz w:val="20"/>
                <w:lang w:val="de-DE"/>
              </w:rPr>
              <w:t>Maßnahmenart Nr. 3 [Bezug: Artikel 8 Absatz 3 und Artikel 8 Absatz 4 der AMIF-/ISF-/BMVI-Verordnung]</w:t>
            </w:r>
          </w:p>
        </w:tc>
        <w:tc>
          <w:tcPr>
            <w:tcW w:w="1109"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&lt;type="S" input="G"&gt;</w:t>
            </w:r>
          </w:p>
        </w:tc>
        <w:tc>
          <w:tcPr>
            <w:tcW w:w="2643"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61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jc w:val="center"/>
        </w:trPr>
        <w:tc>
          <w:tcPr>
            <w:tcW w:w="1968" w:type="dxa"/>
            <w:shd w:val="clear" w:color="auto" w:fill="auto"/>
          </w:tcPr>
          <w:p>
            <w:pPr>
              <w:adjustRightInd w:val="0"/>
              <w:spacing w:after="0"/>
              <w:jc w:val="left"/>
              <w:rPr>
                <w:b/>
                <w:noProof/>
                <w:sz w:val="20"/>
                <w:lang w:val="de-DE"/>
              </w:rPr>
            </w:pPr>
            <w:r>
              <w:rPr>
                <w:b/>
                <w:i/>
                <w:iCs/>
                <w:noProof/>
                <w:sz w:val="20"/>
                <w:lang w:val="de-DE" w:eastAsia="ko-KR"/>
              </w:rPr>
              <w:t>Endsumme</w:t>
            </w:r>
          </w:p>
        </w:tc>
        <w:tc>
          <w:tcPr>
            <w:tcW w:w="1109" w:type="dxa"/>
            <w:shd w:val="clear" w:color="auto" w:fill="auto"/>
          </w:tcPr>
          <w:p>
            <w:pPr>
              <w:autoSpaceDE w:val="0"/>
              <w:autoSpaceDN w:val="0"/>
              <w:adjustRightInd w:val="0"/>
              <w:spacing w:after="0"/>
              <w:jc w:val="center"/>
              <w:rPr>
                <w:i/>
                <w:noProof/>
                <w:color w:val="8DB3E2"/>
                <w:sz w:val="20"/>
                <w:lang w:val="de-DE"/>
              </w:rPr>
            </w:pPr>
          </w:p>
        </w:tc>
        <w:tc>
          <w:tcPr>
            <w:tcW w:w="2643"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input="G"&gt;</w:t>
            </w:r>
          </w:p>
        </w:tc>
        <w:tc>
          <w:tcPr>
            <w:tcW w:w="261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input="G"&gt;</w:t>
            </w:r>
          </w:p>
        </w:tc>
      </w:tr>
    </w:tbl>
    <w:p>
      <w:pPr>
        <w:autoSpaceDE w:val="0"/>
        <w:autoSpaceDN w:val="0"/>
        <w:adjustRightInd w:val="0"/>
        <w:spacing w:after="0"/>
        <w:jc w:val="center"/>
        <w:rPr>
          <w:noProof/>
          <w:sz w:val="16"/>
          <w:szCs w:val="16"/>
          <w:u w:val="single"/>
          <w:lang w:val="de-DE" w:eastAsia="ko-KR"/>
        </w:rPr>
      </w:pPr>
      <w:r>
        <w:rPr>
          <w:noProof/>
          <w:sz w:val="20"/>
          <w:u w:val="single"/>
          <w:lang w:val="de-DE" w:eastAsia="ko-KR"/>
        </w:rPr>
        <w:t>_________________________________________________________________________________________________</w:t>
      </w:r>
    </w:p>
    <w:p>
      <w:pPr>
        <w:autoSpaceDE w:val="0"/>
        <w:autoSpaceDN w:val="0"/>
        <w:adjustRightInd w:val="0"/>
        <w:spacing w:after="0"/>
        <w:jc w:val="center"/>
        <w:rPr>
          <w:noProof/>
          <w:sz w:val="16"/>
          <w:szCs w:val="16"/>
          <w:u w:val="single"/>
          <w:lang w:val="de-DE" w:eastAsia="ko-KR"/>
        </w:rPr>
      </w:pPr>
      <w:r>
        <w:rPr>
          <w:noProof/>
          <w:sz w:val="16"/>
          <w:szCs w:val="16"/>
          <w:u w:val="single"/>
          <w:lang w:val="de-DE" w:eastAsia="ko-KR"/>
        </w:rPr>
        <w:t>______</w:t>
      </w:r>
    </w:p>
    <w:p>
      <w:pPr>
        <w:autoSpaceDE w:val="0"/>
        <w:autoSpaceDN w:val="0"/>
        <w:adjustRightInd w:val="0"/>
        <w:spacing w:after="0"/>
        <w:jc w:val="center"/>
        <w:rPr>
          <w:noProof/>
          <w:sz w:val="16"/>
          <w:szCs w:val="16"/>
          <w:u w:val="single"/>
          <w:lang w:val="de-DE" w:eastAsia="ko-KR"/>
        </w:rPr>
      </w:pPr>
    </w:p>
    <w:p>
      <w:pPr>
        <w:autoSpaceDE w:val="0"/>
        <w:autoSpaceDN w:val="0"/>
        <w:adjustRightInd w:val="0"/>
        <w:spacing w:after="0"/>
        <w:jc w:val="center"/>
        <w:rPr>
          <w:noProof/>
          <w:sz w:val="16"/>
          <w:u w:val="single"/>
          <w:lang w:val="de-DE"/>
        </w:rPr>
      </w:pPr>
    </w:p>
    <w:p>
      <w:pPr>
        <w:autoSpaceDE w:val="0"/>
        <w:autoSpaceDN w:val="0"/>
        <w:adjustRightInd w:val="0"/>
        <w:spacing w:after="0"/>
        <w:jc w:val="center"/>
        <w:rPr>
          <w:noProof/>
          <w:sz w:val="16"/>
          <w:u w:val="single"/>
          <w:lang w:val="de-DE"/>
        </w:rPr>
      </w:pPr>
    </w:p>
    <w:p>
      <w:pPr>
        <w:autoSpaceDE w:val="0"/>
        <w:autoSpaceDN w:val="0"/>
        <w:adjustRightInd w:val="0"/>
        <w:spacing w:after="0"/>
        <w:jc w:val="center"/>
        <w:rPr>
          <w:noProof/>
          <w:sz w:val="16"/>
          <w:szCs w:val="16"/>
          <w:u w:val="single"/>
          <w:lang w:val="de-DE"/>
        </w:rPr>
      </w:pPr>
    </w:p>
    <w:p>
      <w:pPr>
        <w:autoSpaceDE w:val="0"/>
        <w:autoSpaceDN w:val="0"/>
        <w:adjustRightInd w:val="0"/>
        <w:spacing w:before="0" w:after="0"/>
        <w:rPr>
          <w:rFonts w:ascii="TimesNewRomanPSMT" w:hAnsi="TimesNewRomanPSMT" w:cs="TimesNewRomanPSMT"/>
          <w:noProof/>
          <w:sz w:val="20"/>
          <w:lang w:val="de-DE"/>
        </w:rPr>
      </w:pPr>
    </w:p>
    <w:p>
      <w:pPr>
        <w:autoSpaceDE w:val="0"/>
        <w:autoSpaceDN w:val="0"/>
        <w:adjustRightInd w:val="0"/>
        <w:spacing w:before="0" w:after="0"/>
        <w:rPr>
          <w:rFonts w:ascii="TimesNewRomanPSMT" w:hAnsi="TimesNewRomanPSMT" w:cs="TimesNewRomanPSMT"/>
          <w:noProof/>
          <w:sz w:val="20"/>
          <w:lang w:val="de-DE"/>
        </w:rPr>
      </w:pPr>
      <w:r>
        <w:rPr>
          <w:rFonts w:ascii="TimesNewRomanPSMT" w:hAnsi="TimesNewRomanPSMT"/>
          <w:noProof/>
          <w:sz w:val="20"/>
          <w:lang w:val="de-DE"/>
        </w:rPr>
        <w:t>Das Muster wird auf Grundlage der CCI-Nummer automatisch angepasst. Ein Beispiel: Bei Programmen ohne Regionenkategorien</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jc w:val="left"/>
        <w:rPr>
          <w:rFonts w:ascii="TimesNewRomanPSMT" w:hAnsi="TimesNewRomanPSMT" w:cs="TimesNewRomanPSMT"/>
          <w:noProof/>
          <w:sz w:val="20"/>
          <w:lang w:val="de-DE"/>
        </w:rPr>
      </w:pPr>
      <w:r>
        <w:rPr>
          <w:rFonts w:ascii="TimesNewRomanPSMT" w:hAnsi="TimesNewRomanPSMT"/>
          <w:noProof/>
          <w:sz w:val="20"/>
          <w:lang w:val="de-DE"/>
        </w:rPr>
        <w:t>(Kohäsionsfonds, ETZ, EMFF, falls zutreffend) oder bei Programmen, bei denen die Kofinanzierungssätze nicht innerhalb einer Priorität (spezifisches Ziel) moduliert werden, muss die Tabelle folgendermaßen gestaltet sein:</w:t>
      </w:r>
    </w:p>
    <w:tbl>
      <w:tblPr>
        <w:tblpPr w:leftFromText="180" w:rightFromText="180" w:vertAnchor="text" w:horzAnchor="margin" w:tblpXSpec="right" w:tblpY="355"/>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1559"/>
        <w:gridCol w:w="2268"/>
        <w:gridCol w:w="2734"/>
        <w:gridCol w:w="1802"/>
      </w:tblGrid>
      <w:tr>
        <w:trPr>
          <w:trHeight w:val="346"/>
        </w:trPr>
        <w:tc>
          <w:tcPr>
            <w:tcW w:w="1951" w:type="dxa"/>
            <w:shd w:val="clear" w:color="auto" w:fill="auto"/>
            <w:vAlign w:val="center"/>
          </w:tcPr>
          <w:p>
            <w:pPr>
              <w:adjustRightInd w:val="0"/>
              <w:spacing w:after="0"/>
              <w:ind w:left="360"/>
              <w:jc w:val="center"/>
              <w:rPr>
                <w:noProof/>
                <w:sz w:val="20"/>
                <w:lang w:val="de-DE"/>
              </w:rPr>
            </w:pPr>
            <w:r>
              <w:rPr>
                <w:noProof/>
                <w:sz w:val="20"/>
                <w:lang w:val="de-DE"/>
              </w:rPr>
              <w:t>Priorität</w:t>
            </w:r>
          </w:p>
        </w:tc>
        <w:tc>
          <w:tcPr>
            <w:tcW w:w="1559" w:type="dxa"/>
          </w:tcPr>
          <w:p>
            <w:pPr>
              <w:autoSpaceDE w:val="0"/>
              <w:autoSpaceDN w:val="0"/>
              <w:adjustRightInd w:val="0"/>
              <w:spacing w:before="0" w:after="0"/>
              <w:jc w:val="left"/>
              <w:rPr>
                <w:rFonts w:ascii="TimesNewRomanPSMT" w:hAnsi="TimesNewRomanPSMT" w:cs="TimesNewRomanPSMT"/>
                <w:noProof/>
                <w:sz w:val="20"/>
                <w:lang w:val="de-DE"/>
              </w:rPr>
            </w:pPr>
            <w:r>
              <w:rPr>
                <w:rFonts w:ascii="TimesNewRomanPSMT" w:hAnsi="TimesNewRomanPSMT"/>
                <w:noProof/>
                <w:sz w:val="20"/>
                <w:lang w:val="de-DE"/>
              </w:rPr>
              <w:t xml:space="preserve">Berechnungsgrundlage (öffentlich </w:t>
            </w:r>
          </w:p>
          <w:p>
            <w:pPr>
              <w:adjustRightInd w:val="0"/>
              <w:spacing w:after="0"/>
              <w:jc w:val="center"/>
              <w:rPr>
                <w:rFonts w:ascii="TimesNewRomanPSMT" w:hAnsi="TimesNewRomanPSMT" w:cs="TimesNewRomanPSMT"/>
                <w:noProof/>
                <w:sz w:val="20"/>
                <w:lang w:val="de-DE"/>
              </w:rPr>
            </w:pPr>
            <w:r>
              <w:rPr>
                <w:rFonts w:ascii="TimesNewRomanPSMT" w:hAnsi="TimesNewRomanPSMT"/>
                <w:noProof/>
                <w:sz w:val="20"/>
                <w:lang w:val="de-DE"/>
              </w:rPr>
              <w:t>oder insgesamt) (')</w:t>
            </w:r>
          </w:p>
          <w:p>
            <w:pPr>
              <w:adjustRightInd w:val="0"/>
              <w:spacing w:after="0"/>
              <w:jc w:val="center"/>
              <w:rPr>
                <w:noProof/>
                <w:sz w:val="20"/>
                <w:lang w:val="de-DE"/>
              </w:rPr>
            </w:pPr>
            <w:r>
              <w:rPr>
                <w:rFonts w:ascii="TimesNewRomanPSMT" w:hAnsi="TimesNewRomanPSMT"/>
                <w:noProof/>
                <w:sz w:val="20"/>
                <w:lang w:val="de-DE"/>
              </w:rPr>
              <w:t>(A)</w:t>
            </w:r>
          </w:p>
        </w:tc>
        <w:tc>
          <w:tcPr>
            <w:tcW w:w="2268" w:type="dxa"/>
            <w:shd w:val="clear" w:color="auto" w:fill="auto"/>
          </w:tcPr>
          <w:p>
            <w:pPr>
              <w:adjustRightInd w:val="0"/>
              <w:spacing w:after="0"/>
              <w:jc w:val="center"/>
              <w:rPr>
                <w:noProof/>
                <w:sz w:val="20"/>
                <w:lang w:val="de-DE"/>
              </w:rPr>
            </w:pPr>
            <w:r>
              <w:rPr>
                <w:noProof/>
                <w:sz w:val="20"/>
                <w:lang w:val="de-DE"/>
              </w:rPr>
              <w:t>Gesamtbetrag der von den Begünstigten getätigten und bei der Durchführung der Vorhaben gezahlten förderfähigen Ausgaben gemäß Artikel 85 Absatz 3 Buchstabe a und Artikel 85 Absatz 4</w:t>
            </w:r>
          </w:p>
          <w:p>
            <w:pPr>
              <w:adjustRightInd w:val="0"/>
              <w:spacing w:after="0"/>
              <w:jc w:val="center"/>
              <w:rPr>
                <w:noProof/>
                <w:sz w:val="20"/>
                <w:lang w:val="de-DE"/>
              </w:rPr>
            </w:pPr>
            <w:r>
              <w:rPr>
                <w:noProof/>
                <w:sz w:val="20"/>
                <w:lang w:val="de-DE"/>
              </w:rPr>
              <w:t xml:space="preserve">(B) </w:t>
            </w:r>
          </w:p>
        </w:tc>
        <w:tc>
          <w:tcPr>
            <w:tcW w:w="2734" w:type="dxa"/>
          </w:tcPr>
          <w:p>
            <w:pPr>
              <w:adjustRightInd w:val="0"/>
              <w:spacing w:after="0"/>
              <w:jc w:val="center"/>
              <w:rPr>
                <w:iCs/>
                <w:noProof/>
                <w:sz w:val="20"/>
                <w:lang w:val="de-DE"/>
              </w:rPr>
            </w:pPr>
            <w:r>
              <w:rPr>
                <w:noProof/>
                <w:sz w:val="20"/>
                <w:lang w:val="de-DE"/>
              </w:rPr>
              <w:t>Betrag der technische Hilfe im Sinne des Artikels 85 Absatz 3 Buchstabe b</w:t>
            </w:r>
          </w:p>
          <w:p>
            <w:pPr>
              <w:adjustRightInd w:val="0"/>
              <w:spacing w:after="0"/>
              <w:jc w:val="center"/>
              <w:rPr>
                <w:noProof/>
                <w:sz w:val="20"/>
                <w:highlight w:val="green"/>
                <w:lang w:val="de-DE"/>
              </w:rPr>
            </w:pPr>
            <w:r>
              <w:rPr>
                <w:noProof/>
                <w:sz w:val="20"/>
                <w:lang w:val="de-DE"/>
              </w:rPr>
              <w:t>(C)</w:t>
            </w:r>
          </w:p>
        </w:tc>
        <w:tc>
          <w:tcPr>
            <w:tcW w:w="1802" w:type="dxa"/>
            <w:shd w:val="clear" w:color="auto" w:fill="auto"/>
          </w:tcPr>
          <w:p>
            <w:pPr>
              <w:adjustRightInd w:val="0"/>
              <w:spacing w:after="0"/>
              <w:ind w:left="360"/>
              <w:jc w:val="center"/>
              <w:rPr>
                <w:noProof/>
                <w:sz w:val="20"/>
                <w:lang w:val="de-DE"/>
              </w:rPr>
            </w:pPr>
          </w:p>
          <w:p>
            <w:pPr>
              <w:adjustRightInd w:val="0"/>
              <w:spacing w:after="0"/>
              <w:rPr>
                <w:noProof/>
                <w:sz w:val="20"/>
                <w:lang w:val="de-DE"/>
              </w:rPr>
            </w:pPr>
            <w:r>
              <w:rPr>
                <w:noProof/>
                <w:sz w:val="20"/>
                <w:lang w:val="de-DE"/>
              </w:rPr>
              <w:t>Gesamtbetrag des gezahlten oder zu zahlenden öffentlichen Beitrags im Sinne des Artikels 85 Absatz 3 Buchstabe c</w:t>
            </w:r>
          </w:p>
          <w:p>
            <w:pPr>
              <w:adjustRightInd w:val="0"/>
              <w:spacing w:after="0"/>
              <w:jc w:val="center"/>
              <w:rPr>
                <w:noProof/>
                <w:sz w:val="20"/>
                <w:lang w:val="de-DE"/>
              </w:rPr>
            </w:pPr>
            <w:r>
              <w:rPr>
                <w:noProof/>
                <w:sz w:val="20"/>
                <w:lang w:val="de-DE"/>
              </w:rPr>
              <w:t>(D°(C)</w:t>
            </w:r>
          </w:p>
        </w:tc>
      </w:tr>
      <w:tr>
        <w:trPr>
          <w:trHeight w:val="177"/>
        </w:trPr>
        <w:tc>
          <w:tcPr>
            <w:tcW w:w="1951" w:type="dxa"/>
            <w:shd w:val="clear" w:color="auto" w:fill="auto"/>
          </w:tcPr>
          <w:p>
            <w:pPr>
              <w:adjustRightInd w:val="0"/>
              <w:spacing w:after="0"/>
              <w:jc w:val="center"/>
              <w:rPr>
                <w:noProof/>
                <w:sz w:val="20"/>
                <w:lang w:val="de-DE"/>
              </w:rPr>
            </w:pPr>
            <w:r>
              <w:rPr>
                <w:noProof/>
                <w:sz w:val="20"/>
                <w:u w:val="single"/>
                <w:lang w:val="de-DE"/>
              </w:rPr>
              <w:t>Priorität 1</w:t>
            </w:r>
          </w:p>
        </w:tc>
        <w:tc>
          <w:tcPr>
            <w:tcW w:w="1559" w:type="dxa"/>
          </w:tcPr>
          <w:p>
            <w:pPr>
              <w:adjustRightInd w:val="0"/>
              <w:spacing w:after="0"/>
              <w:ind w:left="360"/>
              <w:jc w:val="left"/>
              <w:rPr>
                <w:i/>
                <w:noProof/>
                <w:sz w:val="20"/>
                <w:lang w:val="de-DE"/>
              </w:rPr>
            </w:pPr>
            <w:r>
              <w:rPr>
                <w:rFonts w:ascii="TimesNewRomanPS-ItalicMT" w:hAnsi="TimesNewRomanPS-ItalicMT"/>
                <w:i/>
                <w:noProof/>
                <w:sz w:val="20"/>
                <w:lang w:val="de-DE"/>
              </w:rPr>
              <w:t>&lt;type='S' input='C'&gt;</w:t>
            </w:r>
          </w:p>
        </w:tc>
        <w:tc>
          <w:tcPr>
            <w:tcW w:w="226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734" w:type="dxa"/>
          </w:tcPr>
          <w:p>
            <w:pPr>
              <w:adjustRightInd w:val="0"/>
              <w:spacing w:after="0"/>
              <w:ind w:left="360"/>
              <w:jc w:val="left"/>
              <w:rPr>
                <w:i/>
                <w:noProof/>
                <w:sz w:val="20"/>
                <w:lang w:val="de-DE"/>
              </w:rPr>
            </w:pPr>
            <w:r>
              <w:rPr>
                <w:i/>
                <w:noProof/>
                <w:sz w:val="20"/>
                <w:lang w:val="de-DE"/>
              </w:rPr>
              <w:t xml:space="preserve">&lt;type="Cu" input="M"&gt;   </w:t>
            </w:r>
          </w:p>
        </w:tc>
        <w:tc>
          <w:tcPr>
            <w:tcW w:w="1802"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177"/>
        </w:trPr>
        <w:tc>
          <w:tcPr>
            <w:tcW w:w="1951" w:type="dxa"/>
            <w:shd w:val="clear" w:color="auto" w:fill="auto"/>
          </w:tcPr>
          <w:p>
            <w:pPr>
              <w:adjustRightInd w:val="0"/>
              <w:spacing w:after="0"/>
              <w:jc w:val="center"/>
              <w:rPr>
                <w:noProof/>
                <w:sz w:val="20"/>
                <w:lang w:val="de-DE"/>
              </w:rPr>
            </w:pPr>
            <w:r>
              <w:rPr>
                <w:noProof/>
                <w:sz w:val="20"/>
                <w:u w:val="single"/>
                <w:lang w:val="de-DE"/>
              </w:rPr>
              <w:t>Priorität 2</w:t>
            </w:r>
          </w:p>
        </w:tc>
        <w:tc>
          <w:tcPr>
            <w:tcW w:w="1559" w:type="dxa"/>
          </w:tcPr>
          <w:p>
            <w:pPr>
              <w:adjustRightInd w:val="0"/>
              <w:spacing w:after="0"/>
              <w:ind w:left="360"/>
              <w:jc w:val="left"/>
              <w:rPr>
                <w:i/>
                <w:noProof/>
                <w:sz w:val="20"/>
                <w:lang w:val="de-DE"/>
              </w:rPr>
            </w:pPr>
            <w:r>
              <w:rPr>
                <w:rFonts w:ascii="TimesNewRomanPS-ItalicMT" w:hAnsi="TimesNewRomanPS-ItalicMT"/>
                <w:i/>
                <w:noProof/>
                <w:sz w:val="20"/>
                <w:lang w:val="de-DE"/>
              </w:rPr>
              <w:t>&lt;type='S' input='C'&gt;</w:t>
            </w:r>
          </w:p>
        </w:tc>
        <w:tc>
          <w:tcPr>
            <w:tcW w:w="226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734" w:type="dxa"/>
          </w:tcPr>
          <w:p>
            <w:pPr>
              <w:adjustRightInd w:val="0"/>
              <w:spacing w:after="0"/>
              <w:ind w:left="360"/>
              <w:jc w:val="left"/>
              <w:rPr>
                <w:i/>
                <w:noProof/>
                <w:sz w:val="20"/>
                <w:lang w:val="de-DE"/>
              </w:rPr>
            </w:pPr>
            <w:r>
              <w:rPr>
                <w:i/>
                <w:noProof/>
                <w:sz w:val="20"/>
                <w:lang w:val="de-DE"/>
              </w:rPr>
              <w:t xml:space="preserve">&lt;type="Cu" input="M"&gt;   </w:t>
            </w:r>
          </w:p>
        </w:tc>
        <w:tc>
          <w:tcPr>
            <w:tcW w:w="1802"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129"/>
        </w:trPr>
        <w:tc>
          <w:tcPr>
            <w:tcW w:w="1951" w:type="dxa"/>
            <w:shd w:val="clear" w:color="auto" w:fill="auto"/>
          </w:tcPr>
          <w:p>
            <w:pPr>
              <w:adjustRightInd w:val="0"/>
              <w:spacing w:after="0"/>
              <w:jc w:val="center"/>
              <w:rPr>
                <w:noProof/>
                <w:sz w:val="20"/>
                <w:u w:val="single"/>
                <w:lang w:val="de-DE"/>
              </w:rPr>
            </w:pPr>
            <w:r>
              <w:rPr>
                <w:noProof/>
                <w:sz w:val="20"/>
                <w:u w:val="single"/>
                <w:lang w:val="de-DE"/>
              </w:rPr>
              <w:t>Priorität 3</w:t>
            </w:r>
          </w:p>
        </w:tc>
        <w:tc>
          <w:tcPr>
            <w:tcW w:w="1559" w:type="dxa"/>
          </w:tcPr>
          <w:p>
            <w:pPr>
              <w:adjustRightInd w:val="0"/>
              <w:spacing w:after="0"/>
              <w:ind w:left="360"/>
              <w:jc w:val="left"/>
              <w:rPr>
                <w:i/>
                <w:noProof/>
                <w:sz w:val="20"/>
                <w:lang w:val="de-DE"/>
              </w:rPr>
            </w:pPr>
            <w:r>
              <w:rPr>
                <w:rFonts w:ascii="TimesNewRomanPS-ItalicMT" w:hAnsi="TimesNewRomanPS-ItalicMT"/>
                <w:i/>
                <w:noProof/>
                <w:sz w:val="20"/>
                <w:lang w:val="de-DE"/>
              </w:rPr>
              <w:t>&lt;type='S' input='C'&gt;</w:t>
            </w:r>
          </w:p>
        </w:tc>
        <w:tc>
          <w:tcPr>
            <w:tcW w:w="2268"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734" w:type="dxa"/>
          </w:tcPr>
          <w:p>
            <w:pPr>
              <w:adjustRightInd w:val="0"/>
              <w:spacing w:after="0"/>
              <w:ind w:left="360"/>
              <w:jc w:val="left"/>
              <w:rPr>
                <w:i/>
                <w:noProof/>
                <w:sz w:val="20"/>
                <w:lang w:val="de-DE"/>
              </w:rPr>
            </w:pPr>
            <w:r>
              <w:rPr>
                <w:i/>
                <w:noProof/>
                <w:sz w:val="20"/>
                <w:lang w:val="de-DE"/>
              </w:rPr>
              <w:t xml:space="preserve">&lt;type="Cu" input="M"&gt;   </w:t>
            </w:r>
          </w:p>
        </w:tc>
        <w:tc>
          <w:tcPr>
            <w:tcW w:w="1802"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177"/>
        </w:trPr>
        <w:tc>
          <w:tcPr>
            <w:tcW w:w="1951" w:type="dxa"/>
            <w:tcBorders>
              <w:right w:val="single" w:sz="6" w:space="0" w:color="000000"/>
            </w:tcBorders>
            <w:shd w:val="clear" w:color="auto" w:fill="auto"/>
          </w:tcPr>
          <w:p>
            <w:pPr>
              <w:adjustRightInd w:val="0"/>
              <w:spacing w:after="0"/>
              <w:ind w:left="360"/>
              <w:jc w:val="right"/>
              <w:rPr>
                <w:b/>
                <w:i/>
                <w:iCs/>
                <w:noProof/>
                <w:sz w:val="20"/>
                <w:lang w:val="de-DE"/>
              </w:rPr>
            </w:pPr>
            <w:r>
              <w:rPr>
                <w:b/>
                <w:i/>
                <w:noProof/>
                <w:sz w:val="20"/>
                <w:lang w:val="de-DE"/>
              </w:rPr>
              <w:t>Endsumme</w:t>
            </w:r>
          </w:p>
        </w:tc>
        <w:tc>
          <w:tcPr>
            <w:tcW w:w="1559" w:type="dxa"/>
            <w:tcBorders>
              <w:right w:val="single" w:sz="6" w:space="0" w:color="000000"/>
            </w:tcBorders>
          </w:tcPr>
          <w:p>
            <w:pPr>
              <w:adjustRightInd w:val="0"/>
              <w:spacing w:after="0"/>
              <w:ind w:left="360"/>
              <w:jc w:val="left"/>
              <w:rPr>
                <w:i/>
                <w:noProof/>
                <w:sz w:val="20"/>
                <w:lang w:val="de-D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734" w:type="dxa"/>
            <w:tcBorders>
              <w:left w:val="single" w:sz="6" w:space="0" w:color="000000"/>
              <w:right w:val="single" w:sz="6" w:space="0" w:color="000000"/>
            </w:tcBorders>
          </w:tcPr>
          <w:p>
            <w:pPr>
              <w:adjustRightInd w:val="0"/>
              <w:spacing w:after="0"/>
              <w:ind w:left="360"/>
              <w:jc w:val="left"/>
              <w:rPr>
                <w:i/>
                <w:noProof/>
                <w:sz w:val="20"/>
                <w:lang w:val="de-DE"/>
              </w:rPr>
            </w:pPr>
            <w:r>
              <w:rPr>
                <w:i/>
                <w:noProof/>
                <w:sz w:val="20"/>
                <w:lang w:val="de-DE"/>
              </w:rPr>
              <w:t xml:space="preserve">&lt;type="Cu" input="G"&gt;   </w:t>
            </w:r>
          </w:p>
        </w:tc>
        <w:tc>
          <w:tcPr>
            <w:tcW w:w="1802" w:type="dxa"/>
            <w:tcBorders>
              <w:lef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r>
    </w:tbl>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spacing w:after="0"/>
        <w:jc w:val="center"/>
        <w:rPr>
          <w:noProof/>
          <w:lang w:val="de-DE"/>
        </w:rPr>
      </w:pPr>
    </w:p>
    <w:p>
      <w:pPr>
        <w:keepNext/>
        <w:keepLines/>
        <w:spacing w:after="0"/>
        <w:jc w:val="center"/>
        <w:rPr>
          <w:noProof/>
          <w:szCs w:val="24"/>
          <w:lang w:val="de-DE"/>
        </w:rPr>
      </w:pPr>
      <w:r>
        <w:rPr>
          <w:noProof/>
          <w:lang w:val="de-DE"/>
        </w:rPr>
        <w:t>ERKLÄRUNG</w:t>
      </w:r>
    </w:p>
    <w:p>
      <w:pPr>
        <w:autoSpaceDE w:val="0"/>
        <w:autoSpaceDN w:val="0"/>
        <w:adjustRightInd w:val="0"/>
        <w:spacing w:after="0"/>
        <w:rPr>
          <w:noProof/>
          <w:szCs w:val="24"/>
          <w:lang w:val="de-DE"/>
        </w:rPr>
      </w:pPr>
    </w:p>
    <w:p>
      <w:pPr>
        <w:autoSpaceDE w:val="0"/>
        <w:autoSpaceDN w:val="0"/>
        <w:rPr>
          <w:noProof/>
          <w:sz w:val="22"/>
          <w:szCs w:val="24"/>
          <w:lang w:val="de-DE"/>
        </w:rPr>
      </w:pPr>
      <w:r>
        <w:rPr>
          <w:noProof/>
          <w:sz w:val="22"/>
          <w:lang w:val="de-DE"/>
        </w:rPr>
        <w:t>Durch die Validierung dieses Zahlungsantrags beantragt der Aufgabenbereich „Rechnungsführung“/die Verwaltungsbehörde die Zahlung der unten genannten Beträge.</w:t>
      </w:r>
    </w:p>
    <w:p>
      <w:pPr>
        <w:autoSpaceDE w:val="0"/>
        <w:autoSpaceDN w:val="0"/>
        <w:adjustRightInd w:val="0"/>
        <w:spacing w:after="0"/>
        <w:rPr>
          <w:rFonts w:ascii="EUAlbertina-ReguItal" w:hAnsi="EUAlbertina-ReguItal" w:cs="EUAlbertina-ReguItal"/>
          <w:i/>
          <w:iCs/>
          <w:noProof/>
          <w:sz w:val="16"/>
          <w:szCs w:val="16"/>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68"/>
      </w:tblGrid>
      <w:tr>
        <w:tc>
          <w:tcPr>
            <w:tcW w:w="3828" w:type="dxa"/>
            <w:tcBorders>
              <w:top w:val="nil"/>
              <w:left w:val="nil"/>
              <w:bottom w:val="nil"/>
              <w:right w:val="single" w:sz="4" w:space="0" w:color="auto"/>
            </w:tcBorders>
            <w:shd w:val="clear" w:color="auto" w:fill="auto"/>
          </w:tcPr>
          <w:p>
            <w:pPr>
              <w:rPr>
                <w:noProof/>
                <w:sz w:val="20"/>
                <w:lang w:val="de-DE"/>
              </w:rPr>
            </w:pPr>
            <w:r>
              <w:rPr>
                <w:noProof/>
                <w:sz w:val="20"/>
                <w:lang w:val="de-DE"/>
              </w:rPr>
              <w:t>In Vertretung der für den Aufgabenbereich „Rechnungsführung“ zuständigen Stelle:</w:t>
            </w:r>
          </w:p>
          <w:p>
            <w:pPr>
              <w:rPr>
                <w:noProof/>
                <w:sz w:val="20"/>
                <w:lang w:val="de-DE"/>
              </w:rPr>
            </w:pPr>
            <w:r>
              <w:rPr>
                <w:noProof/>
                <w:sz w:val="20"/>
                <w:lang w:val="de-DE"/>
              </w:rPr>
              <w:t>oder</w:t>
            </w:r>
          </w:p>
          <w:p>
            <w:pPr>
              <w:rPr>
                <w:noProof/>
                <w:sz w:val="20"/>
                <w:lang w:val="de-DE"/>
              </w:rPr>
            </w:pPr>
            <w:r>
              <w:rPr>
                <w:noProof/>
                <w:sz w:val="20"/>
                <w:lang w:val="de-DE"/>
              </w:rPr>
              <w:t xml:space="preserve">In Vertretung der für den Aufgabenbereich „Rechnungsführung“ zuständigen Verwaltungsbehörde: </w:t>
            </w:r>
          </w:p>
        </w:tc>
        <w:tc>
          <w:tcPr>
            <w:tcW w:w="2268"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20"/>
                <w:lang w:val="de-DE"/>
              </w:rPr>
            </w:pPr>
            <w:r>
              <w:rPr>
                <w:i/>
                <w:noProof/>
                <w:sz w:val="20"/>
                <w:lang w:val="de-DE"/>
              </w:rPr>
              <w:t xml:space="preserve">&lt;type="S" input="G"&gt; </w:t>
            </w:r>
            <w:r>
              <w:rPr>
                <w:rFonts w:ascii="EUAlbertina-ReguItal" w:hAnsi="EUAlbertina-ReguItal"/>
                <w:i/>
                <w:noProof/>
                <w:sz w:val="20"/>
                <w:lang w:val="de-DE"/>
              </w:rPr>
              <w:t xml:space="preserve"> </w:t>
            </w:r>
          </w:p>
        </w:tc>
      </w:tr>
    </w:tbl>
    <w:p>
      <w:pPr>
        <w:autoSpaceDE w:val="0"/>
        <w:autoSpaceDN w:val="0"/>
        <w:adjustRightInd w:val="0"/>
        <w:spacing w:after="0"/>
        <w:rPr>
          <w:rFonts w:ascii="EUAlbertina-Regu" w:hAnsi="EUAlbertina-Regu" w:cs="EUAlbertina-Regu"/>
          <w:noProof/>
          <w:sz w:val="20"/>
          <w:lang w:val="de-DE"/>
        </w:rPr>
      </w:pPr>
    </w:p>
    <w:p>
      <w:pPr>
        <w:autoSpaceDE w:val="0"/>
        <w:autoSpaceDN w:val="0"/>
        <w:adjustRightInd w:val="0"/>
        <w:spacing w:after="0"/>
        <w:jc w:val="center"/>
        <w:rPr>
          <w:noProof/>
          <w:lang w:val="de-DE"/>
        </w:rPr>
      </w:pPr>
    </w:p>
    <w:p>
      <w:pPr>
        <w:autoSpaceDE w:val="0"/>
        <w:autoSpaceDN w:val="0"/>
        <w:adjustRightInd w:val="0"/>
        <w:spacing w:after="0"/>
        <w:jc w:val="center"/>
        <w:rPr>
          <w:noProof/>
          <w:lang w:val="de-DE"/>
        </w:rPr>
      </w:pPr>
    </w:p>
    <w:p>
      <w:pPr>
        <w:autoSpaceDE w:val="0"/>
        <w:autoSpaceDN w:val="0"/>
        <w:adjustRightInd w:val="0"/>
        <w:spacing w:after="0"/>
        <w:jc w:val="center"/>
        <w:rPr>
          <w:noProof/>
          <w:lang w:val="de-DE"/>
        </w:rPr>
      </w:pPr>
    </w:p>
    <w:p>
      <w:pPr>
        <w:autoSpaceDE w:val="0"/>
        <w:autoSpaceDN w:val="0"/>
        <w:adjustRightInd w:val="0"/>
        <w:spacing w:after="0"/>
        <w:jc w:val="center"/>
        <w:rPr>
          <w:noProof/>
          <w:lang w:val="de-DE"/>
        </w:rPr>
      </w:pPr>
    </w:p>
    <w:p>
      <w:pPr>
        <w:autoSpaceDE w:val="0"/>
        <w:autoSpaceDN w:val="0"/>
        <w:adjustRightInd w:val="0"/>
        <w:spacing w:after="0"/>
        <w:jc w:val="center"/>
        <w:rPr>
          <w:noProof/>
          <w:szCs w:val="24"/>
          <w:lang w:val="de-DE"/>
        </w:rPr>
      </w:pPr>
      <w:r>
        <w:rPr>
          <w:noProof/>
          <w:lang w:val="de-DE"/>
        </w:rPr>
        <w:t>ZAHLUNGSANTRAG</w:t>
      </w:r>
    </w:p>
    <w:p>
      <w:pPr>
        <w:autoSpaceDE w:val="0"/>
        <w:autoSpaceDN w:val="0"/>
        <w:adjustRightInd w:val="0"/>
        <w:spacing w:after="0"/>
        <w:jc w:val="center"/>
        <w:rPr>
          <w:noProof/>
          <w:sz w:val="20"/>
          <w:lang w:val="de-DE"/>
        </w:rPr>
      </w:pPr>
    </w:p>
    <w:tbl>
      <w:tblPr>
        <w:tblW w:w="0" w:type="auto"/>
        <w:jc w:val="center"/>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09"/>
        <w:gridCol w:w="1966"/>
        <w:gridCol w:w="19"/>
        <w:gridCol w:w="1966"/>
        <w:gridCol w:w="1985"/>
        <w:gridCol w:w="1965"/>
      </w:tblGrid>
      <w:tr>
        <w:trPr>
          <w:gridAfter w:val="3"/>
          <w:wAfter w:w="5916" w:type="dxa"/>
          <w:trHeight w:val="219"/>
          <w:jc w:val="center"/>
        </w:trPr>
        <w:tc>
          <w:tcPr>
            <w:tcW w:w="1609" w:type="dxa"/>
            <w:vMerge w:val="restart"/>
            <w:shd w:val="clear" w:color="auto" w:fill="auto"/>
          </w:tcPr>
          <w:p>
            <w:pPr>
              <w:autoSpaceDE w:val="0"/>
              <w:autoSpaceDN w:val="0"/>
              <w:adjustRightInd w:val="0"/>
              <w:spacing w:after="0"/>
              <w:jc w:val="center"/>
              <w:rPr>
                <w:rFonts w:eastAsia="Times New Roman"/>
                <w:b/>
                <w:noProof/>
                <w:sz w:val="20"/>
                <w:lang w:val="de-DE"/>
              </w:rPr>
            </w:pPr>
            <w:r>
              <w:rPr>
                <w:noProof/>
                <w:sz w:val="20"/>
                <w:lang w:val="de-DE"/>
              </w:rPr>
              <w:t>FONDS</w:t>
            </w:r>
          </w:p>
        </w:tc>
        <w:tc>
          <w:tcPr>
            <w:tcW w:w="1985" w:type="dxa"/>
            <w:gridSpan w:val="2"/>
          </w:tcPr>
          <w:p>
            <w:pPr>
              <w:autoSpaceDE w:val="0"/>
              <w:autoSpaceDN w:val="0"/>
              <w:adjustRightInd w:val="0"/>
              <w:spacing w:after="0"/>
              <w:jc w:val="center"/>
              <w:rPr>
                <w:noProof/>
                <w:sz w:val="20"/>
                <w:lang w:val="de-DE"/>
              </w:rPr>
            </w:pPr>
          </w:p>
        </w:tc>
      </w:tr>
      <w:tr>
        <w:trPr>
          <w:trHeight w:val="809"/>
          <w:jc w:val="center"/>
        </w:trPr>
        <w:tc>
          <w:tcPr>
            <w:tcW w:w="1609" w:type="dxa"/>
            <w:vMerge/>
            <w:shd w:val="clear" w:color="auto" w:fill="auto"/>
          </w:tcPr>
          <w:p>
            <w:pPr>
              <w:autoSpaceDE w:val="0"/>
              <w:autoSpaceDN w:val="0"/>
              <w:adjustRightInd w:val="0"/>
              <w:spacing w:after="0"/>
              <w:rPr>
                <w:noProof/>
                <w:sz w:val="20"/>
                <w:lang w:val="de-DE"/>
              </w:rPr>
            </w:pPr>
          </w:p>
        </w:tc>
        <w:tc>
          <w:tcPr>
            <w:tcW w:w="1966" w:type="dxa"/>
            <w:tcBorders>
              <w:top w:val="single" w:sz="4" w:space="0" w:color="auto"/>
            </w:tcBorders>
            <w:shd w:val="clear" w:color="auto" w:fill="auto"/>
          </w:tcPr>
          <w:p>
            <w:pPr>
              <w:autoSpaceDE w:val="0"/>
              <w:autoSpaceDN w:val="0"/>
              <w:adjustRightInd w:val="0"/>
              <w:spacing w:after="0"/>
              <w:jc w:val="center"/>
              <w:rPr>
                <w:noProof/>
                <w:sz w:val="20"/>
                <w:lang w:val="de-DE"/>
              </w:rPr>
            </w:pPr>
            <w:r>
              <w:rPr>
                <w:noProof/>
                <w:sz w:val="20"/>
                <w:lang w:val="de-DE"/>
              </w:rPr>
              <w:t>Weniger entwickelte Regionen</w:t>
            </w:r>
          </w:p>
        </w:tc>
        <w:tc>
          <w:tcPr>
            <w:tcW w:w="1985" w:type="dxa"/>
            <w:gridSpan w:val="2"/>
            <w:tcBorders>
              <w:top w:val="single" w:sz="4" w:space="0" w:color="auto"/>
            </w:tcBorders>
          </w:tcPr>
          <w:p>
            <w:pPr>
              <w:autoSpaceDE w:val="0"/>
              <w:autoSpaceDN w:val="0"/>
              <w:adjustRightInd w:val="0"/>
              <w:spacing w:after="0"/>
              <w:jc w:val="center"/>
              <w:rPr>
                <w:iCs/>
                <w:noProof/>
                <w:sz w:val="20"/>
                <w:lang w:val="de-DE"/>
              </w:rPr>
            </w:pPr>
            <w:r>
              <w:rPr>
                <w:noProof/>
                <w:sz w:val="20"/>
                <w:lang w:val="de-DE"/>
              </w:rPr>
              <w:t>Übergangsregionen</w:t>
            </w:r>
          </w:p>
        </w:tc>
        <w:tc>
          <w:tcPr>
            <w:tcW w:w="1985" w:type="dxa"/>
            <w:tcBorders>
              <w:top w:val="single" w:sz="4" w:space="0" w:color="auto"/>
            </w:tcBorders>
            <w:shd w:val="clear" w:color="auto" w:fill="auto"/>
          </w:tcPr>
          <w:p>
            <w:pPr>
              <w:autoSpaceDE w:val="0"/>
              <w:autoSpaceDN w:val="0"/>
              <w:adjustRightInd w:val="0"/>
              <w:spacing w:after="0"/>
              <w:jc w:val="center"/>
              <w:rPr>
                <w:iCs/>
                <w:noProof/>
                <w:sz w:val="20"/>
                <w:lang w:val="de-DE"/>
              </w:rPr>
            </w:pPr>
            <w:r>
              <w:rPr>
                <w:noProof/>
                <w:sz w:val="20"/>
                <w:lang w:val="de-DE"/>
              </w:rPr>
              <w:t>Stärker entwickelte Regionen</w:t>
            </w:r>
          </w:p>
        </w:tc>
        <w:tc>
          <w:tcPr>
            <w:tcW w:w="1965" w:type="dxa"/>
            <w:tcBorders>
              <w:top w:val="single" w:sz="4" w:space="0" w:color="auto"/>
            </w:tcBorders>
          </w:tcPr>
          <w:p>
            <w:pPr>
              <w:autoSpaceDE w:val="0"/>
              <w:autoSpaceDN w:val="0"/>
              <w:adjustRightInd w:val="0"/>
              <w:spacing w:after="0"/>
              <w:jc w:val="center"/>
              <w:rPr>
                <w:iCs/>
                <w:noProof/>
                <w:sz w:val="20"/>
                <w:lang w:val="de-DE"/>
              </w:rPr>
            </w:pPr>
            <w:r>
              <w:rPr>
                <w:noProof/>
                <w:sz w:val="20"/>
                <w:lang w:val="de-DE"/>
              </w:rPr>
              <w:t>Regionen in äußerster Randlage und nördliche Regionen mit geringer Bevölkerungsdichte</w:t>
            </w:r>
          </w:p>
        </w:tc>
      </w:tr>
      <w:tr>
        <w:trPr>
          <w:trHeight w:val="219"/>
          <w:jc w:val="center"/>
        </w:trPr>
        <w:tc>
          <w:tcPr>
            <w:tcW w:w="1609" w:type="dxa"/>
            <w:vMerge/>
            <w:shd w:val="clear" w:color="auto" w:fill="auto"/>
          </w:tcPr>
          <w:p>
            <w:pPr>
              <w:autoSpaceDE w:val="0"/>
              <w:autoSpaceDN w:val="0"/>
              <w:adjustRightInd w:val="0"/>
              <w:spacing w:after="0"/>
              <w:rPr>
                <w:noProof/>
                <w:sz w:val="20"/>
                <w:lang w:val="de-DE"/>
              </w:rPr>
            </w:pPr>
          </w:p>
        </w:tc>
        <w:tc>
          <w:tcPr>
            <w:tcW w:w="1966" w:type="dxa"/>
            <w:tcBorders>
              <w:top w:val="single" w:sz="4" w:space="0" w:color="auto"/>
            </w:tcBorders>
            <w:shd w:val="clear" w:color="auto" w:fill="auto"/>
          </w:tcPr>
          <w:p>
            <w:pPr>
              <w:autoSpaceDE w:val="0"/>
              <w:autoSpaceDN w:val="0"/>
              <w:adjustRightInd w:val="0"/>
              <w:spacing w:after="0"/>
              <w:jc w:val="center"/>
              <w:rPr>
                <w:noProof/>
                <w:sz w:val="20"/>
                <w:lang w:val="de-DE"/>
              </w:rPr>
            </w:pPr>
            <w:r>
              <w:rPr>
                <w:noProof/>
                <w:sz w:val="20"/>
                <w:lang w:val="de-DE"/>
              </w:rPr>
              <w:t>(A)</w:t>
            </w:r>
          </w:p>
        </w:tc>
        <w:tc>
          <w:tcPr>
            <w:tcW w:w="1985" w:type="dxa"/>
            <w:gridSpan w:val="2"/>
            <w:tcBorders>
              <w:top w:val="single" w:sz="4" w:space="0" w:color="auto"/>
            </w:tcBorders>
          </w:tcPr>
          <w:p>
            <w:pPr>
              <w:autoSpaceDE w:val="0"/>
              <w:autoSpaceDN w:val="0"/>
              <w:adjustRightInd w:val="0"/>
              <w:spacing w:after="0"/>
              <w:jc w:val="center"/>
              <w:rPr>
                <w:iCs/>
                <w:noProof/>
                <w:sz w:val="20"/>
                <w:lang w:val="de-DE"/>
              </w:rPr>
            </w:pPr>
            <w:r>
              <w:rPr>
                <w:noProof/>
                <w:sz w:val="20"/>
                <w:lang w:val="de-DE"/>
              </w:rPr>
              <w:t>(B)</w:t>
            </w:r>
          </w:p>
        </w:tc>
        <w:tc>
          <w:tcPr>
            <w:tcW w:w="1985" w:type="dxa"/>
            <w:tcBorders>
              <w:top w:val="single" w:sz="4" w:space="0" w:color="auto"/>
            </w:tcBorders>
            <w:shd w:val="clear" w:color="auto" w:fill="auto"/>
          </w:tcPr>
          <w:p>
            <w:pPr>
              <w:autoSpaceDE w:val="0"/>
              <w:autoSpaceDN w:val="0"/>
              <w:adjustRightInd w:val="0"/>
              <w:spacing w:after="0"/>
              <w:jc w:val="center"/>
              <w:rPr>
                <w:iCs/>
                <w:noProof/>
                <w:sz w:val="20"/>
                <w:lang w:val="de-DE"/>
              </w:rPr>
            </w:pPr>
            <w:r>
              <w:rPr>
                <w:noProof/>
                <w:sz w:val="20"/>
                <w:lang w:val="de-DE"/>
              </w:rPr>
              <w:t>(C)</w:t>
            </w:r>
          </w:p>
        </w:tc>
        <w:tc>
          <w:tcPr>
            <w:tcW w:w="1965" w:type="dxa"/>
            <w:tcBorders>
              <w:top w:val="single" w:sz="4" w:space="0" w:color="auto"/>
            </w:tcBorders>
          </w:tcPr>
          <w:p>
            <w:pPr>
              <w:autoSpaceDE w:val="0"/>
              <w:autoSpaceDN w:val="0"/>
              <w:adjustRightInd w:val="0"/>
              <w:spacing w:after="0"/>
              <w:jc w:val="center"/>
              <w:rPr>
                <w:iCs/>
                <w:noProof/>
                <w:sz w:val="20"/>
                <w:lang w:val="de-DE"/>
              </w:rPr>
            </w:pPr>
            <w:r>
              <w:rPr>
                <w:noProof/>
                <w:sz w:val="20"/>
                <w:lang w:val="de-DE"/>
              </w:rPr>
              <w:t>(D)</w:t>
            </w:r>
          </w:p>
        </w:tc>
      </w:tr>
      <w:tr>
        <w:trPr>
          <w:jc w:val="center"/>
        </w:trPr>
        <w:tc>
          <w:tcPr>
            <w:tcW w:w="1609" w:type="dxa"/>
            <w:shd w:val="clear" w:color="auto" w:fill="auto"/>
          </w:tcPr>
          <w:p>
            <w:pPr>
              <w:autoSpaceDE w:val="0"/>
              <w:autoSpaceDN w:val="0"/>
              <w:adjustRightInd w:val="0"/>
              <w:spacing w:after="0"/>
              <w:jc w:val="center"/>
              <w:rPr>
                <w:noProof/>
                <w:sz w:val="20"/>
                <w:lang w:val="de-DE"/>
              </w:rPr>
            </w:pPr>
            <w:r>
              <w:rPr>
                <w:i/>
                <w:noProof/>
                <w:sz w:val="20"/>
                <w:lang w:val="de-DE"/>
              </w:rPr>
              <w:t>&lt;type="S" input="G"&gt;</w:t>
            </w:r>
          </w:p>
        </w:tc>
        <w:tc>
          <w:tcPr>
            <w:tcW w:w="1966" w:type="dxa"/>
            <w:shd w:val="clear" w:color="auto" w:fill="auto"/>
          </w:tcPr>
          <w:p>
            <w:pPr>
              <w:autoSpaceDE w:val="0"/>
              <w:autoSpaceDN w:val="0"/>
              <w:adjustRightInd w:val="0"/>
              <w:spacing w:after="0"/>
              <w:jc w:val="center"/>
              <w:rPr>
                <w:i/>
                <w:noProof/>
                <w:sz w:val="20"/>
                <w:lang w:val="de-DE"/>
              </w:rPr>
            </w:pPr>
            <w:r>
              <w:rPr>
                <w:i/>
                <w:noProof/>
                <w:sz w:val="20"/>
                <w:lang w:val="de-DE"/>
              </w:rPr>
              <w:t>&lt;type="Cu" input="G"&gt;</w:t>
            </w:r>
          </w:p>
        </w:tc>
        <w:tc>
          <w:tcPr>
            <w:tcW w:w="1985" w:type="dxa"/>
            <w:gridSpan w:val="2"/>
          </w:tcPr>
          <w:p>
            <w:pPr>
              <w:autoSpaceDE w:val="0"/>
              <w:autoSpaceDN w:val="0"/>
              <w:adjustRightInd w:val="0"/>
              <w:spacing w:after="0"/>
              <w:jc w:val="center"/>
              <w:rPr>
                <w:i/>
                <w:noProof/>
                <w:sz w:val="20"/>
                <w:lang w:val="de-DE"/>
              </w:rPr>
            </w:pPr>
          </w:p>
        </w:tc>
        <w:tc>
          <w:tcPr>
            <w:tcW w:w="1985" w:type="dxa"/>
            <w:shd w:val="clear" w:color="auto" w:fill="auto"/>
          </w:tcPr>
          <w:p>
            <w:pPr>
              <w:autoSpaceDE w:val="0"/>
              <w:autoSpaceDN w:val="0"/>
              <w:adjustRightInd w:val="0"/>
              <w:spacing w:after="0"/>
              <w:jc w:val="center"/>
              <w:rPr>
                <w:i/>
                <w:noProof/>
                <w:sz w:val="20"/>
                <w:lang w:val="de-DE"/>
              </w:rPr>
            </w:pPr>
            <w:r>
              <w:rPr>
                <w:i/>
                <w:noProof/>
                <w:sz w:val="20"/>
                <w:lang w:val="de-DE"/>
              </w:rPr>
              <w:t>&lt;type="Cu" input="G"&gt;</w:t>
            </w:r>
          </w:p>
        </w:tc>
        <w:tc>
          <w:tcPr>
            <w:tcW w:w="1965" w:type="dxa"/>
          </w:tcPr>
          <w:p>
            <w:pPr>
              <w:autoSpaceDE w:val="0"/>
              <w:autoSpaceDN w:val="0"/>
              <w:adjustRightInd w:val="0"/>
              <w:spacing w:after="0"/>
              <w:jc w:val="center"/>
              <w:rPr>
                <w:i/>
                <w:noProof/>
                <w:sz w:val="20"/>
                <w:lang w:val="de-DE"/>
              </w:rPr>
            </w:pPr>
            <w:r>
              <w:rPr>
                <w:i/>
                <w:noProof/>
                <w:sz w:val="20"/>
                <w:lang w:val="de-DE"/>
              </w:rPr>
              <w:t>&lt;type="Cu" input="G"&gt;</w:t>
            </w:r>
          </w:p>
        </w:tc>
      </w:tr>
    </w:tbl>
    <w:p>
      <w:pPr>
        <w:autoSpaceDE w:val="0"/>
        <w:autoSpaceDN w:val="0"/>
        <w:adjustRightInd w:val="0"/>
        <w:spacing w:after="0"/>
        <w:rPr>
          <w:noProof/>
          <w:szCs w:val="24"/>
          <w:lang w:val="de-DE"/>
        </w:rPr>
      </w:pPr>
    </w:p>
    <w:p>
      <w:pPr>
        <w:autoSpaceDE w:val="0"/>
        <w:autoSpaceDN w:val="0"/>
        <w:adjustRightInd w:val="0"/>
        <w:spacing w:after="0"/>
        <w:jc w:val="center"/>
        <w:rPr>
          <w:noProof/>
          <w:sz w:val="16"/>
          <w:szCs w:val="16"/>
          <w:u w:val="single"/>
          <w:lang w:val="de-DE"/>
        </w:rPr>
      </w:pPr>
      <w:r>
        <w:rPr>
          <w:noProof/>
          <w:sz w:val="16"/>
          <w:u w:val="single"/>
          <w:lang w:val="de-DE"/>
        </w:rPr>
        <w:t>___________________________________________________________________________________________________</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jc w:val="left"/>
        <w:rPr>
          <w:noProof/>
          <w:lang w:val="de-DE"/>
        </w:rPr>
      </w:pPr>
      <w:r>
        <w:rPr>
          <w:noProof/>
          <w:lang w:val="de-DE"/>
        </w:rPr>
        <w:t xml:space="preserve">Das Muster wird auf Grundlage der CCI-Nummer automatisch angepasst. Ein Beispiel: Bei Programmen ohne Regionenkategorien (Kohäsionsfonds, ETZ, EMFF, falls zutreffend) </w:t>
      </w:r>
      <w:r>
        <w:rPr>
          <w:rFonts w:eastAsiaTheme="minorHAnsi"/>
          <w:noProof/>
          <w:szCs w:val="24"/>
          <w:lang w:val="de-DE"/>
        </w:rPr>
        <w:t xml:space="preserve">oder bei Programmen, bei denen die Kofinanzierungssätze nicht innerhalb einer Priorität (spezifisches Ziel) moduliert werden, </w:t>
      </w:r>
      <w:r>
        <w:rPr>
          <w:noProof/>
          <w:lang w:val="de-DE"/>
        </w:rPr>
        <w:t>muss die Tabelle folgendermaßen gestaltet sein:</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jc w:val="left"/>
        <w:rPr>
          <w:noProof/>
          <w:lang w:val="de-DE"/>
        </w:rPr>
      </w:pPr>
    </w:p>
    <w:p>
      <w:pPr>
        <w:autoSpaceDE w:val="0"/>
        <w:autoSpaceDN w:val="0"/>
        <w:adjustRightInd w:val="0"/>
        <w:spacing w:after="0"/>
        <w:jc w:val="center"/>
        <w:rPr>
          <w:b/>
          <w:noProof/>
          <w:szCs w:val="24"/>
          <w:lang w:val="de-DE" w:eastAsia="ko-KR"/>
        </w:rPr>
      </w:pPr>
      <w:r>
        <w:rPr>
          <w:b/>
          <w:noProof/>
          <w:szCs w:val="24"/>
          <w:lang w:val="de-DE" w:eastAsia="ko-KR"/>
        </w:rPr>
        <w:t>Oder</w:t>
      </w:r>
    </w:p>
    <w:p>
      <w:pPr>
        <w:spacing w:after="0"/>
        <w:ind w:left="360" w:right="281"/>
        <w:jc w:val="center"/>
        <w:rPr>
          <w:noProof/>
          <w:sz w:val="18"/>
          <w:szCs w:val="18"/>
          <w:lang w:val="de-DE"/>
        </w:rPr>
      </w:pPr>
      <w:r>
        <w:rPr>
          <w:noProof/>
          <w:sz w:val="20"/>
          <w:szCs w:val="16"/>
          <w:lang w:val="de-DE"/>
        </w:rPr>
        <w:t>Nur für den AMIF/ISF und das BMVI</w:t>
      </w:r>
    </w:p>
    <w:p>
      <w:pPr>
        <w:autoSpaceDE w:val="0"/>
        <w:autoSpaceDN w:val="0"/>
        <w:adjustRightInd w:val="0"/>
        <w:spacing w:after="0"/>
        <w:jc w:val="center"/>
        <w:rPr>
          <w:b/>
          <w:noProof/>
          <w:szCs w:val="24"/>
          <w:lang w:val="de-DE" w:eastAsia="ko-KR"/>
        </w:rPr>
      </w:pPr>
    </w:p>
    <w:tbl>
      <w:tblPr>
        <w:tblStyle w:val="TableGrid"/>
        <w:tblW w:w="0" w:type="auto"/>
        <w:tblInd w:w="2310" w:type="dxa"/>
        <w:tblLook w:val="04A0" w:firstRow="1" w:lastRow="0" w:firstColumn="1" w:lastColumn="0" w:noHBand="0" w:noVBand="1"/>
      </w:tblPr>
      <w:tblGrid>
        <w:gridCol w:w="1268"/>
        <w:gridCol w:w="3312"/>
        <w:gridCol w:w="5409"/>
      </w:tblGrid>
      <w:tr>
        <w:trPr>
          <w:trHeight w:val="400"/>
        </w:trPr>
        <w:tc>
          <w:tcPr>
            <w:tcW w:w="1268" w:type="dxa"/>
          </w:tcPr>
          <w:p>
            <w:pPr>
              <w:autoSpaceDE w:val="0"/>
              <w:autoSpaceDN w:val="0"/>
              <w:adjustRightInd w:val="0"/>
              <w:spacing w:after="0"/>
              <w:rPr>
                <w:noProof/>
                <w:szCs w:val="24"/>
                <w:lang w:val="de-DE" w:eastAsia="ko-KR"/>
              </w:rPr>
            </w:pPr>
            <w:r>
              <w:rPr>
                <w:noProof/>
                <w:szCs w:val="24"/>
                <w:lang w:val="de-DE" w:eastAsia="ko-KR"/>
              </w:rPr>
              <w:t>Fonds</w:t>
            </w:r>
          </w:p>
        </w:tc>
        <w:tc>
          <w:tcPr>
            <w:tcW w:w="3312" w:type="dxa"/>
          </w:tcPr>
          <w:p>
            <w:pPr>
              <w:autoSpaceDE w:val="0"/>
              <w:autoSpaceDN w:val="0"/>
              <w:adjustRightInd w:val="0"/>
              <w:spacing w:after="0"/>
              <w:rPr>
                <w:noProof/>
                <w:szCs w:val="24"/>
                <w:lang w:val="de-DE" w:eastAsia="ko-KR"/>
              </w:rPr>
            </w:pPr>
          </w:p>
        </w:tc>
        <w:tc>
          <w:tcPr>
            <w:tcW w:w="5409" w:type="dxa"/>
          </w:tcPr>
          <w:p>
            <w:pPr>
              <w:autoSpaceDE w:val="0"/>
              <w:autoSpaceDN w:val="0"/>
              <w:adjustRightInd w:val="0"/>
              <w:spacing w:after="0"/>
              <w:rPr>
                <w:noProof/>
                <w:szCs w:val="24"/>
                <w:lang w:val="de-DE" w:eastAsia="ko-KR"/>
              </w:rPr>
            </w:pPr>
            <w:r>
              <w:rPr>
                <w:noProof/>
                <w:szCs w:val="24"/>
                <w:lang w:val="de-DE" w:eastAsia="ko-KR"/>
              </w:rPr>
              <w:t>Beträge</w:t>
            </w:r>
          </w:p>
        </w:tc>
      </w:tr>
      <w:tr>
        <w:trPr>
          <w:trHeight w:val="739"/>
        </w:trPr>
        <w:tc>
          <w:tcPr>
            <w:tcW w:w="1268" w:type="dxa"/>
          </w:tcPr>
          <w:p>
            <w:pPr>
              <w:autoSpaceDE w:val="0"/>
              <w:autoSpaceDN w:val="0"/>
              <w:adjustRightInd w:val="0"/>
              <w:spacing w:after="0"/>
              <w:rPr>
                <w:noProof/>
                <w:sz w:val="20"/>
                <w:lang w:val="de-DE" w:eastAsia="ko-KR"/>
              </w:rPr>
            </w:pPr>
            <w:r>
              <w:rPr>
                <w:i/>
                <w:noProof/>
                <w:color w:val="8DB3E2"/>
                <w:sz w:val="20"/>
                <w:lang w:val="de-DE"/>
              </w:rPr>
              <w:t>&lt;type="S" input="G"&gt;</w:t>
            </w:r>
          </w:p>
        </w:tc>
        <w:tc>
          <w:tcPr>
            <w:tcW w:w="3312" w:type="dxa"/>
          </w:tcPr>
          <w:p>
            <w:pPr>
              <w:autoSpaceDE w:val="0"/>
              <w:autoSpaceDN w:val="0"/>
              <w:adjustRightInd w:val="0"/>
              <w:spacing w:after="0"/>
              <w:rPr>
                <w:noProof/>
                <w:sz w:val="20"/>
                <w:lang w:val="de-DE" w:eastAsia="ko-KR"/>
              </w:rPr>
            </w:pPr>
            <w:r>
              <w:rPr>
                <w:noProof/>
                <w:sz w:val="20"/>
                <w:lang w:val="de-DE"/>
              </w:rPr>
              <w:t>Maßnahmenart Nr. 1 [Bezug: Artikel 8 Absatz 1 der AMIF-/ISF-/BMVI-Verordnung]</w:t>
            </w:r>
          </w:p>
        </w:tc>
        <w:tc>
          <w:tcPr>
            <w:tcW w:w="5409" w:type="dxa"/>
          </w:tcPr>
          <w:p>
            <w:pPr>
              <w:autoSpaceDE w:val="0"/>
              <w:autoSpaceDN w:val="0"/>
              <w:adjustRightInd w:val="0"/>
              <w:spacing w:after="0"/>
              <w:rPr>
                <w:noProof/>
                <w:sz w:val="20"/>
                <w:lang w:val="de-DE" w:eastAsia="ko-KR"/>
              </w:rPr>
            </w:pPr>
            <w:r>
              <w:rPr>
                <w:i/>
                <w:noProof/>
                <w:color w:val="8DB3E2"/>
                <w:sz w:val="20"/>
                <w:lang w:val="de-DE"/>
              </w:rPr>
              <w:t>&lt;type="Cu" input="G"&gt;</w:t>
            </w:r>
          </w:p>
        </w:tc>
      </w:tr>
      <w:tr>
        <w:trPr>
          <w:trHeight w:val="755"/>
        </w:trPr>
        <w:tc>
          <w:tcPr>
            <w:tcW w:w="1268" w:type="dxa"/>
          </w:tcPr>
          <w:p>
            <w:pPr>
              <w:autoSpaceDE w:val="0"/>
              <w:autoSpaceDN w:val="0"/>
              <w:adjustRightInd w:val="0"/>
              <w:spacing w:after="0"/>
              <w:rPr>
                <w:noProof/>
                <w:sz w:val="20"/>
                <w:lang w:val="de-DE" w:eastAsia="ko-KR"/>
              </w:rPr>
            </w:pPr>
          </w:p>
        </w:tc>
        <w:tc>
          <w:tcPr>
            <w:tcW w:w="3312" w:type="dxa"/>
          </w:tcPr>
          <w:p>
            <w:pPr>
              <w:autoSpaceDE w:val="0"/>
              <w:autoSpaceDN w:val="0"/>
              <w:adjustRightInd w:val="0"/>
              <w:spacing w:after="0"/>
              <w:rPr>
                <w:noProof/>
                <w:sz w:val="20"/>
                <w:lang w:val="de-DE" w:eastAsia="ko-KR"/>
              </w:rPr>
            </w:pPr>
            <w:r>
              <w:rPr>
                <w:noProof/>
                <w:sz w:val="20"/>
                <w:lang w:val="de-DE"/>
              </w:rPr>
              <w:t>Maßnahmenart Nr. 2 [Bezug: Artikel 8 Absatz 2 der AMIF-/ISF-/BMVI-Verordnung]</w:t>
            </w:r>
          </w:p>
        </w:tc>
        <w:tc>
          <w:tcPr>
            <w:tcW w:w="5409" w:type="dxa"/>
          </w:tcPr>
          <w:p>
            <w:pPr>
              <w:autoSpaceDE w:val="0"/>
              <w:autoSpaceDN w:val="0"/>
              <w:adjustRightInd w:val="0"/>
              <w:spacing w:after="0"/>
              <w:rPr>
                <w:noProof/>
                <w:sz w:val="20"/>
                <w:lang w:val="de-DE" w:eastAsia="ko-KR"/>
              </w:rPr>
            </w:pPr>
            <w:r>
              <w:rPr>
                <w:i/>
                <w:noProof/>
                <w:color w:val="8DB3E2"/>
                <w:sz w:val="20"/>
                <w:lang w:val="de-DE"/>
              </w:rPr>
              <w:t>&lt;type="Cu" input="G"&gt;</w:t>
            </w:r>
          </w:p>
        </w:tc>
      </w:tr>
      <w:tr>
        <w:trPr>
          <w:trHeight w:val="739"/>
        </w:trPr>
        <w:tc>
          <w:tcPr>
            <w:tcW w:w="1268" w:type="dxa"/>
          </w:tcPr>
          <w:p>
            <w:pPr>
              <w:autoSpaceDE w:val="0"/>
              <w:autoSpaceDN w:val="0"/>
              <w:adjustRightInd w:val="0"/>
              <w:spacing w:after="0"/>
              <w:rPr>
                <w:noProof/>
                <w:sz w:val="20"/>
                <w:lang w:val="de-DE" w:eastAsia="ko-KR"/>
              </w:rPr>
            </w:pPr>
          </w:p>
        </w:tc>
        <w:tc>
          <w:tcPr>
            <w:tcW w:w="3312" w:type="dxa"/>
          </w:tcPr>
          <w:p>
            <w:pPr>
              <w:autoSpaceDE w:val="0"/>
              <w:autoSpaceDN w:val="0"/>
              <w:adjustRightInd w:val="0"/>
              <w:spacing w:after="0"/>
              <w:rPr>
                <w:noProof/>
                <w:sz w:val="20"/>
                <w:lang w:val="de-DE" w:eastAsia="ko-KR"/>
              </w:rPr>
            </w:pPr>
            <w:r>
              <w:rPr>
                <w:noProof/>
                <w:sz w:val="20"/>
                <w:lang w:val="de-DE"/>
              </w:rPr>
              <w:t>Maßnahmenart Nr. 3 [Bezug: Artikel 8 Absatz 3 und Artikel 8 Absatz 4 der AMIF-/ISF-/BMVI-Verordnung]</w:t>
            </w:r>
          </w:p>
        </w:tc>
        <w:tc>
          <w:tcPr>
            <w:tcW w:w="5409" w:type="dxa"/>
          </w:tcPr>
          <w:p>
            <w:pPr>
              <w:autoSpaceDE w:val="0"/>
              <w:autoSpaceDN w:val="0"/>
              <w:adjustRightInd w:val="0"/>
              <w:spacing w:after="0"/>
              <w:rPr>
                <w:noProof/>
                <w:sz w:val="20"/>
                <w:lang w:val="de-DE" w:eastAsia="ko-KR"/>
              </w:rPr>
            </w:pPr>
            <w:r>
              <w:rPr>
                <w:i/>
                <w:noProof/>
                <w:color w:val="8DB3E2"/>
                <w:sz w:val="20"/>
                <w:lang w:val="de-DE"/>
              </w:rPr>
              <w:t>&lt;type="Cu" input="G"&gt;</w:t>
            </w:r>
          </w:p>
        </w:tc>
      </w:tr>
      <w:tr>
        <w:trPr>
          <w:trHeight w:val="769"/>
        </w:trPr>
        <w:tc>
          <w:tcPr>
            <w:tcW w:w="1268" w:type="dxa"/>
          </w:tcPr>
          <w:p>
            <w:pPr>
              <w:autoSpaceDE w:val="0"/>
              <w:autoSpaceDN w:val="0"/>
              <w:adjustRightInd w:val="0"/>
              <w:spacing w:after="0"/>
              <w:rPr>
                <w:noProof/>
                <w:sz w:val="20"/>
                <w:lang w:val="de-DE" w:eastAsia="ko-KR"/>
              </w:rPr>
            </w:pPr>
          </w:p>
        </w:tc>
        <w:tc>
          <w:tcPr>
            <w:tcW w:w="3312" w:type="dxa"/>
          </w:tcPr>
          <w:p>
            <w:pPr>
              <w:autoSpaceDE w:val="0"/>
              <w:autoSpaceDN w:val="0"/>
              <w:adjustRightInd w:val="0"/>
              <w:spacing w:after="0"/>
              <w:rPr>
                <w:noProof/>
                <w:sz w:val="20"/>
                <w:lang w:val="de-DE" w:eastAsia="ko-KR"/>
              </w:rPr>
            </w:pPr>
            <w:r>
              <w:rPr>
                <w:noProof/>
                <w:sz w:val="20"/>
                <w:lang w:val="de-DE"/>
              </w:rPr>
              <w:t>Maßnahmenart Nr. 4 [Bezug: Artikel 14 und 15 der AMIF-/ISF-/BMVI-Verordnung]</w:t>
            </w:r>
          </w:p>
        </w:tc>
        <w:tc>
          <w:tcPr>
            <w:tcW w:w="5409" w:type="dxa"/>
          </w:tcPr>
          <w:p>
            <w:pPr>
              <w:autoSpaceDE w:val="0"/>
              <w:autoSpaceDN w:val="0"/>
              <w:adjustRightInd w:val="0"/>
              <w:spacing w:after="0"/>
              <w:rPr>
                <w:noProof/>
                <w:sz w:val="20"/>
                <w:lang w:val="de-DE" w:eastAsia="ko-KR"/>
              </w:rPr>
            </w:pPr>
            <w:r>
              <w:rPr>
                <w:i/>
                <w:noProof/>
                <w:color w:val="8DB3E2"/>
                <w:sz w:val="20"/>
                <w:lang w:val="de-DE"/>
              </w:rPr>
              <w:t>&lt;type="Cu" input="G"&gt;</w:t>
            </w:r>
          </w:p>
        </w:tc>
      </w:tr>
    </w:tbl>
    <w:p>
      <w:pPr>
        <w:autoSpaceDE w:val="0"/>
        <w:autoSpaceDN w:val="0"/>
        <w:adjustRightInd w:val="0"/>
        <w:spacing w:after="0"/>
        <w:rPr>
          <w:noProof/>
          <w:sz w:val="20"/>
          <w:lang w:val="de-DE" w:eastAsia="ko-KR"/>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jc w:val="left"/>
        <w:rPr>
          <w:noProof/>
          <w:szCs w:val="24"/>
          <w:lang w:val="de-DE"/>
        </w:rPr>
      </w:pPr>
    </w:p>
    <w:p>
      <w:pPr>
        <w:autoSpaceDE w:val="0"/>
        <w:autoSpaceDN w:val="0"/>
        <w:adjustRightInd w:val="0"/>
        <w:spacing w:after="0"/>
        <w:rPr>
          <w:noProof/>
          <w:sz w:val="20"/>
          <w:lang w:val="de-D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35"/>
        <w:gridCol w:w="2032"/>
      </w:tblGrid>
      <w:tr>
        <w:trPr>
          <w:trHeight w:val="544"/>
          <w:jc w:val="center"/>
        </w:trPr>
        <w:tc>
          <w:tcPr>
            <w:tcW w:w="2035" w:type="dxa"/>
            <w:shd w:val="clear" w:color="auto" w:fill="auto"/>
          </w:tcPr>
          <w:p>
            <w:pPr>
              <w:autoSpaceDE w:val="0"/>
              <w:autoSpaceDN w:val="0"/>
              <w:adjustRightInd w:val="0"/>
              <w:spacing w:after="0"/>
              <w:rPr>
                <w:noProof/>
                <w:sz w:val="22"/>
                <w:szCs w:val="24"/>
                <w:lang w:val="de-DE"/>
              </w:rPr>
            </w:pPr>
            <w:r>
              <w:rPr>
                <w:noProof/>
                <w:sz w:val="22"/>
                <w:lang w:val="de-DE"/>
              </w:rPr>
              <w:t>FONDS</w:t>
            </w:r>
          </w:p>
        </w:tc>
        <w:tc>
          <w:tcPr>
            <w:tcW w:w="2032" w:type="dxa"/>
            <w:shd w:val="clear" w:color="auto" w:fill="auto"/>
          </w:tcPr>
          <w:p>
            <w:pPr>
              <w:autoSpaceDE w:val="0"/>
              <w:autoSpaceDN w:val="0"/>
              <w:adjustRightInd w:val="0"/>
              <w:spacing w:after="0"/>
              <w:jc w:val="left"/>
              <w:rPr>
                <w:noProof/>
                <w:sz w:val="22"/>
                <w:szCs w:val="24"/>
                <w:lang w:val="de-DE"/>
              </w:rPr>
            </w:pPr>
            <w:r>
              <w:rPr>
                <w:noProof/>
                <w:sz w:val="22"/>
                <w:lang w:val="de-DE"/>
              </w:rPr>
              <w:t>BETRAG</w:t>
            </w:r>
          </w:p>
        </w:tc>
      </w:tr>
      <w:tr>
        <w:trPr>
          <w:jc w:val="center"/>
        </w:trPr>
        <w:tc>
          <w:tcPr>
            <w:tcW w:w="2035" w:type="dxa"/>
            <w:shd w:val="clear" w:color="auto" w:fill="auto"/>
          </w:tcPr>
          <w:p>
            <w:pPr>
              <w:autoSpaceDE w:val="0"/>
              <w:autoSpaceDN w:val="0"/>
              <w:adjustRightInd w:val="0"/>
              <w:spacing w:after="0"/>
              <w:jc w:val="center"/>
              <w:rPr>
                <w:i/>
                <w:noProof/>
                <w:sz w:val="16"/>
                <w:szCs w:val="16"/>
                <w:lang w:val="de-DE"/>
              </w:rPr>
            </w:pPr>
            <w:r>
              <w:rPr>
                <w:i/>
                <w:noProof/>
                <w:sz w:val="16"/>
                <w:lang w:val="de-DE"/>
              </w:rPr>
              <w:t>&lt;type="S" input="G"&gt;</w:t>
            </w:r>
          </w:p>
        </w:tc>
        <w:tc>
          <w:tcPr>
            <w:tcW w:w="2032" w:type="dxa"/>
            <w:shd w:val="clear" w:color="auto" w:fill="auto"/>
          </w:tcPr>
          <w:p>
            <w:pPr>
              <w:autoSpaceDE w:val="0"/>
              <w:autoSpaceDN w:val="0"/>
              <w:adjustRightInd w:val="0"/>
              <w:spacing w:after="0"/>
              <w:jc w:val="center"/>
              <w:rPr>
                <w:i/>
                <w:noProof/>
                <w:sz w:val="16"/>
                <w:szCs w:val="16"/>
                <w:lang w:val="de-DE"/>
              </w:rPr>
            </w:pPr>
            <w:r>
              <w:rPr>
                <w:i/>
                <w:noProof/>
                <w:sz w:val="16"/>
                <w:lang w:val="de-DE"/>
              </w:rPr>
              <w:t>&lt;type="Cu" input="G"&gt;</w:t>
            </w:r>
          </w:p>
        </w:tc>
      </w:tr>
    </w:tbl>
    <w:p>
      <w:pPr>
        <w:spacing w:after="0"/>
        <w:jc w:val="center"/>
        <w:rPr>
          <w:noProof/>
          <w:sz w:val="18"/>
          <w:szCs w:val="18"/>
          <w:lang w:val="de-DE"/>
        </w:rPr>
      </w:pPr>
    </w:p>
    <w:p>
      <w:pPr>
        <w:spacing w:after="0"/>
        <w:jc w:val="left"/>
        <w:rPr>
          <w:noProof/>
          <w:szCs w:val="24"/>
          <w:lang w:val="de-DE"/>
        </w:rPr>
      </w:pPr>
      <w:r>
        <w:rPr>
          <w:noProof/>
          <w:lang w:val="de-DE"/>
        </w:rPr>
        <w:t>Die Zahlungen erfolgt auf folgendes Bankkonto:</w:t>
      </w:r>
    </w:p>
    <w:p>
      <w:pPr>
        <w:autoSpaceDE w:val="0"/>
        <w:autoSpaceDN w:val="0"/>
        <w:adjustRightInd w:val="0"/>
        <w:spacing w:after="0"/>
        <w:jc w:val="left"/>
        <w:rPr>
          <w:rFonts w:ascii="EUAlbertina-Regu" w:hAnsi="EUAlbertina-Regu" w:cs="EUAlbertina-Regu"/>
          <w:noProof/>
          <w:sz w:val="17"/>
          <w:szCs w:val="17"/>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6477"/>
      </w:tblGrid>
      <w:tr>
        <w:trPr>
          <w:jc w:val="center"/>
        </w:trPr>
        <w:tc>
          <w:tcPr>
            <w:tcW w:w="2991" w:type="dxa"/>
            <w:shd w:val="clear" w:color="auto" w:fill="auto"/>
          </w:tcPr>
          <w:p>
            <w:pPr>
              <w:adjustRightInd w:val="0"/>
              <w:rPr>
                <w:rFonts w:ascii="EUAlbertina-Regu" w:hAnsi="EUAlbertina-Regu" w:cs="EUAlbertina-Regu"/>
                <w:noProof/>
                <w:sz w:val="20"/>
                <w:lang w:val="de-DE"/>
              </w:rPr>
            </w:pPr>
            <w:r>
              <w:rPr>
                <w:rFonts w:ascii="EUAlbertina-Regu" w:hAnsi="EUAlbertina-Regu"/>
                <w:noProof/>
                <w:sz w:val="20"/>
                <w:lang w:val="de-DE"/>
              </w:rPr>
              <w:t>Benannte Stelle</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maxlength="150"  input="G"&gt;</w:t>
            </w:r>
          </w:p>
        </w:tc>
      </w:tr>
      <w:tr>
        <w:trPr>
          <w:jc w:val="center"/>
        </w:trPr>
        <w:tc>
          <w:tcPr>
            <w:tcW w:w="2991" w:type="dxa"/>
            <w:shd w:val="clear" w:color="auto" w:fill="auto"/>
          </w:tcPr>
          <w:p>
            <w:pPr>
              <w:adjustRightInd w:val="0"/>
              <w:rPr>
                <w:rFonts w:ascii="EUAlbertina-Regu" w:hAnsi="EUAlbertina-Regu" w:cs="EUAlbertina-Regu"/>
                <w:noProof/>
                <w:sz w:val="20"/>
                <w:lang w:val="de-DE"/>
              </w:rPr>
            </w:pPr>
            <w:r>
              <w:rPr>
                <w:rFonts w:ascii="EUAlbertina-Regu" w:hAnsi="EUAlbertina-Regu"/>
                <w:noProof/>
                <w:sz w:val="20"/>
                <w:lang w:val="de-DE"/>
              </w:rPr>
              <w:t>Bank</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maxlength="150"  input="G"&gt;</w:t>
            </w:r>
          </w:p>
        </w:tc>
      </w:tr>
      <w:tr>
        <w:trPr>
          <w:jc w:val="center"/>
        </w:trPr>
        <w:tc>
          <w:tcPr>
            <w:tcW w:w="2991" w:type="dxa"/>
            <w:shd w:val="clear" w:color="auto" w:fill="auto"/>
          </w:tcPr>
          <w:p>
            <w:pPr>
              <w:adjustRightInd w:val="0"/>
              <w:rPr>
                <w:rFonts w:ascii="EUAlbertina-Regu" w:hAnsi="EUAlbertina-Regu" w:cs="EUAlbertina-Regu"/>
                <w:noProof/>
                <w:sz w:val="20"/>
                <w:lang w:val="de-DE"/>
              </w:rPr>
            </w:pPr>
            <w:r>
              <w:rPr>
                <w:rFonts w:ascii="EUAlbertina-Regu" w:hAnsi="EUAlbertina-Regu"/>
                <w:noProof/>
                <w:sz w:val="20"/>
                <w:lang w:val="de-DE"/>
              </w:rPr>
              <w:t>BIC</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maxlength="11"  input="G"&gt;</w:t>
            </w:r>
          </w:p>
        </w:tc>
      </w:tr>
      <w:tr>
        <w:trPr>
          <w:jc w:val="center"/>
        </w:trPr>
        <w:tc>
          <w:tcPr>
            <w:tcW w:w="2991" w:type="dxa"/>
            <w:shd w:val="clear" w:color="auto" w:fill="auto"/>
          </w:tcPr>
          <w:p>
            <w:pPr>
              <w:adjustRightInd w:val="0"/>
              <w:rPr>
                <w:rFonts w:ascii="EUAlbertina-Regu" w:hAnsi="EUAlbertina-Regu" w:cs="EUAlbertina-Regu"/>
                <w:noProof/>
                <w:sz w:val="20"/>
                <w:lang w:val="de-DE"/>
              </w:rPr>
            </w:pPr>
            <w:r>
              <w:rPr>
                <w:rFonts w:ascii="EUAlbertina-Regu" w:hAnsi="EUAlbertina-Regu"/>
                <w:noProof/>
                <w:sz w:val="20"/>
                <w:lang w:val="de-DE"/>
              </w:rPr>
              <w:t xml:space="preserve">IBAN </w:t>
            </w:r>
          </w:p>
        </w:tc>
        <w:tc>
          <w:tcPr>
            <w:tcW w:w="6477" w:type="dxa"/>
            <w:shd w:val="clear" w:color="auto" w:fill="auto"/>
          </w:tcPr>
          <w:p>
            <w:pPr>
              <w:autoSpaceDE w:val="0"/>
              <w:autoSpaceDN w:val="0"/>
              <w:adjustRightInd w:val="0"/>
              <w:spacing w:after="0"/>
              <w:jc w:val="center"/>
              <w:rPr>
                <w:i/>
                <w:noProof/>
                <w:sz w:val="20"/>
              </w:rPr>
            </w:pPr>
            <w:r>
              <w:rPr>
                <w:i/>
                <w:noProof/>
                <w:sz w:val="20"/>
              </w:rPr>
              <w:t>&lt;type="S" maxlength="34"  input="G"&gt;</w:t>
            </w:r>
          </w:p>
        </w:tc>
      </w:tr>
      <w:tr>
        <w:trPr>
          <w:jc w:val="center"/>
        </w:trPr>
        <w:tc>
          <w:tcPr>
            <w:tcW w:w="2991" w:type="dxa"/>
            <w:tcBorders>
              <w:bottom w:val="single" w:sz="4" w:space="0" w:color="auto"/>
            </w:tcBorders>
            <w:shd w:val="clear" w:color="auto" w:fill="auto"/>
          </w:tcPr>
          <w:p>
            <w:pPr>
              <w:adjustRightInd w:val="0"/>
              <w:rPr>
                <w:rFonts w:ascii="EUAlbertina-Regu" w:hAnsi="EUAlbertina-Regu" w:cs="EUAlbertina-Regu"/>
                <w:noProof/>
                <w:sz w:val="20"/>
                <w:lang w:val="de-DE"/>
              </w:rPr>
            </w:pPr>
            <w:r>
              <w:rPr>
                <w:rFonts w:ascii="EUAlbertina-Regu" w:hAnsi="EUAlbertina-Regu"/>
                <w:noProof/>
                <w:sz w:val="20"/>
                <w:lang w:val="de-DE"/>
              </w:rPr>
              <w:t>Kontoinhaber (falls nicht mit der benannten Stelle identisch):</w:t>
            </w:r>
          </w:p>
        </w:tc>
        <w:tc>
          <w:tcPr>
            <w:tcW w:w="6477" w:type="dxa"/>
            <w:shd w:val="clear" w:color="auto" w:fill="auto"/>
          </w:tcPr>
          <w:p>
            <w:pPr>
              <w:autoSpaceDE w:val="0"/>
              <w:autoSpaceDN w:val="0"/>
              <w:adjustRightInd w:val="0"/>
              <w:spacing w:after="0"/>
              <w:jc w:val="center"/>
              <w:rPr>
                <w:i/>
                <w:noProof/>
                <w:sz w:val="20"/>
              </w:rPr>
            </w:pPr>
            <w:r>
              <w:rPr>
                <w:i/>
                <w:noProof/>
                <w:sz w:val="20"/>
              </w:rPr>
              <w:t>&lt;type="S" maxlength="150"  input="G"&gt;</w:t>
            </w:r>
          </w:p>
        </w:tc>
      </w:tr>
    </w:tbl>
    <w:p>
      <w:pPr>
        <w:rPr>
          <w:b/>
          <w:noProof/>
        </w:rPr>
        <w:sectPr>
          <w:headerReference w:type="even" r:id="rId236"/>
          <w:headerReference w:type="default" r:id="rId237"/>
          <w:footerReference w:type="even" r:id="rId238"/>
          <w:footerReference w:type="default" r:id="rId239"/>
          <w:headerReference w:type="first" r:id="rId240"/>
          <w:footerReference w:type="first" r:id="rId241"/>
          <w:footnotePr>
            <w:numRestart w:val="eachSect"/>
          </w:footnotePr>
          <w:pgSz w:w="16838" w:h="11906" w:orient="landscape" w:code="9"/>
          <w:pgMar w:top="1588" w:right="1021" w:bottom="1701" w:left="1021" w:header="601" w:footer="680" w:gutter="0"/>
          <w:cols w:space="720"/>
          <w:docGrid w:linePitch="326"/>
        </w:sectPr>
      </w:pPr>
    </w:p>
    <w:p>
      <w:pPr>
        <w:rPr>
          <w:noProof/>
          <w:szCs w:val="24"/>
          <w:lang w:val="de-DE"/>
        </w:rPr>
      </w:pPr>
      <w:r>
        <w:rPr>
          <w:b/>
          <w:i/>
          <w:noProof/>
          <w:lang w:val="de-DE"/>
        </w:rPr>
        <w:t>Anlage</w:t>
      </w:r>
      <w:r>
        <w:rPr>
          <w:b/>
          <w:noProof/>
          <w:lang w:val="de-DE"/>
        </w:rPr>
        <w:t>: Informationen zu den an Finanzierungsinstrumente gezahlten Programmbeiträgen nach Artikel 86 der Verordnung, enthalten im Zahlungsantrag (kumulativ ab Programmbeginn)</w:t>
      </w:r>
      <w:r>
        <w:rPr>
          <w:noProof/>
          <w:lang w:val="de-DE"/>
        </w:rPr>
        <w:t xml:space="preserve"> </w:t>
      </w:r>
    </w:p>
    <w:p>
      <w:pPr>
        <w:autoSpaceDE w:val="0"/>
        <w:autoSpaceDN w:val="0"/>
        <w:adjustRightInd w:val="0"/>
        <w:jc w:val="left"/>
        <w:rPr>
          <w:rFonts w:ascii="Arial-BoldMT" w:hAnsi="Arial-BoldMT" w:cs="Arial-BoldMT"/>
          <w:b/>
          <w:bCs/>
          <w:noProof/>
          <w:sz w:val="18"/>
          <w:szCs w:val="18"/>
          <w:lang w:val="de-DE"/>
        </w:rPr>
      </w:pPr>
    </w:p>
    <w:p>
      <w:pPr>
        <w:autoSpaceDE w:val="0"/>
        <w:autoSpaceDN w:val="0"/>
        <w:adjustRightInd w:val="0"/>
        <w:spacing w:after="0"/>
        <w:jc w:val="left"/>
        <w:rPr>
          <w:rFonts w:ascii="Arial-BoldMT" w:hAnsi="Arial-BoldMT" w:cs="Arial-BoldMT"/>
          <w:b/>
          <w:bCs/>
          <w:noProof/>
          <w:sz w:val="18"/>
          <w:szCs w:val="18"/>
          <w:lang w:val="de-DE"/>
        </w:rPr>
      </w:pPr>
    </w:p>
    <w:tbl>
      <w:tblPr>
        <w:tblW w:w="122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6"/>
        <w:gridCol w:w="2617"/>
        <w:gridCol w:w="2693"/>
        <w:gridCol w:w="2551"/>
        <w:gridCol w:w="2552"/>
      </w:tblGrid>
      <w:tr>
        <w:trPr>
          <w:trHeight w:val="673"/>
          <w:jc w:val="center"/>
        </w:trPr>
        <w:tc>
          <w:tcPr>
            <w:tcW w:w="1886" w:type="dxa"/>
            <w:vMerge w:val="restart"/>
            <w:shd w:val="clear" w:color="auto" w:fill="auto"/>
          </w:tcPr>
          <w:p>
            <w:pPr>
              <w:adjustRightInd w:val="0"/>
              <w:spacing w:after="0"/>
              <w:ind w:left="360"/>
              <w:jc w:val="left"/>
              <w:rPr>
                <w:noProof/>
                <w:sz w:val="20"/>
                <w:lang w:val="de-DE"/>
              </w:rPr>
            </w:pPr>
          </w:p>
        </w:tc>
        <w:tc>
          <w:tcPr>
            <w:tcW w:w="5310" w:type="dxa"/>
            <w:gridSpan w:val="2"/>
            <w:shd w:val="clear" w:color="auto" w:fill="auto"/>
          </w:tcPr>
          <w:p>
            <w:pPr>
              <w:jc w:val="center"/>
              <w:rPr>
                <w:noProof/>
                <w:sz w:val="20"/>
                <w:lang w:val="de-DE"/>
              </w:rPr>
            </w:pPr>
            <w:r>
              <w:rPr>
                <w:noProof/>
                <w:sz w:val="20"/>
                <w:lang w:val="de-DE"/>
              </w:rPr>
              <w:t>Betrag, der im ersten Zahlungsantrag aufgeführt wurde und an das Finanzierungsinstrument ausbezahlt wurde, im Einklang mit Artikel 86 (höchstens [25 %] der Programmbeiträge insgesamt für das [die] Finanzierungsinstrument[e] im Rahmen der entsprechenden Finanzierungsvereinbarung)</w:t>
            </w:r>
          </w:p>
        </w:tc>
        <w:tc>
          <w:tcPr>
            <w:tcW w:w="5103" w:type="dxa"/>
            <w:gridSpan w:val="2"/>
          </w:tcPr>
          <w:p>
            <w:pPr>
              <w:adjustRightInd w:val="0"/>
              <w:spacing w:after="0"/>
              <w:jc w:val="center"/>
              <w:rPr>
                <w:iCs/>
                <w:noProof/>
                <w:sz w:val="20"/>
                <w:lang w:val="de-DE"/>
              </w:rPr>
            </w:pPr>
            <w:r>
              <w:rPr>
                <w:noProof/>
                <w:sz w:val="20"/>
                <w:lang w:val="de-DE"/>
              </w:rPr>
              <w:t>Entsprechender verrechneter Betrag nach Artikel 86 Absatz 3</w:t>
            </w:r>
            <w:r>
              <w:rPr>
                <w:rStyle w:val="FootnoteReference"/>
                <w:noProof/>
                <w:sz w:val="20"/>
                <w:lang w:val="de-DE"/>
              </w:rPr>
              <w:footnoteReference w:id="47"/>
            </w:r>
          </w:p>
        </w:tc>
      </w:tr>
      <w:tr>
        <w:trPr>
          <w:trHeight w:val="297"/>
          <w:jc w:val="center"/>
        </w:trPr>
        <w:tc>
          <w:tcPr>
            <w:tcW w:w="1886" w:type="dxa"/>
            <w:vMerge/>
            <w:shd w:val="clear" w:color="auto" w:fill="auto"/>
          </w:tcPr>
          <w:p>
            <w:pPr>
              <w:adjustRightInd w:val="0"/>
              <w:spacing w:after="0"/>
              <w:ind w:left="360"/>
              <w:jc w:val="left"/>
              <w:rPr>
                <w:noProof/>
                <w:sz w:val="20"/>
                <w:lang w:val="de-DE"/>
              </w:rPr>
            </w:pPr>
          </w:p>
        </w:tc>
        <w:tc>
          <w:tcPr>
            <w:tcW w:w="2617" w:type="dxa"/>
            <w:shd w:val="clear" w:color="auto" w:fill="auto"/>
          </w:tcPr>
          <w:p>
            <w:pPr>
              <w:adjustRightInd w:val="0"/>
              <w:spacing w:after="0"/>
              <w:ind w:left="360"/>
              <w:jc w:val="center"/>
              <w:rPr>
                <w:noProof/>
                <w:sz w:val="20"/>
                <w:lang w:val="de-DE"/>
              </w:rPr>
            </w:pPr>
            <w:r>
              <w:rPr>
                <w:noProof/>
                <w:sz w:val="20"/>
                <w:lang w:val="de-DE"/>
              </w:rPr>
              <w:t>(A)</w:t>
            </w:r>
          </w:p>
        </w:tc>
        <w:tc>
          <w:tcPr>
            <w:tcW w:w="2693" w:type="dxa"/>
            <w:shd w:val="clear" w:color="auto" w:fill="auto"/>
          </w:tcPr>
          <w:p>
            <w:pPr>
              <w:adjustRightInd w:val="0"/>
              <w:spacing w:after="0"/>
              <w:jc w:val="center"/>
              <w:rPr>
                <w:iCs/>
                <w:noProof/>
                <w:sz w:val="20"/>
                <w:lang w:val="de-DE"/>
              </w:rPr>
            </w:pPr>
            <w:r>
              <w:rPr>
                <w:noProof/>
                <w:sz w:val="20"/>
                <w:lang w:val="de-DE"/>
              </w:rPr>
              <w:t>(B)</w:t>
            </w:r>
          </w:p>
        </w:tc>
        <w:tc>
          <w:tcPr>
            <w:tcW w:w="2551" w:type="dxa"/>
          </w:tcPr>
          <w:p>
            <w:pPr>
              <w:adjustRightInd w:val="0"/>
              <w:spacing w:after="0"/>
              <w:jc w:val="center"/>
              <w:rPr>
                <w:iCs/>
                <w:noProof/>
                <w:sz w:val="20"/>
                <w:lang w:val="de-DE"/>
              </w:rPr>
            </w:pPr>
            <w:r>
              <w:rPr>
                <w:noProof/>
                <w:sz w:val="20"/>
                <w:lang w:val="de-DE"/>
              </w:rPr>
              <w:t>(C)</w:t>
            </w:r>
          </w:p>
        </w:tc>
        <w:tc>
          <w:tcPr>
            <w:tcW w:w="2552" w:type="dxa"/>
          </w:tcPr>
          <w:p>
            <w:pPr>
              <w:adjustRightInd w:val="0"/>
              <w:spacing w:after="0"/>
              <w:jc w:val="center"/>
              <w:rPr>
                <w:iCs/>
                <w:noProof/>
                <w:sz w:val="20"/>
                <w:lang w:val="de-DE"/>
              </w:rPr>
            </w:pPr>
            <w:r>
              <w:rPr>
                <w:noProof/>
                <w:sz w:val="20"/>
                <w:lang w:val="de-DE"/>
              </w:rPr>
              <w:t>(D)</w:t>
            </w:r>
          </w:p>
        </w:tc>
      </w:tr>
      <w:tr>
        <w:trPr>
          <w:trHeight w:val="673"/>
          <w:jc w:val="center"/>
        </w:trPr>
        <w:tc>
          <w:tcPr>
            <w:tcW w:w="1886" w:type="dxa"/>
            <w:shd w:val="clear" w:color="auto" w:fill="auto"/>
          </w:tcPr>
          <w:p>
            <w:pPr>
              <w:adjustRightInd w:val="0"/>
              <w:spacing w:after="0"/>
              <w:ind w:left="360"/>
              <w:jc w:val="left"/>
              <w:rPr>
                <w:noProof/>
                <w:sz w:val="20"/>
                <w:lang w:val="de-DE"/>
              </w:rPr>
            </w:pPr>
            <w:r>
              <w:rPr>
                <w:noProof/>
                <w:sz w:val="20"/>
                <w:lang w:val="de-DE"/>
              </w:rPr>
              <w:t>Priorität</w:t>
            </w:r>
          </w:p>
        </w:tc>
        <w:tc>
          <w:tcPr>
            <w:tcW w:w="2617" w:type="dxa"/>
            <w:shd w:val="clear" w:color="auto" w:fill="auto"/>
          </w:tcPr>
          <w:p>
            <w:pPr>
              <w:adjustRightInd w:val="0"/>
              <w:spacing w:after="0"/>
              <w:ind w:left="360"/>
              <w:jc w:val="center"/>
              <w:rPr>
                <w:noProof/>
                <w:sz w:val="20"/>
                <w:lang w:val="de-DE"/>
              </w:rPr>
            </w:pPr>
            <w:r>
              <w:rPr>
                <w:noProof/>
                <w:sz w:val="20"/>
                <w:lang w:val="de-DE"/>
              </w:rPr>
              <w:t>Gesamtbetrag der an Finanzierungsinstrumente gezahlten Programmbeiträge</w:t>
            </w:r>
          </w:p>
        </w:tc>
        <w:tc>
          <w:tcPr>
            <w:tcW w:w="2693" w:type="dxa"/>
            <w:shd w:val="clear" w:color="auto" w:fill="auto"/>
          </w:tcPr>
          <w:p>
            <w:pPr>
              <w:adjustRightInd w:val="0"/>
              <w:spacing w:after="0"/>
              <w:jc w:val="center"/>
              <w:rPr>
                <w:i/>
                <w:iCs/>
                <w:noProof/>
                <w:sz w:val="20"/>
                <w:lang w:val="de-DE"/>
              </w:rPr>
            </w:pPr>
            <w:r>
              <w:rPr>
                <w:noProof/>
                <w:sz w:val="20"/>
                <w:lang w:val="de-DE"/>
              </w:rPr>
              <w:t>Betrag des entsprechenden öffentlichen Beitrags</w:t>
            </w:r>
          </w:p>
        </w:tc>
        <w:tc>
          <w:tcPr>
            <w:tcW w:w="2551" w:type="dxa"/>
          </w:tcPr>
          <w:p>
            <w:pPr>
              <w:adjustRightInd w:val="0"/>
              <w:spacing w:after="0"/>
              <w:jc w:val="center"/>
              <w:rPr>
                <w:iCs/>
                <w:noProof/>
                <w:sz w:val="20"/>
                <w:lang w:val="de-DE"/>
              </w:rPr>
            </w:pPr>
            <w:r>
              <w:rPr>
                <w:noProof/>
                <w:sz w:val="20"/>
                <w:lang w:val="de-DE"/>
              </w:rPr>
              <w:t>Gesamtbetrag der Programmbeiträge, die tatsächlich entrichtet – oder im Fall von Garantien –  gebunden werden als förderfähige Ausgaben im Sinne von Artikel 86</w:t>
            </w:r>
          </w:p>
        </w:tc>
        <w:tc>
          <w:tcPr>
            <w:tcW w:w="2552" w:type="dxa"/>
          </w:tcPr>
          <w:p>
            <w:pPr>
              <w:adjustRightInd w:val="0"/>
              <w:spacing w:after="0"/>
              <w:jc w:val="center"/>
              <w:rPr>
                <w:iCs/>
                <w:noProof/>
                <w:sz w:val="20"/>
                <w:lang w:val="de-DE"/>
              </w:rPr>
            </w:pPr>
            <w:r>
              <w:rPr>
                <w:noProof/>
                <w:sz w:val="20"/>
                <w:lang w:val="de-DE"/>
              </w:rPr>
              <w:t>Betrag des entsprechenden öffentlichen Beitrags</w:t>
            </w:r>
          </w:p>
        </w:tc>
      </w:tr>
      <w:tr>
        <w:trPr>
          <w:trHeight w:val="216"/>
          <w:jc w:val="center"/>
        </w:trPr>
        <w:tc>
          <w:tcPr>
            <w:tcW w:w="1886" w:type="dxa"/>
            <w:shd w:val="clear" w:color="auto" w:fill="auto"/>
          </w:tcPr>
          <w:p>
            <w:pPr>
              <w:adjustRightInd w:val="0"/>
              <w:spacing w:after="0"/>
              <w:jc w:val="left"/>
              <w:rPr>
                <w:noProof/>
                <w:sz w:val="20"/>
                <w:u w:val="single"/>
                <w:lang w:val="de-DE"/>
              </w:rPr>
            </w:pPr>
            <w:r>
              <w:rPr>
                <w:b/>
                <w:noProof/>
                <w:sz w:val="20"/>
                <w:u w:val="single"/>
                <w:lang w:val="de-DE"/>
              </w:rPr>
              <w:t>Priorität 1</w:t>
            </w:r>
          </w:p>
        </w:tc>
        <w:tc>
          <w:tcPr>
            <w:tcW w:w="2617" w:type="dxa"/>
            <w:shd w:val="clear" w:color="auto" w:fill="auto"/>
          </w:tcPr>
          <w:p>
            <w:pPr>
              <w:autoSpaceDE w:val="0"/>
              <w:autoSpaceDN w:val="0"/>
              <w:adjustRightInd w:val="0"/>
              <w:spacing w:after="0"/>
              <w:jc w:val="center"/>
              <w:rPr>
                <w:i/>
                <w:noProof/>
                <w:sz w:val="20"/>
                <w:lang w:val="de-DE"/>
              </w:rPr>
            </w:pPr>
          </w:p>
        </w:tc>
        <w:tc>
          <w:tcPr>
            <w:tcW w:w="2693" w:type="dxa"/>
            <w:shd w:val="clear" w:color="auto" w:fill="auto"/>
          </w:tcPr>
          <w:p>
            <w:pPr>
              <w:autoSpaceDE w:val="0"/>
              <w:autoSpaceDN w:val="0"/>
              <w:adjustRightInd w:val="0"/>
              <w:spacing w:after="0"/>
              <w:jc w:val="center"/>
              <w:rPr>
                <w:i/>
                <w:noProof/>
                <w:sz w:val="20"/>
                <w:lang w:val="de-DE"/>
              </w:rPr>
            </w:pPr>
          </w:p>
        </w:tc>
        <w:tc>
          <w:tcPr>
            <w:tcW w:w="2551" w:type="dxa"/>
          </w:tcPr>
          <w:p>
            <w:pPr>
              <w:autoSpaceDE w:val="0"/>
              <w:autoSpaceDN w:val="0"/>
              <w:adjustRightInd w:val="0"/>
              <w:spacing w:after="0"/>
              <w:jc w:val="center"/>
              <w:rPr>
                <w:i/>
                <w:noProof/>
                <w:sz w:val="20"/>
                <w:lang w:val="de-DE"/>
              </w:rPr>
            </w:pPr>
          </w:p>
        </w:tc>
        <w:tc>
          <w:tcPr>
            <w:tcW w:w="2552" w:type="dxa"/>
          </w:tcPr>
          <w:p>
            <w:pPr>
              <w:autoSpaceDE w:val="0"/>
              <w:autoSpaceDN w:val="0"/>
              <w:adjustRightInd w:val="0"/>
              <w:spacing w:after="0"/>
              <w:jc w:val="center"/>
              <w:rPr>
                <w:i/>
                <w:noProof/>
                <w:sz w:val="20"/>
                <w:lang w:val="de-DE"/>
              </w:rPr>
            </w:pP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Weniger entwickelte Regionen</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Übergangsregionen</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Stärker entwickelte Regionen</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Gebiete in äußerster Randlage</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utoSpaceDE w:val="0"/>
              <w:autoSpaceDN w:val="0"/>
              <w:adjustRightInd w:val="0"/>
              <w:spacing w:before="0" w:after="0"/>
              <w:jc w:val="left"/>
              <w:rPr>
                <w:rFonts w:ascii="TimesNewRomanPSMT" w:hAnsi="TimesNewRomanPSMT" w:cs="TimesNewRomanPSMT"/>
                <w:noProof/>
                <w:sz w:val="20"/>
                <w:lang w:val="de-DE"/>
              </w:rPr>
            </w:pPr>
            <w:r>
              <w:rPr>
                <w:rFonts w:ascii="TimesNewRomanPSMT" w:hAnsi="TimesNewRomanPSMT"/>
                <w:noProof/>
                <w:sz w:val="20"/>
                <w:lang w:val="de-DE"/>
              </w:rPr>
              <w:t>Nördliche Regionen</w:t>
            </w:r>
          </w:p>
          <w:p>
            <w:pPr>
              <w:adjustRightInd w:val="0"/>
              <w:spacing w:after="0"/>
              <w:jc w:val="left"/>
              <w:rPr>
                <w:b/>
                <w:noProof/>
                <w:sz w:val="20"/>
                <w:u w:val="single"/>
                <w:lang w:val="de-DE"/>
              </w:rPr>
            </w:pPr>
            <w:r>
              <w:rPr>
                <w:rFonts w:ascii="TimesNewRomanPSMT" w:hAnsi="TimesNewRomanPSMT"/>
                <w:noProof/>
                <w:sz w:val="20"/>
                <w:lang w:val="de-DE"/>
              </w:rPr>
              <w:t>mit geringer Bevölkerungsdichte</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noProof/>
                <w:sz w:val="20"/>
                <w:u w:val="single"/>
                <w:lang w:val="de-DE"/>
              </w:rPr>
            </w:pPr>
            <w:r>
              <w:rPr>
                <w:b/>
                <w:noProof/>
                <w:sz w:val="20"/>
                <w:u w:val="single"/>
                <w:lang w:val="de-DE"/>
              </w:rPr>
              <w:t>Priorität 2</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Weniger entwickelte Regionen</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 xml:space="preserve">Übergangsregionen </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Stärker entwickelte Regionen</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Gebiete in äußerster Randlage</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Nördliche Regionen</w:t>
            </w:r>
          </w:p>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mit geringer Bevölkerungsdichte</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noProof/>
                <w:sz w:val="20"/>
                <w:u w:val="single"/>
                <w:lang w:val="de-DE"/>
              </w:rPr>
            </w:pPr>
            <w:r>
              <w:rPr>
                <w:b/>
                <w:noProof/>
                <w:sz w:val="20"/>
                <w:u w:val="single"/>
                <w:lang w:val="de-DE"/>
              </w:rPr>
              <w:t>Priorität 3</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Weniger entwickelte Regionen</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 xml:space="preserve">Übergangsregionen </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Stärker entwickelte Regionen</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Gebiete in äußerster Randlage</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Nördliche Regionen</w:t>
            </w:r>
          </w:p>
          <w:p>
            <w:pPr>
              <w:adjustRightInd w:val="0"/>
              <w:spacing w:after="0"/>
              <w:jc w:val="left"/>
              <w:rPr>
                <w:rFonts w:ascii="TimesNewRomanPSMT" w:hAnsi="TimesNewRomanPSMT" w:cs="TimesNewRomanPSMT"/>
                <w:noProof/>
                <w:sz w:val="20"/>
                <w:lang w:val="de-DE"/>
              </w:rPr>
            </w:pPr>
            <w:r>
              <w:rPr>
                <w:rFonts w:ascii="TimesNewRomanPSMT" w:hAnsi="TimesNewRomanPSMT"/>
                <w:noProof/>
                <w:sz w:val="20"/>
                <w:lang w:val="de-DE"/>
              </w:rPr>
              <w:t>mit geringer Bevölkerungsdichte</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34"/>
          <w:jc w:val="center"/>
        </w:trPr>
        <w:tc>
          <w:tcPr>
            <w:tcW w:w="1886" w:type="dxa"/>
            <w:shd w:val="clear" w:color="auto" w:fill="auto"/>
          </w:tcPr>
          <w:p>
            <w:pPr>
              <w:adjustRightInd w:val="0"/>
              <w:spacing w:after="0"/>
              <w:ind w:left="360"/>
              <w:jc w:val="right"/>
              <w:rPr>
                <w:b/>
                <w:i/>
                <w:iCs/>
                <w:noProof/>
                <w:sz w:val="20"/>
                <w:lang w:val="de-DE"/>
              </w:rPr>
            </w:pPr>
            <w:r>
              <w:rPr>
                <w:b/>
                <w:i/>
                <w:noProof/>
                <w:sz w:val="20"/>
                <w:lang w:val="de-DE"/>
              </w:rPr>
              <w:t>Endsumme</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input="G"&gt;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input="G"&gt;</w:t>
            </w:r>
          </w:p>
        </w:tc>
        <w:tc>
          <w:tcPr>
            <w:tcW w:w="2551" w:type="dxa"/>
          </w:tcPr>
          <w:p>
            <w:pPr>
              <w:autoSpaceDE w:val="0"/>
              <w:autoSpaceDN w:val="0"/>
              <w:adjustRightInd w:val="0"/>
              <w:spacing w:after="0"/>
              <w:jc w:val="center"/>
              <w:rPr>
                <w:i/>
                <w:noProof/>
                <w:sz w:val="20"/>
                <w:lang w:val="de-DE"/>
              </w:rPr>
            </w:pPr>
            <w:r>
              <w:rPr>
                <w:i/>
                <w:noProof/>
                <w:sz w:val="20"/>
                <w:lang w:val="de-DE"/>
              </w:rPr>
              <w:t>&lt;type="Cu" input="G"&gt;</w:t>
            </w:r>
          </w:p>
        </w:tc>
        <w:tc>
          <w:tcPr>
            <w:tcW w:w="2552" w:type="dxa"/>
          </w:tcPr>
          <w:p>
            <w:pPr>
              <w:autoSpaceDE w:val="0"/>
              <w:autoSpaceDN w:val="0"/>
              <w:adjustRightInd w:val="0"/>
              <w:spacing w:after="0"/>
              <w:jc w:val="center"/>
              <w:rPr>
                <w:i/>
                <w:noProof/>
                <w:sz w:val="20"/>
                <w:lang w:val="de-DE"/>
              </w:rPr>
            </w:pPr>
            <w:r>
              <w:rPr>
                <w:i/>
                <w:noProof/>
                <w:sz w:val="20"/>
                <w:lang w:val="de-DE"/>
              </w:rPr>
              <w:t>&lt;type="Cu" input="G"&gt;</w:t>
            </w:r>
          </w:p>
        </w:tc>
      </w:tr>
    </w:tbl>
    <w:p>
      <w:pPr>
        <w:autoSpaceDE w:val="0"/>
        <w:autoSpaceDN w:val="0"/>
        <w:adjustRightInd w:val="0"/>
        <w:spacing w:after="0"/>
        <w:rPr>
          <w:noProof/>
          <w:sz w:val="16"/>
          <w:szCs w:val="16"/>
          <w:u w:val="single"/>
          <w:lang w:val="de-DE"/>
        </w:rPr>
      </w:pPr>
    </w:p>
    <w:p>
      <w:pPr>
        <w:autoSpaceDE w:val="0"/>
        <w:autoSpaceDN w:val="0"/>
        <w:adjustRightInd w:val="0"/>
        <w:spacing w:after="0"/>
        <w:jc w:val="center"/>
        <w:rPr>
          <w:noProof/>
          <w:sz w:val="16"/>
          <w:szCs w:val="16"/>
          <w:u w:val="single"/>
          <w:lang w:val="de-DE"/>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jc w:val="left"/>
        <w:rPr>
          <w:rFonts w:ascii="Arial-BoldMT" w:hAnsi="Arial-BoldMT" w:cs="Arial-BoldMT"/>
          <w:b/>
          <w:bCs/>
          <w:noProof/>
          <w:sz w:val="18"/>
          <w:szCs w:val="18"/>
          <w:lang w:val="de-DE"/>
        </w:rPr>
      </w:pPr>
      <w:r>
        <w:rPr>
          <w:noProof/>
          <w:lang w:val="de-DE"/>
        </w:rPr>
        <w:t xml:space="preserve">Das Muster wird auf Grundlage der CCI-Nummer automatisch angepasst. Ein Beispiel: Bei Programmen ohne Regionenkategorien (Kohäsionsfonds, ETZ, EMFF, falls zutreffend) </w:t>
      </w:r>
      <w:r>
        <w:rPr>
          <w:rFonts w:eastAsiaTheme="minorHAnsi"/>
          <w:noProof/>
          <w:szCs w:val="24"/>
          <w:lang w:val="de-DE"/>
        </w:rPr>
        <w:t xml:space="preserve">oder bei Programmen, bei denen die Kofinanzierungssätze nicht innerhalb einer Priorität (spezifisches Ziel) moduliert werden, </w:t>
      </w:r>
      <w:r>
        <w:rPr>
          <w:noProof/>
          <w:lang w:val="de-DE"/>
        </w:rPr>
        <w:t>muss die Tabelle folgendermaßen gestaltet sein:</w:t>
      </w:r>
    </w:p>
    <w:p>
      <w:pPr>
        <w:autoSpaceDE w:val="0"/>
        <w:autoSpaceDN w:val="0"/>
        <w:adjustRightInd w:val="0"/>
        <w:spacing w:after="0"/>
        <w:jc w:val="left"/>
        <w:rPr>
          <w:rFonts w:ascii="Arial-BoldMT" w:hAnsi="Arial-BoldMT" w:cs="Arial-BoldMT"/>
          <w:b/>
          <w:bCs/>
          <w:noProof/>
          <w:sz w:val="18"/>
          <w:szCs w:val="18"/>
          <w:lang w:val="de-DE"/>
        </w:rPr>
      </w:pPr>
    </w:p>
    <w:tbl>
      <w:tblPr>
        <w:tblW w:w="122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6"/>
        <w:gridCol w:w="2617"/>
        <w:gridCol w:w="2693"/>
        <w:gridCol w:w="2551"/>
        <w:gridCol w:w="2552"/>
      </w:tblGrid>
      <w:tr>
        <w:trPr>
          <w:trHeight w:val="673"/>
          <w:jc w:val="center"/>
        </w:trPr>
        <w:tc>
          <w:tcPr>
            <w:tcW w:w="1886" w:type="dxa"/>
            <w:vMerge w:val="restart"/>
            <w:shd w:val="clear" w:color="auto" w:fill="auto"/>
          </w:tcPr>
          <w:p>
            <w:pPr>
              <w:adjustRightInd w:val="0"/>
              <w:spacing w:after="0"/>
              <w:ind w:left="360"/>
              <w:jc w:val="left"/>
              <w:rPr>
                <w:noProof/>
                <w:sz w:val="20"/>
                <w:lang w:val="de-DE"/>
              </w:rPr>
            </w:pPr>
          </w:p>
        </w:tc>
        <w:tc>
          <w:tcPr>
            <w:tcW w:w="5310" w:type="dxa"/>
            <w:gridSpan w:val="2"/>
            <w:shd w:val="clear" w:color="auto" w:fill="auto"/>
          </w:tcPr>
          <w:p>
            <w:pPr>
              <w:jc w:val="center"/>
              <w:rPr>
                <w:noProof/>
                <w:sz w:val="20"/>
                <w:lang w:val="de-DE"/>
              </w:rPr>
            </w:pPr>
            <w:r>
              <w:rPr>
                <w:noProof/>
                <w:sz w:val="20"/>
                <w:lang w:val="de-DE"/>
              </w:rPr>
              <w:t>Betrag, der im ersten Zahlungsantrag aufgeführt wurde und an das Finanzierungsinstrument ausbezahlt wurde, im Einklang mit Artikel 86 (höchstens [25 %] der Programmbeiträge insgesamt für das [die] Finanzierungsinstrument[e] im Rahmen der entsprechenden Finanzierungsvereinbarung)</w:t>
            </w:r>
          </w:p>
        </w:tc>
        <w:tc>
          <w:tcPr>
            <w:tcW w:w="5103" w:type="dxa"/>
            <w:gridSpan w:val="2"/>
          </w:tcPr>
          <w:p>
            <w:pPr>
              <w:adjustRightInd w:val="0"/>
              <w:spacing w:after="0"/>
              <w:jc w:val="center"/>
              <w:rPr>
                <w:iCs/>
                <w:noProof/>
                <w:sz w:val="20"/>
                <w:lang w:val="de-DE"/>
              </w:rPr>
            </w:pPr>
            <w:r>
              <w:rPr>
                <w:noProof/>
                <w:sz w:val="20"/>
                <w:lang w:val="de-DE"/>
              </w:rPr>
              <w:t>Entsprechender verrechneter Betrag nach Artikel 86 Absatz 3</w:t>
            </w:r>
            <w:r>
              <w:rPr>
                <w:rStyle w:val="FootnoteReference"/>
                <w:noProof/>
                <w:sz w:val="20"/>
                <w:lang w:val="de-DE"/>
              </w:rPr>
              <w:footnoteReference w:id="48"/>
            </w:r>
          </w:p>
        </w:tc>
      </w:tr>
      <w:tr>
        <w:trPr>
          <w:trHeight w:val="297"/>
          <w:jc w:val="center"/>
        </w:trPr>
        <w:tc>
          <w:tcPr>
            <w:tcW w:w="1886" w:type="dxa"/>
            <w:vMerge/>
            <w:shd w:val="clear" w:color="auto" w:fill="auto"/>
          </w:tcPr>
          <w:p>
            <w:pPr>
              <w:adjustRightInd w:val="0"/>
              <w:spacing w:after="0"/>
              <w:ind w:left="360"/>
              <w:jc w:val="left"/>
              <w:rPr>
                <w:noProof/>
                <w:sz w:val="20"/>
                <w:lang w:val="de-DE"/>
              </w:rPr>
            </w:pPr>
          </w:p>
        </w:tc>
        <w:tc>
          <w:tcPr>
            <w:tcW w:w="2617" w:type="dxa"/>
            <w:shd w:val="clear" w:color="auto" w:fill="auto"/>
          </w:tcPr>
          <w:p>
            <w:pPr>
              <w:adjustRightInd w:val="0"/>
              <w:spacing w:after="0"/>
              <w:ind w:left="360"/>
              <w:jc w:val="center"/>
              <w:rPr>
                <w:noProof/>
                <w:sz w:val="20"/>
                <w:lang w:val="de-DE"/>
              </w:rPr>
            </w:pPr>
            <w:r>
              <w:rPr>
                <w:noProof/>
                <w:sz w:val="20"/>
                <w:lang w:val="de-DE"/>
              </w:rPr>
              <w:t>(A)</w:t>
            </w:r>
          </w:p>
        </w:tc>
        <w:tc>
          <w:tcPr>
            <w:tcW w:w="2693" w:type="dxa"/>
            <w:shd w:val="clear" w:color="auto" w:fill="auto"/>
          </w:tcPr>
          <w:p>
            <w:pPr>
              <w:adjustRightInd w:val="0"/>
              <w:spacing w:after="0"/>
              <w:jc w:val="center"/>
              <w:rPr>
                <w:iCs/>
                <w:noProof/>
                <w:sz w:val="20"/>
                <w:lang w:val="de-DE"/>
              </w:rPr>
            </w:pPr>
            <w:r>
              <w:rPr>
                <w:noProof/>
                <w:sz w:val="20"/>
                <w:lang w:val="de-DE"/>
              </w:rPr>
              <w:t>(B)</w:t>
            </w:r>
          </w:p>
        </w:tc>
        <w:tc>
          <w:tcPr>
            <w:tcW w:w="2551" w:type="dxa"/>
          </w:tcPr>
          <w:p>
            <w:pPr>
              <w:adjustRightInd w:val="0"/>
              <w:spacing w:after="0"/>
              <w:jc w:val="center"/>
              <w:rPr>
                <w:iCs/>
                <w:noProof/>
                <w:sz w:val="20"/>
                <w:lang w:val="de-DE"/>
              </w:rPr>
            </w:pPr>
            <w:r>
              <w:rPr>
                <w:noProof/>
                <w:sz w:val="20"/>
                <w:lang w:val="de-DE"/>
              </w:rPr>
              <w:t>(C)</w:t>
            </w:r>
          </w:p>
        </w:tc>
        <w:tc>
          <w:tcPr>
            <w:tcW w:w="2552" w:type="dxa"/>
          </w:tcPr>
          <w:p>
            <w:pPr>
              <w:adjustRightInd w:val="0"/>
              <w:spacing w:after="0"/>
              <w:jc w:val="center"/>
              <w:rPr>
                <w:iCs/>
                <w:noProof/>
                <w:sz w:val="20"/>
                <w:lang w:val="de-DE"/>
              </w:rPr>
            </w:pPr>
            <w:r>
              <w:rPr>
                <w:noProof/>
                <w:sz w:val="20"/>
                <w:lang w:val="de-DE"/>
              </w:rPr>
              <w:t>(D)</w:t>
            </w:r>
          </w:p>
        </w:tc>
      </w:tr>
      <w:tr>
        <w:trPr>
          <w:trHeight w:val="673"/>
          <w:jc w:val="center"/>
        </w:trPr>
        <w:tc>
          <w:tcPr>
            <w:tcW w:w="1886" w:type="dxa"/>
            <w:shd w:val="clear" w:color="auto" w:fill="auto"/>
          </w:tcPr>
          <w:p>
            <w:pPr>
              <w:adjustRightInd w:val="0"/>
              <w:spacing w:after="0"/>
              <w:ind w:left="360"/>
              <w:jc w:val="left"/>
              <w:rPr>
                <w:noProof/>
                <w:sz w:val="20"/>
                <w:lang w:val="de-DE"/>
              </w:rPr>
            </w:pPr>
            <w:r>
              <w:rPr>
                <w:noProof/>
                <w:sz w:val="20"/>
                <w:lang w:val="de-DE"/>
              </w:rPr>
              <w:t>Priorität</w:t>
            </w:r>
          </w:p>
        </w:tc>
        <w:tc>
          <w:tcPr>
            <w:tcW w:w="2617" w:type="dxa"/>
            <w:shd w:val="clear" w:color="auto" w:fill="auto"/>
          </w:tcPr>
          <w:p>
            <w:pPr>
              <w:adjustRightInd w:val="0"/>
              <w:spacing w:after="0"/>
              <w:ind w:left="360"/>
              <w:jc w:val="center"/>
              <w:rPr>
                <w:noProof/>
                <w:sz w:val="20"/>
                <w:lang w:val="de-DE"/>
              </w:rPr>
            </w:pPr>
            <w:r>
              <w:rPr>
                <w:noProof/>
                <w:sz w:val="20"/>
                <w:lang w:val="de-DE"/>
              </w:rPr>
              <w:t>Gesamtbetrag der an Finanzierungsinstrumente gezahlten Programmbeiträge</w:t>
            </w:r>
          </w:p>
        </w:tc>
        <w:tc>
          <w:tcPr>
            <w:tcW w:w="2693" w:type="dxa"/>
            <w:shd w:val="clear" w:color="auto" w:fill="auto"/>
          </w:tcPr>
          <w:p>
            <w:pPr>
              <w:adjustRightInd w:val="0"/>
              <w:spacing w:after="0"/>
              <w:jc w:val="center"/>
              <w:rPr>
                <w:i/>
                <w:iCs/>
                <w:noProof/>
                <w:sz w:val="20"/>
                <w:lang w:val="de-DE"/>
              </w:rPr>
            </w:pPr>
            <w:r>
              <w:rPr>
                <w:noProof/>
                <w:sz w:val="20"/>
                <w:lang w:val="de-DE"/>
              </w:rPr>
              <w:t>Betrag des entsprechenden öffentlichen Beitrags</w:t>
            </w:r>
          </w:p>
        </w:tc>
        <w:tc>
          <w:tcPr>
            <w:tcW w:w="2551" w:type="dxa"/>
          </w:tcPr>
          <w:p>
            <w:pPr>
              <w:adjustRightInd w:val="0"/>
              <w:spacing w:after="0"/>
              <w:jc w:val="center"/>
              <w:rPr>
                <w:iCs/>
                <w:noProof/>
                <w:sz w:val="20"/>
                <w:lang w:val="de-DE"/>
              </w:rPr>
            </w:pPr>
            <w:r>
              <w:rPr>
                <w:noProof/>
                <w:sz w:val="20"/>
                <w:lang w:val="de-DE"/>
              </w:rPr>
              <w:t>Gesamtbetrag der Programmbeiträge, die tatsächlich entrichtet – oder im Fall von Garantien gebunden – werden als förderfähige Ausgaben im Sinne von Artikel 86</w:t>
            </w:r>
          </w:p>
        </w:tc>
        <w:tc>
          <w:tcPr>
            <w:tcW w:w="2552" w:type="dxa"/>
          </w:tcPr>
          <w:p>
            <w:pPr>
              <w:adjustRightInd w:val="0"/>
              <w:spacing w:after="0"/>
              <w:jc w:val="center"/>
              <w:rPr>
                <w:iCs/>
                <w:noProof/>
                <w:sz w:val="20"/>
                <w:lang w:val="de-DE"/>
              </w:rPr>
            </w:pPr>
            <w:r>
              <w:rPr>
                <w:noProof/>
                <w:sz w:val="20"/>
                <w:lang w:val="de-DE"/>
              </w:rPr>
              <w:t>Betrag des entsprechenden öffentlichen Beitrags</w:t>
            </w:r>
          </w:p>
        </w:tc>
      </w:tr>
      <w:tr>
        <w:trPr>
          <w:trHeight w:val="216"/>
          <w:jc w:val="center"/>
        </w:trPr>
        <w:tc>
          <w:tcPr>
            <w:tcW w:w="1886" w:type="dxa"/>
            <w:shd w:val="clear" w:color="auto" w:fill="auto"/>
          </w:tcPr>
          <w:p>
            <w:pPr>
              <w:adjustRightInd w:val="0"/>
              <w:spacing w:after="0"/>
              <w:jc w:val="left"/>
              <w:rPr>
                <w:noProof/>
                <w:sz w:val="20"/>
                <w:u w:val="single"/>
                <w:lang w:val="de-DE"/>
              </w:rPr>
            </w:pPr>
            <w:r>
              <w:rPr>
                <w:b/>
                <w:noProof/>
                <w:sz w:val="20"/>
                <w:u w:val="single"/>
                <w:lang w:val="de-DE"/>
              </w:rPr>
              <w:t>Priorität 1</w:t>
            </w:r>
          </w:p>
        </w:tc>
        <w:tc>
          <w:tcPr>
            <w:tcW w:w="2617" w:type="dxa"/>
            <w:shd w:val="clear" w:color="auto" w:fill="auto"/>
          </w:tcPr>
          <w:p>
            <w:pPr>
              <w:autoSpaceDE w:val="0"/>
              <w:autoSpaceDN w:val="0"/>
              <w:adjustRightInd w:val="0"/>
              <w:spacing w:after="0"/>
              <w:jc w:val="center"/>
              <w:rPr>
                <w:i/>
                <w:noProof/>
                <w:sz w:val="20"/>
                <w:lang w:val="de-DE"/>
              </w:rPr>
            </w:pPr>
          </w:p>
        </w:tc>
        <w:tc>
          <w:tcPr>
            <w:tcW w:w="2693" w:type="dxa"/>
            <w:shd w:val="clear" w:color="auto" w:fill="auto"/>
          </w:tcPr>
          <w:p>
            <w:pPr>
              <w:autoSpaceDE w:val="0"/>
              <w:autoSpaceDN w:val="0"/>
              <w:adjustRightInd w:val="0"/>
              <w:spacing w:after="0"/>
              <w:jc w:val="center"/>
              <w:rPr>
                <w:i/>
                <w:noProof/>
                <w:sz w:val="20"/>
                <w:lang w:val="de-DE"/>
              </w:rPr>
            </w:pPr>
          </w:p>
        </w:tc>
        <w:tc>
          <w:tcPr>
            <w:tcW w:w="2551" w:type="dxa"/>
          </w:tcPr>
          <w:p>
            <w:pPr>
              <w:autoSpaceDE w:val="0"/>
              <w:autoSpaceDN w:val="0"/>
              <w:adjustRightInd w:val="0"/>
              <w:spacing w:after="0"/>
              <w:jc w:val="center"/>
              <w:rPr>
                <w:i/>
                <w:noProof/>
                <w:sz w:val="20"/>
                <w:lang w:val="de-DE"/>
              </w:rPr>
            </w:pPr>
          </w:p>
        </w:tc>
        <w:tc>
          <w:tcPr>
            <w:tcW w:w="2552" w:type="dxa"/>
          </w:tcPr>
          <w:p>
            <w:pPr>
              <w:autoSpaceDE w:val="0"/>
              <w:autoSpaceDN w:val="0"/>
              <w:adjustRightInd w:val="0"/>
              <w:spacing w:after="0"/>
              <w:jc w:val="center"/>
              <w:rPr>
                <w:i/>
                <w:noProof/>
                <w:sz w:val="20"/>
                <w:lang w:val="de-DE"/>
              </w:rPr>
            </w:pPr>
          </w:p>
        </w:tc>
      </w:tr>
      <w:tr>
        <w:trPr>
          <w:trHeight w:val="216"/>
          <w:jc w:val="center"/>
        </w:trPr>
        <w:tc>
          <w:tcPr>
            <w:tcW w:w="1886" w:type="dxa"/>
            <w:shd w:val="clear" w:color="auto" w:fill="auto"/>
          </w:tcPr>
          <w:p>
            <w:pPr>
              <w:adjustRightInd w:val="0"/>
              <w:spacing w:after="0"/>
              <w:jc w:val="left"/>
              <w:rPr>
                <w:noProof/>
                <w:sz w:val="20"/>
                <w:u w:val="single"/>
                <w:lang w:val="de-DE"/>
              </w:rPr>
            </w:pPr>
            <w:r>
              <w:rPr>
                <w:b/>
                <w:noProof/>
                <w:sz w:val="20"/>
                <w:u w:val="single"/>
                <w:lang w:val="de-DE"/>
              </w:rPr>
              <w:t>Priorität 2</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noProof/>
                <w:sz w:val="20"/>
                <w:u w:val="single"/>
                <w:lang w:val="de-DE"/>
              </w:rPr>
            </w:pPr>
            <w:r>
              <w:rPr>
                <w:b/>
                <w:noProof/>
                <w:sz w:val="20"/>
                <w:u w:val="single"/>
                <w:lang w:val="de-DE"/>
              </w:rPr>
              <w:t>Priorität 3</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input="M"&gt;</w:t>
            </w:r>
          </w:p>
        </w:tc>
        <w:tc>
          <w:tcPr>
            <w:tcW w:w="2551" w:type="dxa"/>
          </w:tcPr>
          <w:p>
            <w:pPr>
              <w:autoSpaceDE w:val="0"/>
              <w:autoSpaceDN w:val="0"/>
              <w:adjustRightInd w:val="0"/>
              <w:spacing w:after="0"/>
              <w:jc w:val="center"/>
              <w:rPr>
                <w:i/>
                <w:noProof/>
                <w:sz w:val="20"/>
                <w:lang w:val="de-DE"/>
              </w:rPr>
            </w:pPr>
            <w:r>
              <w:rPr>
                <w:i/>
                <w:noProof/>
                <w:sz w:val="20"/>
                <w:lang w:val="de-DE"/>
              </w:rPr>
              <w:t>&lt;type="Cu" input="M"&gt;</w:t>
            </w:r>
          </w:p>
        </w:tc>
        <w:tc>
          <w:tcPr>
            <w:tcW w:w="2552" w:type="dxa"/>
          </w:tcPr>
          <w:p>
            <w:pPr>
              <w:autoSpaceDE w:val="0"/>
              <w:autoSpaceDN w:val="0"/>
              <w:adjustRightInd w:val="0"/>
              <w:spacing w:after="0"/>
              <w:jc w:val="center"/>
              <w:rPr>
                <w:i/>
                <w:noProof/>
                <w:sz w:val="20"/>
                <w:lang w:val="de-DE"/>
              </w:rPr>
            </w:pPr>
            <w:r>
              <w:rPr>
                <w:i/>
                <w:noProof/>
                <w:sz w:val="20"/>
                <w:lang w:val="de-DE"/>
              </w:rPr>
              <w:t>&lt;type="Cu" input="M"&gt;</w:t>
            </w:r>
          </w:p>
        </w:tc>
      </w:tr>
      <w:tr>
        <w:trPr>
          <w:trHeight w:val="216"/>
          <w:jc w:val="center"/>
        </w:trPr>
        <w:tc>
          <w:tcPr>
            <w:tcW w:w="1886" w:type="dxa"/>
            <w:shd w:val="clear" w:color="auto" w:fill="auto"/>
          </w:tcPr>
          <w:p>
            <w:pPr>
              <w:adjustRightInd w:val="0"/>
              <w:spacing w:after="0"/>
              <w:jc w:val="left"/>
              <w:rPr>
                <w:b/>
                <w:noProof/>
                <w:sz w:val="20"/>
                <w:u w:val="single"/>
                <w:lang w:val="de-DE"/>
              </w:rPr>
            </w:pPr>
          </w:p>
        </w:tc>
        <w:tc>
          <w:tcPr>
            <w:tcW w:w="2617" w:type="dxa"/>
            <w:shd w:val="clear" w:color="auto" w:fill="auto"/>
          </w:tcPr>
          <w:p>
            <w:pPr>
              <w:autoSpaceDE w:val="0"/>
              <w:autoSpaceDN w:val="0"/>
              <w:adjustRightInd w:val="0"/>
              <w:spacing w:after="0"/>
              <w:jc w:val="center"/>
              <w:rPr>
                <w:i/>
                <w:noProof/>
                <w:sz w:val="20"/>
                <w:lang w:val="de-DE"/>
              </w:rPr>
            </w:pPr>
          </w:p>
        </w:tc>
        <w:tc>
          <w:tcPr>
            <w:tcW w:w="2693" w:type="dxa"/>
            <w:shd w:val="clear" w:color="auto" w:fill="auto"/>
          </w:tcPr>
          <w:p>
            <w:pPr>
              <w:autoSpaceDE w:val="0"/>
              <w:autoSpaceDN w:val="0"/>
              <w:adjustRightInd w:val="0"/>
              <w:spacing w:after="0"/>
              <w:jc w:val="center"/>
              <w:rPr>
                <w:i/>
                <w:noProof/>
                <w:sz w:val="20"/>
                <w:lang w:val="de-DE"/>
              </w:rPr>
            </w:pPr>
          </w:p>
        </w:tc>
        <w:tc>
          <w:tcPr>
            <w:tcW w:w="2551" w:type="dxa"/>
          </w:tcPr>
          <w:p>
            <w:pPr>
              <w:autoSpaceDE w:val="0"/>
              <w:autoSpaceDN w:val="0"/>
              <w:adjustRightInd w:val="0"/>
              <w:spacing w:after="0"/>
              <w:jc w:val="center"/>
              <w:rPr>
                <w:i/>
                <w:noProof/>
                <w:sz w:val="20"/>
                <w:lang w:val="de-DE"/>
              </w:rPr>
            </w:pPr>
          </w:p>
        </w:tc>
        <w:tc>
          <w:tcPr>
            <w:tcW w:w="2552" w:type="dxa"/>
          </w:tcPr>
          <w:p>
            <w:pPr>
              <w:autoSpaceDE w:val="0"/>
              <w:autoSpaceDN w:val="0"/>
              <w:adjustRightInd w:val="0"/>
              <w:spacing w:after="0"/>
              <w:jc w:val="center"/>
              <w:rPr>
                <w:i/>
                <w:noProof/>
                <w:sz w:val="20"/>
                <w:lang w:val="de-DE"/>
              </w:rPr>
            </w:pPr>
          </w:p>
        </w:tc>
      </w:tr>
      <w:tr>
        <w:trPr>
          <w:trHeight w:val="234"/>
          <w:jc w:val="center"/>
        </w:trPr>
        <w:tc>
          <w:tcPr>
            <w:tcW w:w="1886" w:type="dxa"/>
            <w:shd w:val="clear" w:color="auto" w:fill="auto"/>
          </w:tcPr>
          <w:p>
            <w:pPr>
              <w:adjustRightInd w:val="0"/>
              <w:spacing w:after="0"/>
              <w:ind w:left="360"/>
              <w:jc w:val="right"/>
              <w:rPr>
                <w:b/>
                <w:i/>
                <w:iCs/>
                <w:noProof/>
                <w:sz w:val="20"/>
                <w:lang w:val="de-DE"/>
              </w:rPr>
            </w:pPr>
            <w:r>
              <w:rPr>
                <w:b/>
                <w:i/>
                <w:noProof/>
                <w:sz w:val="20"/>
                <w:lang w:val="de-DE"/>
              </w:rPr>
              <w:t>Endsumme</w:t>
            </w:r>
          </w:p>
        </w:tc>
        <w:tc>
          <w:tcPr>
            <w:tcW w:w="2617" w:type="dxa"/>
            <w:shd w:val="clear" w:color="auto" w:fill="auto"/>
          </w:tcPr>
          <w:p>
            <w:pPr>
              <w:autoSpaceDE w:val="0"/>
              <w:autoSpaceDN w:val="0"/>
              <w:adjustRightInd w:val="0"/>
              <w:spacing w:after="0"/>
              <w:jc w:val="center"/>
              <w:rPr>
                <w:i/>
                <w:noProof/>
                <w:sz w:val="20"/>
                <w:lang w:val="de-DE"/>
              </w:rPr>
            </w:pPr>
            <w:r>
              <w:rPr>
                <w:i/>
                <w:noProof/>
                <w:sz w:val="20"/>
                <w:lang w:val="de-DE"/>
              </w:rPr>
              <w:t>&lt;type="Cu" input="G"&gt;</w:t>
            </w:r>
          </w:p>
        </w:tc>
        <w:tc>
          <w:tcPr>
            <w:tcW w:w="2693" w:type="dxa"/>
            <w:shd w:val="clear" w:color="auto" w:fill="auto"/>
          </w:tcPr>
          <w:p>
            <w:pPr>
              <w:autoSpaceDE w:val="0"/>
              <w:autoSpaceDN w:val="0"/>
              <w:adjustRightInd w:val="0"/>
              <w:spacing w:after="0"/>
              <w:jc w:val="center"/>
              <w:rPr>
                <w:i/>
                <w:noProof/>
                <w:sz w:val="20"/>
                <w:lang w:val="de-DE"/>
              </w:rPr>
            </w:pPr>
            <w:r>
              <w:rPr>
                <w:i/>
                <w:noProof/>
                <w:sz w:val="20"/>
                <w:lang w:val="de-DE"/>
              </w:rPr>
              <w:t>&lt;type="Cu" input="G"&gt;</w:t>
            </w:r>
          </w:p>
        </w:tc>
        <w:tc>
          <w:tcPr>
            <w:tcW w:w="2551" w:type="dxa"/>
          </w:tcPr>
          <w:p>
            <w:pPr>
              <w:autoSpaceDE w:val="0"/>
              <w:autoSpaceDN w:val="0"/>
              <w:adjustRightInd w:val="0"/>
              <w:spacing w:after="0"/>
              <w:jc w:val="center"/>
              <w:rPr>
                <w:i/>
                <w:noProof/>
                <w:sz w:val="20"/>
                <w:lang w:val="de-DE"/>
              </w:rPr>
            </w:pPr>
            <w:r>
              <w:rPr>
                <w:i/>
                <w:noProof/>
                <w:sz w:val="20"/>
                <w:lang w:val="de-DE"/>
              </w:rPr>
              <w:t>&lt;type="Cu" input="G"&gt;</w:t>
            </w:r>
          </w:p>
        </w:tc>
        <w:tc>
          <w:tcPr>
            <w:tcW w:w="2552" w:type="dxa"/>
          </w:tcPr>
          <w:p>
            <w:pPr>
              <w:autoSpaceDE w:val="0"/>
              <w:autoSpaceDN w:val="0"/>
              <w:adjustRightInd w:val="0"/>
              <w:spacing w:after="0"/>
              <w:jc w:val="center"/>
              <w:rPr>
                <w:i/>
                <w:noProof/>
                <w:sz w:val="20"/>
                <w:lang w:val="de-DE"/>
              </w:rPr>
            </w:pPr>
            <w:r>
              <w:rPr>
                <w:i/>
                <w:noProof/>
                <w:sz w:val="20"/>
                <w:lang w:val="de-DE"/>
              </w:rPr>
              <w:t>&lt;type="Cu" input="G"&gt;</w:t>
            </w:r>
          </w:p>
        </w:tc>
      </w:tr>
    </w:tbl>
    <w:p>
      <w:pPr>
        <w:autoSpaceDE w:val="0"/>
        <w:autoSpaceDN w:val="0"/>
        <w:adjustRightInd w:val="0"/>
        <w:spacing w:after="0"/>
        <w:jc w:val="center"/>
        <w:rPr>
          <w:b/>
          <w:noProof/>
          <w:sz w:val="22"/>
          <w:szCs w:val="22"/>
          <w:u w:val="single"/>
          <w:lang w:val="de-DE" w:eastAsia="ko-KR"/>
        </w:rPr>
      </w:pPr>
    </w:p>
    <w:p>
      <w:pPr>
        <w:autoSpaceDE w:val="0"/>
        <w:autoSpaceDN w:val="0"/>
        <w:adjustRightInd w:val="0"/>
        <w:spacing w:after="0"/>
        <w:jc w:val="center"/>
        <w:rPr>
          <w:b/>
          <w:noProof/>
          <w:sz w:val="22"/>
          <w:szCs w:val="22"/>
          <w:u w:val="single"/>
          <w:lang w:val="de-DE" w:eastAsia="ko-KR"/>
        </w:rPr>
      </w:pPr>
      <w:r>
        <w:rPr>
          <w:b/>
          <w:noProof/>
          <w:sz w:val="22"/>
          <w:szCs w:val="22"/>
          <w:u w:val="single"/>
          <w:lang w:val="de-DE" w:eastAsia="ko-KR"/>
        </w:rPr>
        <w:t>Oder</w:t>
      </w:r>
    </w:p>
    <w:p>
      <w:pPr>
        <w:spacing w:after="0"/>
        <w:ind w:left="360" w:right="281"/>
        <w:jc w:val="center"/>
        <w:rPr>
          <w:noProof/>
          <w:sz w:val="18"/>
          <w:szCs w:val="18"/>
          <w:lang w:val="de-DE"/>
        </w:rPr>
      </w:pPr>
      <w:r>
        <w:rPr>
          <w:noProof/>
          <w:sz w:val="20"/>
          <w:szCs w:val="16"/>
          <w:lang w:val="de-DE"/>
        </w:rPr>
        <w:t>Nur für den AMIF/ISF und das BMVI</w:t>
      </w:r>
    </w:p>
    <w:p>
      <w:pPr>
        <w:autoSpaceDE w:val="0"/>
        <w:autoSpaceDN w:val="0"/>
        <w:adjustRightInd w:val="0"/>
        <w:spacing w:after="0"/>
        <w:jc w:val="center"/>
        <w:rPr>
          <w:b/>
          <w:noProof/>
          <w:sz w:val="22"/>
          <w:szCs w:val="22"/>
          <w:u w:val="single"/>
          <w:lang w:val="de-DE" w:eastAsia="ko-KR"/>
        </w:rPr>
      </w:pPr>
    </w:p>
    <w:tbl>
      <w:tblPr>
        <w:tblW w:w="129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3"/>
        <w:gridCol w:w="1640"/>
        <w:gridCol w:w="3747"/>
        <w:gridCol w:w="2409"/>
        <w:gridCol w:w="2268"/>
      </w:tblGrid>
      <w:tr>
        <w:trPr>
          <w:trHeight w:val="673"/>
          <w:jc w:val="center"/>
        </w:trPr>
        <w:tc>
          <w:tcPr>
            <w:tcW w:w="2863" w:type="dxa"/>
            <w:vMerge w:val="restart"/>
            <w:shd w:val="clear" w:color="auto" w:fill="auto"/>
          </w:tcPr>
          <w:p>
            <w:pPr>
              <w:adjustRightInd w:val="0"/>
              <w:spacing w:after="0"/>
              <w:ind w:left="360"/>
              <w:jc w:val="left"/>
              <w:rPr>
                <w:noProof/>
                <w:sz w:val="20"/>
                <w:lang w:val="de-DE" w:eastAsia="ko-KR"/>
              </w:rPr>
            </w:pPr>
          </w:p>
        </w:tc>
        <w:tc>
          <w:tcPr>
            <w:tcW w:w="5387" w:type="dxa"/>
            <w:gridSpan w:val="2"/>
            <w:shd w:val="clear" w:color="auto" w:fill="auto"/>
          </w:tcPr>
          <w:p>
            <w:pPr>
              <w:jc w:val="center"/>
              <w:rPr>
                <w:noProof/>
                <w:sz w:val="20"/>
                <w:lang w:val="de-DE"/>
              </w:rPr>
            </w:pPr>
            <w:r>
              <w:rPr>
                <w:noProof/>
                <w:sz w:val="20"/>
                <w:lang w:val="de-DE"/>
              </w:rPr>
              <w:t>Betrag, der im ersten Zahlungsantrag aufgeführt wurde und an das Finanzierungsinstrument ausbezahlt wurde, im Einklang mit Artikel 86 (höchstens [25 %] der Programmbeiträge insgesamt für das [die] Finanzierungsinstrument[e] im Rahmen der entsprechenden Finanzierungsvereinbarung)</w:t>
            </w:r>
          </w:p>
        </w:tc>
        <w:tc>
          <w:tcPr>
            <w:tcW w:w="4677" w:type="dxa"/>
            <w:gridSpan w:val="2"/>
          </w:tcPr>
          <w:p>
            <w:pPr>
              <w:adjustRightInd w:val="0"/>
              <w:spacing w:after="0"/>
              <w:jc w:val="center"/>
              <w:rPr>
                <w:iCs/>
                <w:noProof/>
                <w:sz w:val="20"/>
                <w:lang w:val="de-DE"/>
              </w:rPr>
            </w:pPr>
            <w:r>
              <w:rPr>
                <w:noProof/>
                <w:sz w:val="20"/>
                <w:lang w:val="de-DE"/>
              </w:rPr>
              <w:t>Entsprechender verrechneter Betrag nach Artikel 86 Absatz 3</w:t>
            </w:r>
            <w:r>
              <w:rPr>
                <w:rStyle w:val="FootnoteReference"/>
                <w:noProof/>
                <w:sz w:val="20"/>
                <w:lang w:val="de-DE"/>
              </w:rPr>
              <w:footnoteReference w:id="49"/>
            </w:r>
          </w:p>
        </w:tc>
      </w:tr>
      <w:tr>
        <w:trPr>
          <w:trHeight w:val="297"/>
          <w:jc w:val="center"/>
        </w:trPr>
        <w:tc>
          <w:tcPr>
            <w:tcW w:w="2863" w:type="dxa"/>
            <w:vMerge/>
            <w:shd w:val="clear" w:color="auto" w:fill="auto"/>
          </w:tcPr>
          <w:p>
            <w:pPr>
              <w:adjustRightInd w:val="0"/>
              <w:spacing w:after="0"/>
              <w:ind w:left="360"/>
              <w:jc w:val="left"/>
              <w:rPr>
                <w:noProof/>
                <w:sz w:val="20"/>
                <w:lang w:val="de-DE" w:eastAsia="ko-KR"/>
              </w:rPr>
            </w:pPr>
          </w:p>
        </w:tc>
        <w:tc>
          <w:tcPr>
            <w:tcW w:w="1640" w:type="dxa"/>
            <w:shd w:val="clear" w:color="auto" w:fill="auto"/>
          </w:tcPr>
          <w:p>
            <w:pPr>
              <w:adjustRightInd w:val="0"/>
              <w:spacing w:after="0"/>
              <w:ind w:left="360"/>
              <w:jc w:val="center"/>
              <w:rPr>
                <w:noProof/>
                <w:sz w:val="20"/>
                <w:lang w:val="de-DE" w:eastAsia="ko-KR"/>
              </w:rPr>
            </w:pPr>
            <w:r>
              <w:rPr>
                <w:noProof/>
                <w:sz w:val="20"/>
                <w:lang w:val="de-DE" w:eastAsia="ko-KR"/>
              </w:rPr>
              <w:t>(A)</w:t>
            </w:r>
          </w:p>
        </w:tc>
        <w:tc>
          <w:tcPr>
            <w:tcW w:w="3747" w:type="dxa"/>
            <w:shd w:val="clear" w:color="auto" w:fill="auto"/>
          </w:tcPr>
          <w:p>
            <w:pPr>
              <w:adjustRightInd w:val="0"/>
              <w:spacing w:after="0"/>
              <w:jc w:val="center"/>
              <w:rPr>
                <w:iCs/>
                <w:noProof/>
                <w:sz w:val="20"/>
                <w:lang w:val="de-DE" w:eastAsia="ko-KR"/>
              </w:rPr>
            </w:pPr>
            <w:r>
              <w:rPr>
                <w:iCs/>
                <w:noProof/>
                <w:sz w:val="20"/>
                <w:lang w:val="de-DE" w:eastAsia="ko-KR"/>
              </w:rPr>
              <w:t>(B)</w:t>
            </w:r>
          </w:p>
        </w:tc>
        <w:tc>
          <w:tcPr>
            <w:tcW w:w="2409" w:type="dxa"/>
          </w:tcPr>
          <w:p>
            <w:pPr>
              <w:adjustRightInd w:val="0"/>
              <w:spacing w:after="0"/>
              <w:jc w:val="center"/>
              <w:rPr>
                <w:iCs/>
                <w:noProof/>
                <w:sz w:val="20"/>
                <w:lang w:val="de-DE" w:eastAsia="ko-KR"/>
              </w:rPr>
            </w:pPr>
            <w:r>
              <w:rPr>
                <w:iCs/>
                <w:noProof/>
                <w:sz w:val="20"/>
                <w:lang w:val="de-DE" w:eastAsia="ko-KR"/>
              </w:rPr>
              <w:t>(C)</w:t>
            </w:r>
          </w:p>
        </w:tc>
        <w:tc>
          <w:tcPr>
            <w:tcW w:w="2268" w:type="dxa"/>
          </w:tcPr>
          <w:p>
            <w:pPr>
              <w:adjustRightInd w:val="0"/>
              <w:spacing w:after="0"/>
              <w:jc w:val="center"/>
              <w:rPr>
                <w:iCs/>
                <w:noProof/>
                <w:sz w:val="20"/>
                <w:lang w:val="de-DE" w:eastAsia="ko-KR"/>
              </w:rPr>
            </w:pPr>
            <w:r>
              <w:rPr>
                <w:iCs/>
                <w:noProof/>
                <w:sz w:val="20"/>
                <w:lang w:val="de-DE" w:eastAsia="ko-KR"/>
              </w:rPr>
              <w:t>(D)</w:t>
            </w:r>
          </w:p>
        </w:tc>
      </w:tr>
      <w:tr>
        <w:trPr>
          <w:trHeight w:val="673"/>
          <w:jc w:val="center"/>
        </w:trPr>
        <w:tc>
          <w:tcPr>
            <w:tcW w:w="2863" w:type="dxa"/>
            <w:shd w:val="clear" w:color="auto" w:fill="auto"/>
          </w:tcPr>
          <w:p>
            <w:pPr>
              <w:adjustRightInd w:val="0"/>
              <w:spacing w:after="0"/>
              <w:ind w:left="360"/>
              <w:jc w:val="left"/>
              <w:rPr>
                <w:noProof/>
                <w:sz w:val="20"/>
                <w:lang w:val="de-DE" w:eastAsia="ko-KR"/>
              </w:rPr>
            </w:pPr>
          </w:p>
        </w:tc>
        <w:tc>
          <w:tcPr>
            <w:tcW w:w="1640" w:type="dxa"/>
            <w:shd w:val="clear" w:color="auto" w:fill="auto"/>
          </w:tcPr>
          <w:p>
            <w:pPr>
              <w:adjustRightInd w:val="0"/>
              <w:spacing w:after="0"/>
              <w:ind w:left="360"/>
              <w:jc w:val="center"/>
              <w:rPr>
                <w:noProof/>
                <w:sz w:val="20"/>
                <w:lang w:val="de-DE"/>
              </w:rPr>
            </w:pPr>
            <w:r>
              <w:rPr>
                <w:noProof/>
                <w:sz w:val="20"/>
                <w:lang w:val="de-DE"/>
              </w:rPr>
              <w:t>Gesamtbetrag der an Finanzierungsinstrumente gezahlten Programmbeiträge</w:t>
            </w:r>
          </w:p>
        </w:tc>
        <w:tc>
          <w:tcPr>
            <w:tcW w:w="3747" w:type="dxa"/>
            <w:shd w:val="clear" w:color="auto" w:fill="auto"/>
          </w:tcPr>
          <w:p>
            <w:pPr>
              <w:adjustRightInd w:val="0"/>
              <w:spacing w:after="0"/>
              <w:jc w:val="center"/>
              <w:rPr>
                <w:i/>
                <w:iCs/>
                <w:noProof/>
                <w:sz w:val="20"/>
                <w:lang w:val="de-DE"/>
              </w:rPr>
            </w:pPr>
            <w:r>
              <w:rPr>
                <w:noProof/>
                <w:sz w:val="20"/>
                <w:lang w:val="de-DE"/>
              </w:rPr>
              <w:t>Betrag des entsprechenden öffentlichen Beitrags</w:t>
            </w:r>
          </w:p>
        </w:tc>
        <w:tc>
          <w:tcPr>
            <w:tcW w:w="2409" w:type="dxa"/>
          </w:tcPr>
          <w:p>
            <w:pPr>
              <w:adjustRightInd w:val="0"/>
              <w:spacing w:after="0"/>
              <w:jc w:val="center"/>
              <w:rPr>
                <w:iCs/>
                <w:noProof/>
                <w:sz w:val="20"/>
                <w:lang w:val="de-DE"/>
              </w:rPr>
            </w:pPr>
            <w:r>
              <w:rPr>
                <w:noProof/>
                <w:sz w:val="20"/>
                <w:lang w:val="de-DE"/>
              </w:rPr>
              <w:t>Gesamtbetrag der Programmbeiträge, die tatsächlich entrichtet – oder im Fall von Garantien gebunden – werden als förderfähige Ausgaben im Sinne von Artikel 86</w:t>
            </w:r>
          </w:p>
        </w:tc>
        <w:tc>
          <w:tcPr>
            <w:tcW w:w="2268" w:type="dxa"/>
          </w:tcPr>
          <w:p>
            <w:pPr>
              <w:adjustRightInd w:val="0"/>
              <w:spacing w:after="0"/>
              <w:jc w:val="center"/>
              <w:rPr>
                <w:iCs/>
                <w:noProof/>
                <w:sz w:val="20"/>
                <w:lang w:val="de-DE"/>
              </w:rPr>
            </w:pPr>
            <w:r>
              <w:rPr>
                <w:noProof/>
                <w:sz w:val="20"/>
                <w:lang w:val="de-DE"/>
              </w:rPr>
              <w:t>Betrag des entsprechenden öffentlichen Beitrags</w:t>
            </w:r>
          </w:p>
        </w:tc>
      </w:tr>
      <w:tr>
        <w:trPr>
          <w:trHeight w:val="216"/>
          <w:jc w:val="center"/>
        </w:trPr>
        <w:tc>
          <w:tcPr>
            <w:tcW w:w="2863" w:type="dxa"/>
            <w:shd w:val="clear" w:color="auto" w:fill="auto"/>
          </w:tcPr>
          <w:p>
            <w:pPr>
              <w:adjustRightInd w:val="0"/>
              <w:spacing w:after="0"/>
              <w:jc w:val="left"/>
              <w:rPr>
                <w:noProof/>
                <w:sz w:val="20"/>
                <w:u w:val="single"/>
                <w:lang w:val="de-DE" w:eastAsia="ko-KR"/>
              </w:rPr>
            </w:pPr>
            <w:r>
              <w:rPr>
                <w:b/>
                <w:noProof/>
                <w:sz w:val="20"/>
                <w:u w:val="single"/>
                <w:lang w:val="de-DE" w:eastAsia="ko-KR"/>
              </w:rPr>
              <w:t xml:space="preserve">Spezifisches Ziel 1 </w:t>
            </w:r>
          </w:p>
        </w:tc>
        <w:tc>
          <w:tcPr>
            <w:tcW w:w="1640" w:type="dxa"/>
            <w:shd w:val="clear" w:color="auto" w:fill="auto"/>
          </w:tcPr>
          <w:p>
            <w:pPr>
              <w:autoSpaceDE w:val="0"/>
              <w:autoSpaceDN w:val="0"/>
              <w:adjustRightInd w:val="0"/>
              <w:spacing w:after="0"/>
              <w:jc w:val="center"/>
              <w:rPr>
                <w:i/>
                <w:noProof/>
                <w:color w:val="8DB3E2"/>
                <w:sz w:val="20"/>
                <w:lang w:val="de-DE"/>
              </w:rPr>
            </w:pPr>
          </w:p>
        </w:tc>
        <w:tc>
          <w:tcPr>
            <w:tcW w:w="3747" w:type="dxa"/>
            <w:shd w:val="clear" w:color="auto" w:fill="auto"/>
          </w:tcPr>
          <w:p>
            <w:pPr>
              <w:autoSpaceDE w:val="0"/>
              <w:autoSpaceDN w:val="0"/>
              <w:adjustRightInd w:val="0"/>
              <w:spacing w:after="0"/>
              <w:jc w:val="center"/>
              <w:rPr>
                <w:i/>
                <w:noProof/>
                <w:color w:val="8DB3E2"/>
                <w:sz w:val="20"/>
                <w:lang w:val="de-DE"/>
              </w:rPr>
            </w:pPr>
          </w:p>
        </w:tc>
        <w:tc>
          <w:tcPr>
            <w:tcW w:w="2409" w:type="dxa"/>
          </w:tcPr>
          <w:p>
            <w:pPr>
              <w:autoSpaceDE w:val="0"/>
              <w:autoSpaceDN w:val="0"/>
              <w:adjustRightInd w:val="0"/>
              <w:spacing w:after="0"/>
              <w:jc w:val="center"/>
              <w:rPr>
                <w:i/>
                <w:noProof/>
                <w:color w:val="8DB3E2"/>
                <w:sz w:val="20"/>
                <w:lang w:val="de-DE"/>
              </w:rPr>
            </w:pPr>
          </w:p>
        </w:tc>
        <w:tc>
          <w:tcPr>
            <w:tcW w:w="2268" w:type="dxa"/>
          </w:tcPr>
          <w:p>
            <w:pPr>
              <w:autoSpaceDE w:val="0"/>
              <w:autoSpaceDN w:val="0"/>
              <w:adjustRightInd w:val="0"/>
              <w:spacing w:after="0"/>
              <w:jc w:val="center"/>
              <w:rPr>
                <w:i/>
                <w:noProof/>
                <w:color w:val="8DB3E2"/>
                <w:sz w:val="20"/>
                <w:lang w:val="de-DE"/>
              </w:rPr>
            </w:pPr>
          </w:p>
        </w:tc>
      </w:tr>
      <w:tr>
        <w:trPr>
          <w:trHeight w:val="216"/>
          <w:jc w:val="center"/>
        </w:trPr>
        <w:tc>
          <w:tcPr>
            <w:tcW w:w="2863" w:type="dxa"/>
            <w:shd w:val="clear" w:color="auto" w:fill="auto"/>
          </w:tcPr>
          <w:p>
            <w:pPr>
              <w:adjustRightInd w:val="0"/>
              <w:spacing w:after="0"/>
              <w:jc w:val="left"/>
              <w:rPr>
                <w:b/>
                <w:noProof/>
                <w:sz w:val="20"/>
                <w:u w:val="single"/>
                <w:lang w:val="de-DE" w:eastAsia="ko-KR"/>
              </w:rPr>
            </w:pPr>
            <w:r>
              <w:rPr>
                <w:noProof/>
                <w:sz w:val="20"/>
                <w:lang w:val="de-DE"/>
              </w:rPr>
              <w:t>Maßnahmenart Nr. 1 [Bezug: Artikel 8 Absatz 1 der AMIF-/ISF-/BMVI-Verordnung]</w:t>
            </w:r>
          </w:p>
        </w:tc>
        <w:tc>
          <w:tcPr>
            <w:tcW w:w="164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3747"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409"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268"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lang w:val="de-DE"/>
              </w:rPr>
            </w:pPr>
            <w:r>
              <w:rPr>
                <w:b/>
                <w:noProof/>
                <w:sz w:val="20"/>
                <w:lang w:val="de-DE"/>
              </w:rPr>
              <w:t>Spezifisches Ziel 2</w:t>
            </w:r>
          </w:p>
        </w:tc>
        <w:tc>
          <w:tcPr>
            <w:tcW w:w="1640" w:type="dxa"/>
            <w:shd w:val="clear" w:color="auto" w:fill="auto"/>
          </w:tcPr>
          <w:p>
            <w:pPr>
              <w:autoSpaceDE w:val="0"/>
              <w:autoSpaceDN w:val="0"/>
              <w:adjustRightInd w:val="0"/>
              <w:spacing w:after="0"/>
              <w:jc w:val="center"/>
              <w:rPr>
                <w:i/>
                <w:noProof/>
                <w:color w:val="8DB3E2"/>
                <w:sz w:val="20"/>
                <w:lang w:val="de-DE"/>
              </w:rPr>
            </w:pPr>
          </w:p>
        </w:tc>
        <w:tc>
          <w:tcPr>
            <w:tcW w:w="3747" w:type="dxa"/>
            <w:shd w:val="clear" w:color="auto" w:fill="auto"/>
          </w:tcPr>
          <w:p>
            <w:pPr>
              <w:autoSpaceDE w:val="0"/>
              <w:autoSpaceDN w:val="0"/>
              <w:adjustRightInd w:val="0"/>
              <w:spacing w:after="0"/>
              <w:jc w:val="center"/>
              <w:rPr>
                <w:i/>
                <w:noProof/>
                <w:color w:val="8DB3E2"/>
                <w:sz w:val="20"/>
                <w:lang w:val="de-DE"/>
              </w:rPr>
            </w:pPr>
          </w:p>
        </w:tc>
        <w:tc>
          <w:tcPr>
            <w:tcW w:w="2409" w:type="dxa"/>
          </w:tcPr>
          <w:p>
            <w:pPr>
              <w:autoSpaceDE w:val="0"/>
              <w:autoSpaceDN w:val="0"/>
              <w:adjustRightInd w:val="0"/>
              <w:spacing w:after="0"/>
              <w:jc w:val="center"/>
              <w:rPr>
                <w:i/>
                <w:noProof/>
                <w:color w:val="8DB3E2"/>
                <w:sz w:val="20"/>
                <w:lang w:val="de-DE"/>
              </w:rPr>
            </w:pPr>
          </w:p>
        </w:tc>
        <w:tc>
          <w:tcPr>
            <w:tcW w:w="2268" w:type="dxa"/>
          </w:tcPr>
          <w:p>
            <w:pPr>
              <w:autoSpaceDE w:val="0"/>
              <w:autoSpaceDN w:val="0"/>
              <w:adjustRightInd w:val="0"/>
              <w:spacing w:after="0"/>
              <w:jc w:val="center"/>
              <w:rPr>
                <w:i/>
                <w:noProof/>
                <w:color w:val="8DB3E2"/>
                <w:sz w:val="20"/>
                <w:lang w:val="de-DE"/>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lang w:val="de-DE"/>
              </w:rPr>
            </w:pPr>
            <w:r>
              <w:rPr>
                <w:noProof/>
                <w:sz w:val="20"/>
                <w:lang w:val="de-DE"/>
              </w:rPr>
              <w:t>Maßnahmenart Nr. 1 [Bezug: Artikel 8 Absatz 1 der AMIF-/ISF-/BMVI-Verordnung]</w:t>
            </w:r>
          </w:p>
        </w:tc>
        <w:tc>
          <w:tcPr>
            <w:tcW w:w="164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3747"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409"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268"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trHeight w:val="216"/>
          <w:jc w:val="center"/>
        </w:trPr>
        <w:tc>
          <w:tcPr>
            <w:tcW w:w="2863" w:type="dxa"/>
            <w:shd w:val="clear" w:color="auto" w:fill="auto"/>
          </w:tcPr>
          <w:p>
            <w:pPr>
              <w:autoSpaceDE w:val="0"/>
              <w:autoSpaceDN w:val="0"/>
              <w:adjustRightInd w:val="0"/>
              <w:spacing w:before="0" w:after="0"/>
              <w:jc w:val="left"/>
              <w:rPr>
                <w:b/>
                <w:noProof/>
                <w:sz w:val="20"/>
                <w:lang w:val="de-DE"/>
              </w:rPr>
            </w:pPr>
            <w:r>
              <w:rPr>
                <w:b/>
                <w:noProof/>
                <w:sz w:val="20"/>
                <w:lang w:val="de-DE"/>
              </w:rPr>
              <w:t>Spezifisches Ziel 3</w:t>
            </w:r>
          </w:p>
        </w:tc>
        <w:tc>
          <w:tcPr>
            <w:tcW w:w="1640" w:type="dxa"/>
            <w:shd w:val="clear" w:color="auto" w:fill="auto"/>
          </w:tcPr>
          <w:p>
            <w:pPr>
              <w:autoSpaceDE w:val="0"/>
              <w:autoSpaceDN w:val="0"/>
              <w:adjustRightInd w:val="0"/>
              <w:spacing w:after="0"/>
              <w:jc w:val="center"/>
              <w:rPr>
                <w:i/>
                <w:noProof/>
                <w:color w:val="8DB3E2"/>
                <w:sz w:val="20"/>
                <w:lang w:val="de-DE"/>
              </w:rPr>
            </w:pPr>
          </w:p>
        </w:tc>
        <w:tc>
          <w:tcPr>
            <w:tcW w:w="3747" w:type="dxa"/>
            <w:shd w:val="clear" w:color="auto" w:fill="auto"/>
          </w:tcPr>
          <w:p>
            <w:pPr>
              <w:autoSpaceDE w:val="0"/>
              <w:autoSpaceDN w:val="0"/>
              <w:adjustRightInd w:val="0"/>
              <w:spacing w:after="0"/>
              <w:jc w:val="center"/>
              <w:rPr>
                <w:i/>
                <w:noProof/>
                <w:color w:val="8DB3E2"/>
                <w:sz w:val="20"/>
                <w:lang w:val="de-DE"/>
              </w:rPr>
            </w:pPr>
          </w:p>
        </w:tc>
        <w:tc>
          <w:tcPr>
            <w:tcW w:w="2409" w:type="dxa"/>
          </w:tcPr>
          <w:p>
            <w:pPr>
              <w:autoSpaceDE w:val="0"/>
              <w:autoSpaceDN w:val="0"/>
              <w:adjustRightInd w:val="0"/>
              <w:spacing w:after="0"/>
              <w:jc w:val="center"/>
              <w:rPr>
                <w:i/>
                <w:noProof/>
                <w:color w:val="8DB3E2"/>
                <w:sz w:val="20"/>
                <w:lang w:val="de-DE"/>
              </w:rPr>
            </w:pPr>
          </w:p>
        </w:tc>
        <w:tc>
          <w:tcPr>
            <w:tcW w:w="2268" w:type="dxa"/>
          </w:tcPr>
          <w:p>
            <w:pPr>
              <w:autoSpaceDE w:val="0"/>
              <w:autoSpaceDN w:val="0"/>
              <w:adjustRightInd w:val="0"/>
              <w:spacing w:after="0"/>
              <w:jc w:val="center"/>
              <w:rPr>
                <w:i/>
                <w:noProof/>
                <w:color w:val="8DB3E2"/>
                <w:sz w:val="20"/>
                <w:lang w:val="de-DE"/>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lang w:val="de-DE"/>
              </w:rPr>
            </w:pPr>
            <w:r>
              <w:rPr>
                <w:noProof/>
                <w:sz w:val="20"/>
                <w:lang w:val="de-DE"/>
              </w:rPr>
              <w:t>Maßnahmenart Nr. 1 [Bezug: Artikel 8 Absatz 1 der AMIF-/ISF-/BMVI-Verordnung]</w:t>
            </w:r>
          </w:p>
        </w:tc>
        <w:tc>
          <w:tcPr>
            <w:tcW w:w="164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3747"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409"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268"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lang w:val="de-DE"/>
              </w:rPr>
            </w:pPr>
            <w:r>
              <w:rPr>
                <w:b/>
                <w:i/>
                <w:iCs/>
                <w:noProof/>
                <w:sz w:val="20"/>
                <w:lang w:val="de-DE" w:eastAsia="ko-KR"/>
              </w:rPr>
              <w:t>Endsumme</w:t>
            </w:r>
          </w:p>
        </w:tc>
        <w:tc>
          <w:tcPr>
            <w:tcW w:w="164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input="G"&gt;</w:t>
            </w:r>
          </w:p>
        </w:tc>
        <w:tc>
          <w:tcPr>
            <w:tcW w:w="3747"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input="G"&gt;</w:t>
            </w:r>
          </w:p>
        </w:tc>
        <w:tc>
          <w:tcPr>
            <w:tcW w:w="2409" w:type="dxa"/>
          </w:tcPr>
          <w:p>
            <w:pPr>
              <w:autoSpaceDE w:val="0"/>
              <w:autoSpaceDN w:val="0"/>
              <w:adjustRightInd w:val="0"/>
              <w:spacing w:after="0"/>
              <w:jc w:val="center"/>
              <w:rPr>
                <w:i/>
                <w:noProof/>
                <w:color w:val="8DB3E2"/>
                <w:sz w:val="20"/>
                <w:lang w:val="de-DE"/>
              </w:rPr>
            </w:pPr>
            <w:r>
              <w:rPr>
                <w:i/>
                <w:noProof/>
                <w:color w:val="8DB3E2"/>
                <w:sz w:val="20"/>
                <w:lang w:val="de-DE"/>
              </w:rPr>
              <w:t>&lt;type="Cu" input="G"&gt;</w:t>
            </w:r>
          </w:p>
        </w:tc>
        <w:tc>
          <w:tcPr>
            <w:tcW w:w="2268" w:type="dxa"/>
          </w:tcPr>
          <w:p>
            <w:pPr>
              <w:autoSpaceDE w:val="0"/>
              <w:autoSpaceDN w:val="0"/>
              <w:adjustRightInd w:val="0"/>
              <w:spacing w:after="0"/>
              <w:jc w:val="center"/>
              <w:rPr>
                <w:i/>
                <w:noProof/>
                <w:color w:val="8DB3E2"/>
                <w:sz w:val="20"/>
                <w:lang w:val="de-DE"/>
              </w:rPr>
            </w:pPr>
            <w:r>
              <w:rPr>
                <w:i/>
                <w:noProof/>
                <w:color w:val="8DB3E2"/>
                <w:sz w:val="20"/>
                <w:lang w:val="de-DE"/>
              </w:rPr>
              <w:t>&lt;type="Cu" input="G"&gt;</w:t>
            </w:r>
          </w:p>
        </w:tc>
      </w:tr>
    </w:tbl>
    <w:p>
      <w:pPr>
        <w:autoSpaceDE w:val="0"/>
        <w:autoSpaceDN w:val="0"/>
        <w:adjustRightInd w:val="0"/>
        <w:spacing w:after="0"/>
        <w:jc w:val="center"/>
        <w:rPr>
          <w:b/>
          <w:noProof/>
          <w:sz w:val="20"/>
          <w:u w:val="single"/>
          <w:lang w:val="de-DE" w:eastAsia="ko-KR"/>
        </w:rPr>
      </w:pPr>
    </w:p>
    <w:p>
      <w:pPr>
        <w:rPr>
          <w:noProof/>
          <w:sz w:val="20"/>
          <w:lang w:val="de-DE"/>
        </w:rPr>
      </w:pPr>
    </w:p>
    <w:p>
      <w:pPr>
        <w:spacing w:before="0" w:after="200" w:line="276" w:lineRule="auto"/>
        <w:jc w:val="left"/>
        <w:rPr>
          <w:rFonts w:ascii="inherit" w:eastAsia="Times New Roman" w:hAnsi="inherit"/>
          <w:noProof/>
          <w:sz w:val="19"/>
          <w:szCs w:val="19"/>
          <w:lang w:val="de-DE"/>
        </w:rPr>
      </w:pPr>
    </w:p>
    <w:p>
      <w:pPr>
        <w:jc w:val="center"/>
        <w:rPr>
          <w:b/>
          <w:noProof/>
          <w:lang w:val="de-DE"/>
        </w:rPr>
        <w:sectPr>
          <w:headerReference w:type="even" r:id="rId242"/>
          <w:headerReference w:type="default" r:id="rId243"/>
          <w:footerReference w:type="even" r:id="rId244"/>
          <w:footerReference w:type="default" r:id="rId245"/>
          <w:headerReference w:type="first" r:id="rId246"/>
          <w:footerReference w:type="first" r:id="rId247"/>
          <w:footnotePr>
            <w:numRestart w:val="eachSect"/>
          </w:footnotePr>
          <w:pgSz w:w="16838" w:h="11906" w:orient="landscape" w:code="9"/>
          <w:pgMar w:top="1588" w:right="1021" w:bottom="1701" w:left="1021" w:header="601" w:footer="680" w:gutter="0"/>
          <w:cols w:space="720"/>
          <w:docGrid w:linePitch="326"/>
        </w:sectPr>
      </w:pPr>
    </w:p>
    <w:p>
      <w:pPr>
        <w:jc w:val="center"/>
        <w:rPr>
          <w:b/>
          <w:noProof/>
          <w:lang w:val="de-DE"/>
        </w:rPr>
      </w:pPr>
      <w:r>
        <w:rPr>
          <w:b/>
          <w:noProof/>
          <w:u w:val="single"/>
          <w:lang w:val="de-DE"/>
        </w:rPr>
        <w:t>ANHANG XX</w:t>
      </w:r>
      <w:r>
        <w:rPr>
          <w:b/>
          <w:noProof/>
          <w:lang w:val="de-DE"/>
        </w:rPr>
        <w:t xml:space="preserve"> </w:t>
      </w:r>
    </w:p>
    <w:p>
      <w:pPr>
        <w:jc w:val="center"/>
        <w:rPr>
          <w:b/>
          <w:noProof/>
          <w:lang w:val="de-DE"/>
        </w:rPr>
      </w:pPr>
      <w:r>
        <w:rPr>
          <w:b/>
          <w:noProof/>
          <w:lang w:val="de-DE"/>
        </w:rPr>
        <w:t>Muster für die Rechnungslegung – Artikel 92 Absatz 1 Buchstabe a</w:t>
      </w:r>
    </w:p>
    <w:p>
      <w:pPr>
        <w:rPr>
          <w:noProof/>
          <w:lang w:val="de-DE"/>
        </w:rPr>
      </w:pPr>
    </w:p>
    <w:p>
      <w:pPr>
        <w:autoSpaceDE w:val="0"/>
        <w:autoSpaceDN w:val="0"/>
        <w:adjustRightInd w:val="0"/>
        <w:jc w:val="center"/>
        <w:rPr>
          <w:b/>
          <w:bCs/>
          <w:noProof/>
          <w:sz w:val="34"/>
          <w:szCs w:val="32"/>
          <w:lang w:val="de-DE"/>
        </w:rPr>
      </w:pPr>
      <w:r>
        <w:rPr>
          <w:b/>
          <w:noProof/>
          <w:sz w:val="34"/>
          <w:lang w:val="de-DE"/>
        </w:rPr>
        <w:t xml:space="preserve">RECHNUNGSLEGUNG FÜR DAS GESCHÄFTSJAHR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tblGrid>
      <w:tr>
        <w:trPr>
          <w:trHeight w:val="560"/>
          <w:jc w:val="center"/>
        </w:trPr>
        <w:tc>
          <w:tcPr>
            <w:tcW w:w="2603"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16"/>
                <w:szCs w:val="16"/>
              </w:rPr>
            </w:pPr>
            <w:r>
              <w:rPr>
                <w:i/>
                <w:noProof/>
                <w:sz w:val="16"/>
              </w:rPr>
              <w:t>&lt;type="D" – type="D" input="S"&gt;</w:t>
            </w:r>
            <w:r>
              <w:rPr>
                <w:i/>
                <w:noProof/>
                <w:sz w:val="18"/>
              </w:rPr>
              <w:t xml:space="preserve"> </w:t>
            </w:r>
            <w:r>
              <w:rPr>
                <w:rFonts w:ascii="EUAlbertina-ReguItal" w:hAnsi="EUAlbertina-ReguItal"/>
                <w:i/>
                <w:noProof/>
                <w:sz w:val="16"/>
              </w:rPr>
              <w:t xml:space="preserve"> </w:t>
            </w:r>
          </w:p>
        </w:tc>
      </w:tr>
    </w:tbl>
    <w:p>
      <w:pPr>
        <w:autoSpaceDE w:val="0"/>
        <w:autoSpaceDN w:val="0"/>
        <w:adjustRightInd w:val="0"/>
        <w:jc w:val="center"/>
        <w:rPr>
          <w:rFonts w:ascii="TimesNewRoman,Bold" w:hAnsi="TimesNewRoman,Bold" w:cs="TimesNewRoman,Bold"/>
          <w:b/>
          <w:bCs/>
          <w:noProof/>
          <w:sz w:val="34"/>
          <w:szCs w:val="32"/>
        </w:rPr>
      </w:pPr>
    </w:p>
    <w:p>
      <w:pPr>
        <w:autoSpaceDE w:val="0"/>
        <w:autoSpaceDN w:val="0"/>
        <w:adjustRightInd w:val="0"/>
        <w:spacing w:after="200" w:line="276" w:lineRule="auto"/>
        <w:jc w:val="center"/>
        <w:rPr>
          <w:b/>
          <w:bCs/>
          <w:noProof/>
          <w:sz w:val="22"/>
          <w:lang w:val="de-DE"/>
        </w:rPr>
      </w:pPr>
      <w:r>
        <w:rPr>
          <w:b/>
          <w:noProof/>
          <w:sz w:val="22"/>
          <w:lang w:val="de-DE"/>
        </w:rPr>
        <w:t xml:space="preserve">EUROPÄISCHE KOMMISSION </w:t>
      </w:r>
    </w:p>
    <w:p>
      <w:pPr>
        <w:autoSpaceDE w:val="0"/>
        <w:autoSpaceDN w:val="0"/>
        <w:adjustRightInd w:val="0"/>
        <w:spacing w:after="200" w:line="276" w:lineRule="auto"/>
        <w:jc w:val="center"/>
        <w:rPr>
          <w:noProof/>
          <w:sz w:val="17"/>
          <w:szCs w:val="17"/>
          <w:u w:val="single"/>
          <w:lang w:val="de-DE"/>
        </w:rPr>
      </w:pPr>
      <w:r>
        <w:rPr>
          <w:noProof/>
          <w:sz w:val="17"/>
          <w:u w:val="single"/>
          <w:lang w:val="de-DE"/>
        </w:rPr>
        <w:t>___________________________________________________________________________________________________</w:t>
      </w:r>
    </w:p>
    <w:p>
      <w:pPr>
        <w:autoSpaceDE w:val="0"/>
        <w:autoSpaceDN w:val="0"/>
        <w:adjustRightInd w:val="0"/>
        <w:spacing w:after="0"/>
        <w:jc w:val="left"/>
        <w:rPr>
          <w:i/>
          <w:iCs/>
          <w:noProof/>
          <w:sz w:val="16"/>
          <w:szCs w:val="16"/>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582"/>
      </w:tblGrid>
      <w:tr>
        <w:trPr>
          <w:trHeight w:val="494"/>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Betroffener Fonds</w:t>
            </w:r>
            <w:r>
              <w:rPr>
                <w:rStyle w:val="FootnoteReference"/>
                <w:rFonts w:ascii="EUAlbertina-ReguItal" w:hAnsi="EUAlbertina-ReguItal"/>
                <w:i/>
                <w:noProof/>
                <w:sz w:val="20"/>
                <w:lang w:val="de-DE"/>
              </w:rPr>
              <w:footnoteReference w:id="50"/>
            </w:r>
            <w:r>
              <w:rPr>
                <w:rFonts w:ascii="EUAlbertina-ReguItal" w:hAnsi="EUAlbertina-ReguItal"/>
                <w:i/>
                <w:noProof/>
                <w:sz w:val="20"/>
                <w:lang w:val="de-DE"/>
              </w:rPr>
              <w:t>:</w:t>
            </w:r>
          </w:p>
          <w:p>
            <w:pPr>
              <w:adjustRightInd w:val="0"/>
              <w:rPr>
                <w:rFonts w:ascii="EUAlbertina-Regu" w:hAnsi="EUAlbertina-Regu" w:cs="EUAlbertina-Regu"/>
                <w:noProof/>
                <w:sz w:val="20"/>
                <w:lang w:val="de-DE"/>
              </w:rPr>
            </w:pPr>
            <w:r>
              <w:rPr>
                <w:rFonts w:ascii="EUAlbertina-Regu" w:hAnsi="EUAlbertina-Regu"/>
                <w:noProof/>
                <w:sz w:val="20"/>
                <w:lang w:val="de-DE"/>
              </w:rPr>
              <w:t xml:space="preserve"> </w:t>
            </w:r>
          </w:p>
        </w:tc>
        <w:tc>
          <w:tcPr>
            <w:tcW w:w="2582"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16"/>
                <w:szCs w:val="16"/>
                <w:lang w:val="de-DE"/>
              </w:rPr>
            </w:pPr>
            <w:r>
              <w:rPr>
                <w:i/>
                <w:noProof/>
                <w:sz w:val="18"/>
                <w:lang w:val="de-DE"/>
              </w:rPr>
              <w:t xml:space="preserve">&lt;type="S" input="S" &gt; </w:t>
            </w:r>
            <w:r>
              <w:rPr>
                <w:rStyle w:val="FootnoteReference"/>
                <w:i/>
                <w:noProof/>
                <w:sz w:val="18"/>
                <w:lang w:val="de-DE"/>
              </w:rPr>
              <w:footnoteReference w:id="51"/>
            </w:r>
          </w:p>
        </w:tc>
      </w:tr>
      <w:tr>
        <w:trPr>
          <w:trHeight w:val="555"/>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Aktenzeichen der Kommission (CCI-Nr.):</w:t>
            </w:r>
          </w:p>
        </w:tc>
        <w:tc>
          <w:tcPr>
            <w:tcW w:w="2582" w:type="dxa"/>
            <w:tcBorders>
              <w:left w:val="single" w:sz="4" w:space="0" w:color="auto"/>
            </w:tcBorders>
            <w:shd w:val="clear" w:color="auto" w:fill="auto"/>
          </w:tcPr>
          <w:p>
            <w:pPr>
              <w:adjustRightInd w:val="0"/>
              <w:jc w:val="center"/>
              <w:rPr>
                <w:i/>
                <w:noProof/>
                <w:sz w:val="18"/>
                <w:szCs w:val="18"/>
                <w:lang w:val="de-DE"/>
              </w:rPr>
            </w:pPr>
            <w:r>
              <w:rPr>
                <w:i/>
                <w:noProof/>
                <w:sz w:val="18"/>
                <w:lang w:val="de-DE"/>
              </w:rPr>
              <w:t>&lt;type="S" input="S"&gt;</w:t>
            </w:r>
          </w:p>
        </w:tc>
      </w:tr>
      <w:tr>
        <w:trPr>
          <w:trHeight w:val="563"/>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Bezeichnung des Programms:</w:t>
            </w:r>
          </w:p>
        </w:tc>
        <w:tc>
          <w:tcPr>
            <w:tcW w:w="2582" w:type="dxa"/>
            <w:tcBorders>
              <w:left w:val="single" w:sz="4" w:space="0" w:color="auto"/>
            </w:tcBorders>
            <w:shd w:val="clear" w:color="auto" w:fill="auto"/>
          </w:tcPr>
          <w:p>
            <w:pPr>
              <w:adjustRightInd w:val="0"/>
              <w:jc w:val="center"/>
              <w:rPr>
                <w:i/>
                <w:noProof/>
                <w:sz w:val="18"/>
                <w:szCs w:val="18"/>
                <w:lang w:val="de-DE"/>
              </w:rPr>
            </w:pPr>
            <w:r>
              <w:rPr>
                <w:i/>
                <w:noProof/>
                <w:sz w:val="18"/>
                <w:lang w:val="de-DE"/>
              </w:rPr>
              <w:t>&lt;type="S" input="G"&gt;</w:t>
            </w:r>
          </w:p>
        </w:tc>
      </w:tr>
      <w:tr>
        <w:trPr>
          <w:trHeight w:val="415"/>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Beschluss der Kommission:</w:t>
            </w:r>
          </w:p>
          <w:p>
            <w:pPr>
              <w:autoSpaceDE w:val="0"/>
              <w:autoSpaceDN w:val="0"/>
              <w:adjustRightInd w:val="0"/>
              <w:spacing w:after="0"/>
              <w:rPr>
                <w:rFonts w:ascii="EUAlbertina-ReguItal" w:hAnsi="EUAlbertina-ReguItal" w:cs="EUAlbertina-ReguItal"/>
                <w:i/>
                <w:iCs/>
                <w:noProof/>
                <w:sz w:val="20"/>
                <w:lang w:val="de-DE"/>
              </w:rPr>
            </w:pPr>
          </w:p>
        </w:tc>
        <w:tc>
          <w:tcPr>
            <w:tcW w:w="2582" w:type="dxa"/>
            <w:tcBorders>
              <w:left w:val="single" w:sz="4" w:space="0" w:color="auto"/>
            </w:tcBorders>
            <w:shd w:val="clear" w:color="auto" w:fill="auto"/>
          </w:tcPr>
          <w:p>
            <w:pPr>
              <w:adjustRightInd w:val="0"/>
              <w:jc w:val="center"/>
              <w:rPr>
                <w:i/>
                <w:noProof/>
                <w:sz w:val="18"/>
                <w:szCs w:val="18"/>
                <w:lang w:val="de-DE"/>
              </w:rPr>
            </w:pPr>
            <w:r>
              <w:rPr>
                <w:i/>
                <w:noProof/>
                <w:sz w:val="18"/>
                <w:lang w:val="de-DE"/>
              </w:rPr>
              <w:t>&lt;type="S"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Datum des Beschlusses der Kommission:</w:t>
            </w:r>
          </w:p>
        </w:tc>
        <w:tc>
          <w:tcPr>
            <w:tcW w:w="2582" w:type="dxa"/>
            <w:tcBorders>
              <w:left w:val="single" w:sz="4" w:space="0" w:color="auto"/>
            </w:tcBorders>
            <w:shd w:val="clear" w:color="auto" w:fill="auto"/>
          </w:tcPr>
          <w:p>
            <w:pPr>
              <w:adjustRightInd w:val="0"/>
              <w:jc w:val="center"/>
              <w:rPr>
                <w:i/>
                <w:noProof/>
                <w:sz w:val="18"/>
                <w:szCs w:val="18"/>
                <w:lang w:val="de-DE"/>
              </w:rPr>
            </w:pPr>
            <w:r>
              <w:rPr>
                <w:i/>
                <w:noProof/>
                <w:sz w:val="18"/>
                <w:lang w:val="de-DE"/>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Version der Rechnungslegung:</w:t>
            </w:r>
          </w:p>
        </w:tc>
        <w:tc>
          <w:tcPr>
            <w:tcW w:w="2582" w:type="dxa"/>
            <w:tcBorders>
              <w:left w:val="single" w:sz="4" w:space="0" w:color="auto"/>
            </w:tcBorders>
            <w:shd w:val="clear" w:color="auto" w:fill="auto"/>
          </w:tcPr>
          <w:p>
            <w:pPr>
              <w:adjustRightInd w:val="0"/>
              <w:jc w:val="center"/>
              <w:rPr>
                <w:i/>
                <w:noProof/>
                <w:sz w:val="18"/>
                <w:szCs w:val="18"/>
                <w:lang w:val="de-DE"/>
              </w:rPr>
            </w:pPr>
            <w:r>
              <w:rPr>
                <w:i/>
                <w:noProof/>
                <w:sz w:val="18"/>
                <w:lang w:val="de-DE"/>
              </w:rPr>
              <w:t>&lt;type="S"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Datum der Einreichung der Rechnungslegung:</w:t>
            </w:r>
          </w:p>
        </w:tc>
        <w:tc>
          <w:tcPr>
            <w:tcW w:w="2582" w:type="dxa"/>
            <w:tcBorders>
              <w:left w:val="single" w:sz="4" w:space="0" w:color="auto"/>
            </w:tcBorders>
            <w:shd w:val="clear" w:color="auto" w:fill="auto"/>
          </w:tcPr>
          <w:p>
            <w:pPr>
              <w:adjustRightInd w:val="0"/>
              <w:jc w:val="center"/>
              <w:rPr>
                <w:i/>
                <w:noProof/>
                <w:sz w:val="18"/>
                <w:szCs w:val="18"/>
                <w:lang w:val="de-DE"/>
              </w:rPr>
            </w:pPr>
            <w:r>
              <w:rPr>
                <w:i/>
                <w:noProof/>
                <w:sz w:val="18"/>
                <w:lang w:val="de-DE"/>
              </w:rPr>
              <w:t>&lt;type="D" input="G"&gt;</w:t>
            </w:r>
          </w:p>
        </w:tc>
      </w:tr>
      <w:tr>
        <w:trPr>
          <w:trHeight w:val="551"/>
        </w:trPr>
        <w:tc>
          <w:tcPr>
            <w:tcW w:w="5812" w:type="dxa"/>
            <w:tcBorders>
              <w:top w:val="nil"/>
              <w:left w:val="nil"/>
              <w:bottom w:val="nil"/>
              <w:right w:val="single" w:sz="4" w:space="0" w:color="auto"/>
            </w:tcBorders>
            <w:shd w:val="clear" w:color="auto" w:fill="auto"/>
          </w:tcPr>
          <w:p>
            <w:pPr>
              <w:autoSpaceDE w:val="0"/>
              <w:autoSpaceDN w:val="0"/>
              <w:adjustRightInd w:val="0"/>
              <w:spacing w:after="0"/>
              <w:rPr>
                <w:rFonts w:ascii="EUAlbertina-ReguItal" w:hAnsi="EUAlbertina-ReguItal" w:cs="EUAlbertina-ReguItal"/>
                <w:i/>
                <w:iCs/>
                <w:noProof/>
                <w:sz w:val="20"/>
                <w:lang w:val="de-DE"/>
              </w:rPr>
            </w:pPr>
            <w:r>
              <w:rPr>
                <w:rFonts w:ascii="EUAlbertina-ReguItal" w:hAnsi="EUAlbertina-ReguItal"/>
                <w:i/>
                <w:noProof/>
                <w:sz w:val="20"/>
                <w:lang w:val="de-DE"/>
              </w:rPr>
              <w:t>Nationales Aktenzeichen (optional):</w:t>
            </w:r>
          </w:p>
        </w:tc>
        <w:tc>
          <w:tcPr>
            <w:tcW w:w="2582" w:type="dxa"/>
            <w:tcBorders>
              <w:left w:val="single" w:sz="4" w:space="0" w:color="auto"/>
            </w:tcBorders>
            <w:shd w:val="clear" w:color="auto" w:fill="auto"/>
          </w:tcPr>
          <w:p>
            <w:pPr>
              <w:adjustRightInd w:val="0"/>
              <w:jc w:val="center"/>
              <w:rPr>
                <w:i/>
                <w:noProof/>
                <w:sz w:val="18"/>
                <w:szCs w:val="18"/>
              </w:rPr>
            </w:pPr>
            <w:r>
              <w:rPr>
                <w:i/>
                <w:noProof/>
                <w:sz w:val="18"/>
              </w:rPr>
              <w:t>&lt;type="S" maxlength="250"  input="M"&gt;</w:t>
            </w:r>
          </w:p>
        </w:tc>
      </w:tr>
    </w:tbl>
    <w:p>
      <w:pPr>
        <w:autoSpaceDE w:val="0"/>
        <w:autoSpaceDN w:val="0"/>
        <w:adjustRightInd w:val="0"/>
        <w:spacing w:after="200" w:line="276" w:lineRule="auto"/>
        <w:jc w:val="center"/>
        <w:rPr>
          <w:rFonts w:ascii="EUAlbertina-Regu" w:hAnsi="EUAlbertina-Regu" w:cs="EUAlbertina-Regu"/>
          <w:noProof/>
          <w:sz w:val="17"/>
          <w:szCs w:val="17"/>
          <w:u w:val="single"/>
        </w:rPr>
      </w:pPr>
    </w:p>
    <w:p>
      <w:pPr>
        <w:autoSpaceDE w:val="0"/>
        <w:autoSpaceDN w:val="0"/>
        <w:adjustRightInd w:val="0"/>
        <w:spacing w:after="200" w:line="276" w:lineRule="auto"/>
        <w:jc w:val="center"/>
        <w:rPr>
          <w:i/>
          <w:iCs/>
          <w:noProof/>
          <w:sz w:val="20"/>
          <w:lang w:val="de-DE"/>
        </w:rPr>
      </w:pPr>
      <w:r>
        <w:rPr>
          <w:noProof/>
          <w:sz w:val="17"/>
          <w:u w:val="single"/>
          <w:lang w:val="de-DE"/>
        </w:rPr>
        <w:t>______________________________________________________________________________________________</w:t>
      </w:r>
    </w:p>
    <w:p>
      <w:pPr>
        <w:autoSpaceDE w:val="0"/>
        <w:autoSpaceDN w:val="0"/>
        <w:adjustRightInd w:val="0"/>
        <w:spacing w:after="200" w:line="276" w:lineRule="auto"/>
        <w:jc w:val="center"/>
        <w:rPr>
          <w:noProof/>
          <w:szCs w:val="24"/>
          <w:lang w:val="de-DE"/>
        </w:rPr>
      </w:pPr>
      <w:r>
        <w:rPr>
          <w:noProof/>
          <w:lang w:val="de-DE"/>
        </w:rPr>
        <w:br w:type="page"/>
        <w:t>ERKLÄRUNG</w:t>
      </w:r>
    </w:p>
    <w:p>
      <w:pPr>
        <w:autoSpaceDE w:val="0"/>
        <w:autoSpaceDN w:val="0"/>
        <w:adjustRightInd w:val="0"/>
        <w:spacing w:after="200" w:line="276" w:lineRule="auto"/>
        <w:jc w:val="center"/>
        <w:rPr>
          <w:noProof/>
          <w:szCs w:val="24"/>
          <w:lang w:val="de-DE"/>
        </w:rPr>
      </w:pPr>
    </w:p>
    <w:p>
      <w:pPr>
        <w:autoSpaceDE w:val="0"/>
        <w:autoSpaceDN w:val="0"/>
        <w:spacing w:after="200" w:line="276" w:lineRule="auto"/>
        <w:rPr>
          <w:noProof/>
          <w:szCs w:val="24"/>
          <w:lang w:val="de-DE"/>
        </w:rPr>
      </w:pPr>
      <w:r>
        <w:rPr>
          <w:noProof/>
          <w:lang w:val="de-DE"/>
        </w:rPr>
        <w:t>Die für das Programm zuständige Verwaltungsbehörde bestätigt hiermit:</w:t>
      </w:r>
    </w:p>
    <w:p>
      <w:pPr>
        <w:pStyle w:val="Point0"/>
        <w:rPr>
          <w:noProof/>
          <w:lang w:val="de-DE"/>
        </w:rPr>
      </w:pPr>
      <w:r>
        <w:rPr>
          <w:noProof/>
          <w:lang w:val="de-DE"/>
        </w:rPr>
        <w:t>1.</w:t>
      </w:r>
      <w:r>
        <w:rPr>
          <w:noProof/>
          <w:lang w:val="de-DE"/>
        </w:rPr>
        <w:tab/>
        <w:t>Die Rechnungslegung ist vollständig, genau und sachlich richtig und die verbuchten Ausgaben entsprechen dem anwendbaren Recht und sind rechtmäßig und ordnungsmäßig.</w:t>
      </w:r>
    </w:p>
    <w:p>
      <w:pPr>
        <w:pStyle w:val="Point0"/>
        <w:rPr>
          <w:noProof/>
          <w:lang w:val="de-DE"/>
        </w:rPr>
      </w:pPr>
      <w:r>
        <w:rPr>
          <w:noProof/>
          <w:lang w:val="de-DE"/>
        </w:rPr>
        <w:t>2.</w:t>
      </w:r>
      <w:r>
        <w:rPr>
          <w:noProof/>
          <w:lang w:val="de-DE"/>
        </w:rPr>
        <w:tab/>
        <w:t xml:space="preserve">Die Bestimmungen der fondsspezifischen Verordnungen, des Artikels 63 Absatz 5 der Verordnung (EU, Euratom) </w:t>
      </w:r>
      <w:r>
        <w:rPr>
          <w:i/>
          <w:noProof/>
          <w:lang w:val="de-DE"/>
        </w:rPr>
        <w:t>[Haushaltsordnung</w:t>
      </w:r>
      <w:r>
        <w:rPr>
          <w:noProof/>
          <w:lang w:val="de-DE"/>
        </w:rPr>
        <w:t>] und des Artikels 68 Buchstaben a bis e der Verordnung werden beachtet.</w:t>
      </w:r>
    </w:p>
    <w:p>
      <w:pPr>
        <w:pStyle w:val="Point0"/>
        <w:rPr>
          <w:noProof/>
          <w:lang w:val="de-DE"/>
        </w:rPr>
      </w:pPr>
      <w:r>
        <w:rPr>
          <w:noProof/>
          <w:lang w:val="de-DE"/>
        </w:rPr>
        <w:t>3.</w:t>
      </w:r>
      <w:r>
        <w:rPr>
          <w:noProof/>
          <w:lang w:val="de-DE"/>
        </w:rPr>
        <w:tab/>
        <w:t>Die Bestimmungen aus Artikel 76 über die Verfügbarkeit von Unterlagen werden beachtet.</w:t>
      </w:r>
    </w:p>
    <w:p>
      <w:pPr>
        <w:autoSpaceDE w:val="0"/>
        <w:autoSpaceDN w:val="0"/>
        <w:adjustRightInd w:val="0"/>
        <w:spacing w:after="0"/>
        <w:rPr>
          <w:rFonts w:ascii="EUAlbertina-ReguItal" w:hAnsi="EUAlbertina-ReguItal" w:cs="EUAlbertina-ReguItal"/>
          <w:i/>
          <w:iCs/>
          <w:noProof/>
          <w:sz w:val="16"/>
          <w:szCs w:val="16"/>
          <w:lang w:val="de-DE"/>
        </w:rPr>
      </w:pPr>
    </w:p>
    <w:p>
      <w:pPr>
        <w:autoSpaceDE w:val="0"/>
        <w:autoSpaceDN w:val="0"/>
        <w:adjustRightInd w:val="0"/>
        <w:spacing w:after="0"/>
        <w:rPr>
          <w:rFonts w:ascii="EUAlbertina-Regu" w:hAnsi="EUAlbertina-Regu" w:cs="EUAlbertina-Regu"/>
          <w:noProof/>
          <w:sz w:val="20"/>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93"/>
      </w:tblGrid>
      <w:tr>
        <w:trPr>
          <w:trHeight w:val="856"/>
        </w:trPr>
        <w:tc>
          <w:tcPr>
            <w:tcW w:w="3544" w:type="dxa"/>
            <w:tcBorders>
              <w:top w:val="nil"/>
              <w:left w:val="nil"/>
              <w:bottom w:val="nil"/>
              <w:right w:val="single" w:sz="4" w:space="0" w:color="auto"/>
            </w:tcBorders>
            <w:shd w:val="clear" w:color="auto" w:fill="auto"/>
          </w:tcPr>
          <w:p>
            <w:pPr>
              <w:autoSpaceDE w:val="0"/>
              <w:autoSpaceDN w:val="0"/>
              <w:rPr>
                <w:i/>
                <w:iCs/>
                <w:noProof/>
                <w:sz w:val="22"/>
                <w:szCs w:val="16"/>
                <w:lang w:val="de-DE"/>
              </w:rPr>
            </w:pPr>
            <w:r>
              <w:rPr>
                <w:noProof/>
                <w:lang w:val="de-DE"/>
              </w:rPr>
              <w:t>Für die Verwaltungsbehörde:</w:t>
            </w:r>
            <w:r>
              <w:rPr>
                <w:noProof/>
                <w:sz w:val="22"/>
                <w:lang w:val="de-DE"/>
              </w:rPr>
              <w:t xml:space="preserve"> </w:t>
            </w:r>
          </w:p>
          <w:p>
            <w:pPr>
              <w:autoSpaceDE w:val="0"/>
              <w:autoSpaceDN w:val="0"/>
              <w:adjustRightInd w:val="0"/>
              <w:spacing w:after="0"/>
              <w:rPr>
                <w:noProof/>
                <w:sz w:val="22"/>
                <w:szCs w:val="16"/>
                <w:lang w:val="de-DE"/>
              </w:rPr>
            </w:pPr>
          </w:p>
        </w:tc>
        <w:tc>
          <w:tcPr>
            <w:tcW w:w="2693" w:type="dxa"/>
            <w:tcBorders>
              <w:left w:val="single" w:sz="4" w:space="0" w:color="auto"/>
            </w:tcBorders>
            <w:shd w:val="clear" w:color="auto" w:fill="auto"/>
          </w:tcPr>
          <w:p>
            <w:pPr>
              <w:autoSpaceDE w:val="0"/>
              <w:autoSpaceDN w:val="0"/>
              <w:adjustRightInd w:val="0"/>
              <w:spacing w:after="0"/>
              <w:jc w:val="center"/>
              <w:rPr>
                <w:rFonts w:ascii="EUAlbertina-Regu" w:hAnsi="EUAlbertina-Regu" w:cs="EUAlbertina-Regu"/>
                <w:noProof/>
                <w:sz w:val="16"/>
                <w:szCs w:val="16"/>
                <w:lang w:val="de-DE"/>
              </w:rPr>
            </w:pPr>
            <w:r>
              <w:rPr>
                <w:i/>
                <w:noProof/>
                <w:sz w:val="16"/>
                <w:lang w:val="de-DE"/>
              </w:rPr>
              <w:t>&lt;type="S" input="G"&gt;</w:t>
            </w:r>
            <w:r>
              <w:rPr>
                <w:i/>
                <w:noProof/>
                <w:sz w:val="18"/>
                <w:lang w:val="de-DE"/>
              </w:rPr>
              <w:t xml:space="preserve"> </w:t>
            </w:r>
            <w:r>
              <w:rPr>
                <w:rFonts w:ascii="EUAlbertina-ReguItal" w:hAnsi="EUAlbertina-ReguItal"/>
                <w:i/>
                <w:noProof/>
                <w:sz w:val="16"/>
                <w:lang w:val="de-DE"/>
              </w:rPr>
              <w:t xml:space="preserve"> </w:t>
            </w:r>
          </w:p>
        </w:tc>
      </w:tr>
    </w:tbl>
    <w:p>
      <w:pPr>
        <w:autoSpaceDE w:val="0"/>
        <w:autoSpaceDN w:val="0"/>
        <w:rPr>
          <w:rFonts w:ascii="Calibri" w:hAnsi="Calibri"/>
          <w:noProof/>
          <w:sz w:val="20"/>
          <w:lang w:val="de-DE"/>
        </w:rPr>
      </w:pPr>
    </w:p>
    <w:p>
      <w:pPr>
        <w:autoSpaceDE w:val="0"/>
        <w:autoSpaceDN w:val="0"/>
        <w:rPr>
          <w:noProof/>
          <w:sz w:val="20"/>
          <w:lang w:val="de-DE"/>
        </w:rPr>
      </w:pPr>
    </w:p>
    <w:p>
      <w:pPr>
        <w:autoSpaceDE w:val="0"/>
        <w:autoSpaceDN w:val="0"/>
        <w:adjustRightInd w:val="0"/>
        <w:spacing w:after="0"/>
        <w:jc w:val="left"/>
        <w:rPr>
          <w:b/>
          <w:bCs/>
          <w:noProof/>
          <w:sz w:val="22"/>
          <w:lang w:val="de-DE"/>
        </w:rPr>
        <w:sectPr>
          <w:headerReference w:type="even" r:id="rId248"/>
          <w:headerReference w:type="default" r:id="rId249"/>
          <w:footerReference w:type="even" r:id="rId250"/>
          <w:footerReference w:type="default" r:id="rId251"/>
          <w:headerReference w:type="first" r:id="rId252"/>
          <w:footerReference w:type="first" r:id="rId253"/>
          <w:footnotePr>
            <w:numRestart w:val="eachSect"/>
          </w:footnotePr>
          <w:pgSz w:w="11906" w:h="16838" w:code="9"/>
          <w:pgMar w:top="1021" w:right="1701" w:bottom="1021" w:left="1588" w:header="601" w:footer="680" w:gutter="0"/>
          <w:cols w:space="720"/>
          <w:docGrid w:linePitch="326"/>
        </w:sectPr>
      </w:pPr>
    </w:p>
    <w:p>
      <w:pPr>
        <w:autoSpaceDE w:val="0"/>
        <w:autoSpaceDN w:val="0"/>
        <w:adjustRightInd w:val="0"/>
        <w:spacing w:after="0"/>
        <w:jc w:val="left"/>
        <w:rPr>
          <w:b/>
          <w:noProof/>
          <w:lang w:val="de-DE"/>
        </w:rPr>
      </w:pPr>
      <w:r>
        <w:rPr>
          <w:b/>
          <w:i/>
          <w:noProof/>
          <w:sz w:val="22"/>
          <w:lang w:val="de-DE"/>
        </w:rPr>
        <w:t>Anlage</w:t>
      </w:r>
      <w:r>
        <w:rPr>
          <w:b/>
          <w:noProof/>
          <w:sz w:val="22"/>
          <w:lang w:val="de-DE"/>
        </w:rPr>
        <w:t> 1: Beträge, die in den Rechnungsführungssystemen des Aufgabenbereichs „Rechnungsführung“/der Verwaltungsbehörde verbucht wurden</w:t>
      </w:r>
      <w:r>
        <w:rPr>
          <w:b/>
          <w:noProof/>
          <w:lang w:val="de-DE"/>
        </w:rPr>
        <w:t xml:space="preserve"> </w:t>
      </w:r>
    </w:p>
    <w:p>
      <w:pPr>
        <w:autoSpaceDE w:val="0"/>
        <w:autoSpaceDN w:val="0"/>
        <w:adjustRightInd w:val="0"/>
        <w:spacing w:after="0"/>
        <w:jc w:val="left"/>
        <w:rPr>
          <w:b/>
          <w:noProof/>
          <w:lang w:val="de-DE"/>
        </w:rPr>
      </w:pPr>
    </w:p>
    <w:tbl>
      <w:tblPr>
        <w:tblW w:w="11238" w:type="dxa"/>
        <w:jc w:val="center"/>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gridCol w:w="2838"/>
      </w:tblGrid>
      <w:tr>
        <w:trPr>
          <w:trHeight w:val="654"/>
          <w:tblHeader/>
          <w:jc w:val="center"/>
        </w:trPr>
        <w:tc>
          <w:tcPr>
            <w:tcW w:w="2868" w:type="dxa"/>
            <w:shd w:val="clear" w:color="auto" w:fill="auto"/>
            <w:vAlign w:val="center"/>
          </w:tcPr>
          <w:p>
            <w:pPr>
              <w:adjustRightInd w:val="0"/>
              <w:spacing w:after="0"/>
              <w:ind w:left="360"/>
              <w:jc w:val="center"/>
              <w:rPr>
                <w:noProof/>
                <w:sz w:val="20"/>
                <w:lang w:val="de-DE"/>
              </w:rPr>
            </w:pPr>
            <w:r>
              <w:rPr>
                <w:noProof/>
                <w:sz w:val="20"/>
                <w:lang w:val="de-DE"/>
              </w:rPr>
              <w:t>Priorität</w:t>
            </w:r>
          </w:p>
        </w:tc>
        <w:tc>
          <w:tcPr>
            <w:tcW w:w="2694" w:type="dxa"/>
            <w:shd w:val="clear" w:color="auto" w:fill="auto"/>
          </w:tcPr>
          <w:p>
            <w:pPr>
              <w:adjustRightInd w:val="0"/>
              <w:spacing w:after="0"/>
              <w:jc w:val="center"/>
              <w:rPr>
                <w:noProof/>
                <w:sz w:val="20"/>
                <w:lang w:val="de-DE"/>
              </w:rPr>
            </w:pPr>
            <w:r>
              <w:rPr>
                <w:noProof/>
                <w:sz w:val="20"/>
                <w:lang w:val="de-DE"/>
              </w:rPr>
              <w:t>Gesamtbetrag der förderfähigen Ausgaben, die in den Rechnungsführungssystemen der den Aufgabenbereich „Rechnungsführung“ übernehmenden Stelle verbucht wurden und in den Zahlungsanträgen für das Geschäftsjahr gemäß dem Artikel 92 Absatz 3 Buchstabe a enthalten sind</w:t>
            </w:r>
            <w:r>
              <w:rPr>
                <w:noProof/>
                <w:sz w:val="20"/>
                <w:lang w:val="de-DE"/>
              </w:rPr>
              <w:br/>
              <w:t xml:space="preserve">(A) </w:t>
            </w:r>
          </w:p>
        </w:tc>
        <w:tc>
          <w:tcPr>
            <w:tcW w:w="2838" w:type="dxa"/>
          </w:tcPr>
          <w:p>
            <w:pPr>
              <w:adjustRightInd w:val="0"/>
              <w:spacing w:after="0"/>
              <w:jc w:val="center"/>
              <w:rPr>
                <w:noProof/>
                <w:sz w:val="20"/>
                <w:lang w:val="de-DE"/>
              </w:rPr>
            </w:pPr>
            <w:r>
              <w:rPr>
                <w:noProof/>
                <w:sz w:val="20"/>
                <w:lang w:val="de-DE"/>
              </w:rPr>
              <w:t>Betrag für technische Hilfe im Sinne des Artikels 85 Absatz 3 Buchstabe b</w:t>
            </w:r>
          </w:p>
          <w:p>
            <w:pPr>
              <w:adjustRightInd w:val="0"/>
              <w:spacing w:after="0"/>
              <w:jc w:val="center"/>
              <w:rPr>
                <w:noProof/>
                <w:sz w:val="20"/>
                <w:lang w:val="de-DE"/>
              </w:rPr>
            </w:pPr>
            <w:r>
              <w:rPr>
                <w:noProof/>
                <w:sz w:val="20"/>
                <w:lang w:val="de-DE"/>
              </w:rPr>
              <w:t>(B)</w:t>
            </w:r>
          </w:p>
        </w:tc>
        <w:tc>
          <w:tcPr>
            <w:tcW w:w="2838" w:type="dxa"/>
            <w:shd w:val="clear" w:color="auto" w:fill="auto"/>
          </w:tcPr>
          <w:p>
            <w:pPr>
              <w:adjustRightInd w:val="0"/>
              <w:spacing w:after="0"/>
              <w:jc w:val="center"/>
              <w:rPr>
                <w:noProof/>
                <w:sz w:val="20"/>
                <w:lang w:val="de-DE"/>
              </w:rPr>
            </w:pPr>
            <w:r>
              <w:rPr>
                <w:noProof/>
                <w:sz w:val="20"/>
                <w:lang w:val="de-DE"/>
              </w:rPr>
              <w:t>Gesamtbetrag des gezahlten oder zu zahlenden entsprechenden öffentlichen Beitrags im Sinne des Artikels 92 Absatz 3 Buchstabe a</w:t>
            </w:r>
          </w:p>
          <w:p>
            <w:pPr>
              <w:adjustRightInd w:val="0"/>
              <w:spacing w:after="0"/>
              <w:jc w:val="center"/>
              <w:rPr>
                <w:noProof/>
                <w:sz w:val="20"/>
                <w:lang w:val="de-DE"/>
              </w:rPr>
            </w:pPr>
            <w:r>
              <w:rPr>
                <w:noProof/>
                <w:sz w:val="20"/>
                <w:lang w:val="de-DE"/>
              </w:rPr>
              <w:t>(C)</w:t>
            </w:r>
          </w:p>
        </w:tc>
      </w:tr>
      <w:tr>
        <w:trPr>
          <w:jc w:val="center"/>
        </w:trPr>
        <w:tc>
          <w:tcPr>
            <w:tcW w:w="2868" w:type="dxa"/>
            <w:shd w:val="clear" w:color="auto" w:fill="auto"/>
          </w:tcPr>
          <w:p>
            <w:pPr>
              <w:adjustRightInd w:val="0"/>
              <w:spacing w:after="0"/>
              <w:jc w:val="center"/>
              <w:rPr>
                <w:noProof/>
                <w:sz w:val="20"/>
                <w:lang w:val="de-DE"/>
              </w:rPr>
            </w:pPr>
            <w:r>
              <w:rPr>
                <w:noProof/>
                <w:sz w:val="20"/>
                <w:u w:val="single"/>
                <w:lang w:val="de-DE"/>
              </w:rPr>
              <w:t>Priorität 1</w:t>
            </w:r>
          </w:p>
        </w:tc>
        <w:tc>
          <w:tcPr>
            <w:tcW w:w="2694" w:type="dxa"/>
            <w:shd w:val="clear" w:color="auto" w:fill="auto"/>
          </w:tcPr>
          <w:p>
            <w:pPr>
              <w:adjustRightInd w:val="0"/>
              <w:spacing w:after="0"/>
              <w:ind w:left="360"/>
              <w:jc w:val="left"/>
              <w:rPr>
                <w:noProof/>
                <w:sz w:val="20"/>
                <w:lang w:val="de-DE"/>
              </w:rPr>
            </w:pPr>
          </w:p>
        </w:tc>
        <w:tc>
          <w:tcPr>
            <w:tcW w:w="2838" w:type="dxa"/>
          </w:tcPr>
          <w:p>
            <w:pPr>
              <w:adjustRightInd w:val="0"/>
              <w:spacing w:after="0"/>
              <w:ind w:left="360"/>
              <w:jc w:val="left"/>
              <w:rPr>
                <w:i/>
                <w:noProof/>
                <w:sz w:val="20"/>
                <w:lang w:val="de-DE"/>
              </w:rPr>
            </w:pPr>
          </w:p>
        </w:tc>
        <w:tc>
          <w:tcPr>
            <w:tcW w:w="2838" w:type="dxa"/>
            <w:shd w:val="clear" w:color="auto" w:fill="auto"/>
          </w:tcPr>
          <w:p>
            <w:pPr>
              <w:adjustRightInd w:val="0"/>
              <w:spacing w:after="0"/>
              <w:ind w:left="360"/>
              <w:jc w:val="left"/>
              <w:rPr>
                <w:i/>
                <w:noProof/>
                <w:sz w:val="20"/>
                <w:lang w:val="de-DE"/>
              </w:rPr>
            </w:pPr>
          </w:p>
        </w:tc>
      </w:tr>
      <w:tr>
        <w:trPr>
          <w:jc w:val="center"/>
        </w:trPr>
        <w:tc>
          <w:tcPr>
            <w:tcW w:w="2868" w:type="dxa"/>
            <w:shd w:val="clear" w:color="auto" w:fill="auto"/>
          </w:tcPr>
          <w:p>
            <w:pPr>
              <w:adjustRightInd w:val="0"/>
              <w:spacing w:after="0"/>
              <w:jc w:val="left"/>
              <w:rPr>
                <w:b/>
                <w:noProof/>
                <w:sz w:val="20"/>
                <w:lang w:val="de-DE"/>
              </w:rPr>
            </w:pPr>
            <w:r>
              <w:rPr>
                <w:b/>
                <w:noProof/>
                <w:sz w:val="20"/>
                <w:lang w:val="de-DE"/>
              </w:rPr>
              <w:t>Weniger entwickelte Regionen</w:t>
            </w:r>
          </w:p>
        </w:tc>
        <w:tc>
          <w:tcPr>
            <w:tcW w:w="2694" w:type="dxa"/>
            <w:shd w:val="clear" w:color="auto" w:fill="auto"/>
          </w:tcPr>
          <w:p>
            <w:pPr>
              <w:adjustRightInd w:val="0"/>
              <w:spacing w:after="0"/>
              <w:ind w:left="360"/>
              <w:jc w:val="left"/>
              <w:rPr>
                <w:noProof/>
                <w:sz w:val="20"/>
                <w:lang w:val="de-DE"/>
              </w:rPr>
            </w:pPr>
            <w:r>
              <w:rPr>
                <w:i/>
                <w:noProof/>
                <w:sz w:val="20"/>
                <w:lang w:val="de-DE"/>
              </w:rPr>
              <w:t xml:space="preserve">&lt;type="Cu" input="M"&gt; </w:t>
            </w:r>
            <w:r>
              <w:rPr>
                <w:rFonts w:ascii="EUAlbertina-ReguItal" w:hAnsi="EUAlbertina-ReguItal"/>
                <w:i/>
                <w:noProof/>
                <w:sz w:val="20"/>
                <w:lang w:val="de-DE"/>
              </w:rPr>
              <w:t xml:space="preserve">  </w:t>
            </w:r>
          </w:p>
        </w:tc>
        <w:tc>
          <w:tcPr>
            <w:tcW w:w="2838" w:type="dxa"/>
          </w:tcPr>
          <w:p>
            <w:pPr>
              <w:adjustRightInd w:val="0"/>
              <w:spacing w:after="0"/>
              <w:ind w:left="360"/>
              <w:jc w:val="left"/>
              <w:rPr>
                <w:i/>
                <w:noProof/>
                <w:sz w:val="20"/>
                <w:lang w:val="de-DE"/>
              </w:rPr>
            </w:pPr>
            <w:r>
              <w:rPr>
                <w:i/>
                <w:noProof/>
                <w:sz w:val="20"/>
                <w:lang w:val="de-DE"/>
              </w:rPr>
              <w:t xml:space="preserve">&lt;type="Cu" input="M"&gt;   </w:t>
            </w: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jc w:val="center"/>
        </w:trPr>
        <w:tc>
          <w:tcPr>
            <w:tcW w:w="2868" w:type="dxa"/>
            <w:shd w:val="clear" w:color="auto" w:fill="auto"/>
          </w:tcPr>
          <w:p>
            <w:pPr>
              <w:adjustRightInd w:val="0"/>
              <w:spacing w:after="0"/>
              <w:jc w:val="left"/>
              <w:rPr>
                <w:b/>
                <w:noProof/>
                <w:sz w:val="20"/>
                <w:lang w:val="de-DE"/>
              </w:rPr>
            </w:pPr>
            <w:r>
              <w:rPr>
                <w:b/>
                <w:noProof/>
                <w:sz w:val="20"/>
                <w:lang w:val="de-DE"/>
              </w:rPr>
              <w:t>Übergangsregionen</w:t>
            </w:r>
          </w:p>
        </w:tc>
        <w:tc>
          <w:tcPr>
            <w:tcW w:w="2694"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r>
              <w:rPr>
                <w:i/>
                <w:noProof/>
                <w:sz w:val="20"/>
                <w:lang w:val="de-DE"/>
              </w:rPr>
              <w:t xml:space="preserve">&lt;type="Cu" input="M"&gt;   </w:t>
            </w: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jc w:val="center"/>
        </w:trPr>
        <w:tc>
          <w:tcPr>
            <w:tcW w:w="2868" w:type="dxa"/>
            <w:shd w:val="clear" w:color="auto" w:fill="auto"/>
          </w:tcPr>
          <w:p>
            <w:pPr>
              <w:adjustRightInd w:val="0"/>
              <w:spacing w:after="0"/>
              <w:jc w:val="left"/>
              <w:rPr>
                <w:b/>
                <w:noProof/>
                <w:sz w:val="20"/>
                <w:lang w:val="de-DE"/>
              </w:rPr>
            </w:pPr>
            <w:r>
              <w:rPr>
                <w:b/>
                <w:noProof/>
                <w:sz w:val="20"/>
                <w:lang w:val="de-DE"/>
              </w:rPr>
              <w:t>Stärker entwickelte Regionen</w:t>
            </w:r>
          </w:p>
        </w:tc>
        <w:tc>
          <w:tcPr>
            <w:tcW w:w="2694"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r>
              <w:rPr>
                <w:i/>
                <w:noProof/>
                <w:sz w:val="20"/>
                <w:lang w:val="de-DE"/>
              </w:rPr>
              <w:t xml:space="preserve">&lt;type="Cu" input="M"&gt;   </w:t>
            </w: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jc w:val="center"/>
        </w:trPr>
        <w:tc>
          <w:tcPr>
            <w:tcW w:w="2868" w:type="dxa"/>
            <w:shd w:val="clear" w:color="auto" w:fill="auto"/>
          </w:tcPr>
          <w:p>
            <w:pPr>
              <w:adjustRightInd w:val="0"/>
              <w:spacing w:after="0"/>
              <w:jc w:val="left"/>
              <w:rPr>
                <w:b/>
                <w:noProof/>
                <w:sz w:val="20"/>
                <w:lang w:val="de-DE"/>
              </w:rPr>
            </w:pPr>
            <w:r>
              <w:rPr>
                <w:b/>
                <w:noProof/>
                <w:sz w:val="20"/>
                <w:lang w:val="de-DE"/>
              </w:rPr>
              <w:t xml:space="preserve">Gebiete in äußerster Randlage </w:t>
            </w:r>
          </w:p>
        </w:tc>
        <w:tc>
          <w:tcPr>
            <w:tcW w:w="2694"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r>
              <w:rPr>
                <w:i/>
                <w:noProof/>
                <w:sz w:val="20"/>
                <w:lang w:val="de-DE"/>
              </w:rPr>
              <w:t xml:space="preserve">&lt;type="Cu" input="M"&gt;   </w:t>
            </w: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jc w:val="center"/>
        </w:trPr>
        <w:tc>
          <w:tcPr>
            <w:tcW w:w="2868" w:type="dxa"/>
            <w:shd w:val="clear" w:color="auto" w:fill="auto"/>
          </w:tcPr>
          <w:p>
            <w:pPr>
              <w:adjustRightInd w:val="0"/>
              <w:spacing w:after="0"/>
              <w:jc w:val="left"/>
              <w:rPr>
                <w:b/>
                <w:noProof/>
                <w:sz w:val="20"/>
                <w:lang w:val="de-DE"/>
              </w:rPr>
            </w:pPr>
            <w:r>
              <w:rPr>
                <w:b/>
                <w:noProof/>
                <w:sz w:val="20"/>
                <w:lang w:val="de-DE"/>
              </w:rPr>
              <w:t>Nördliche Regionen mit geringer Bevölkerungsdichte</w:t>
            </w:r>
          </w:p>
        </w:tc>
        <w:tc>
          <w:tcPr>
            <w:tcW w:w="2694"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r>
              <w:rPr>
                <w:i/>
                <w:noProof/>
                <w:sz w:val="20"/>
                <w:lang w:val="de-DE"/>
              </w:rPr>
              <w:t xml:space="preserve">&lt;type="Cu" input="M"&gt;   </w:t>
            </w: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jc w:val="center"/>
        </w:trPr>
        <w:tc>
          <w:tcPr>
            <w:tcW w:w="2868" w:type="dxa"/>
            <w:shd w:val="clear" w:color="auto" w:fill="auto"/>
          </w:tcPr>
          <w:p>
            <w:pPr>
              <w:adjustRightInd w:val="0"/>
              <w:spacing w:after="0"/>
              <w:ind w:left="70"/>
              <w:jc w:val="center"/>
              <w:rPr>
                <w:noProof/>
                <w:sz w:val="20"/>
                <w:lang w:val="de-DE"/>
              </w:rPr>
            </w:pPr>
            <w:r>
              <w:rPr>
                <w:noProof/>
                <w:sz w:val="20"/>
                <w:u w:val="single"/>
                <w:lang w:val="de-DE"/>
              </w:rPr>
              <w:t>Priorität 2</w:t>
            </w:r>
          </w:p>
        </w:tc>
        <w:tc>
          <w:tcPr>
            <w:tcW w:w="2694" w:type="dxa"/>
            <w:shd w:val="clear" w:color="auto" w:fill="auto"/>
          </w:tcPr>
          <w:p>
            <w:pPr>
              <w:adjustRightInd w:val="0"/>
              <w:spacing w:after="0"/>
              <w:ind w:left="360"/>
              <w:jc w:val="left"/>
              <w:rPr>
                <w:i/>
                <w:noProof/>
                <w:sz w:val="20"/>
                <w:lang w:val="de-DE"/>
              </w:rPr>
            </w:pPr>
          </w:p>
        </w:tc>
        <w:tc>
          <w:tcPr>
            <w:tcW w:w="2838" w:type="dxa"/>
          </w:tcPr>
          <w:p>
            <w:pPr>
              <w:adjustRightInd w:val="0"/>
              <w:spacing w:after="0"/>
              <w:ind w:left="360"/>
              <w:jc w:val="left"/>
              <w:rPr>
                <w:i/>
                <w:noProof/>
                <w:sz w:val="20"/>
                <w:lang w:val="de-DE"/>
              </w:rPr>
            </w:pPr>
          </w:p>
        </w:tc>
        <w:tc>
          <w:tcPr>
            <w:tcW w:w="2838" w:type="dxa"/>
            <w:shd w:val="clear" w:color="auto" w:fill="auto"/>
          </w:tcPr>
          <w:p>
            <w:pPr>
              <w:adjustRightInd w:val="0"/>
              <w:spacing w:after="0"/>
              <w:ind w:left="360"/>
              <w:jc w:val="left"/>
              <w:rPr>
                <w:i/>
                <w:noProof/>
                <w:sz w:val="20"/>
                <w:lang w:val="de-DE"/>
              </w:rPr>
            </w:pPr>
          </w:p>
        </w:tc>
      </w:tr>
      <w:tr>
        <w:trPr>
          <w:jc w:val="center"/>
        </w:trPr>
        <w:tc>
          <w:tcPr>
            <w:tcW w:w="2868" w:type="dxa"/>
            <w:shd w:val="clear" w:color="auto" w:fill="auto"/>
          </w:tcPr>
          <w:p>
            <w:pPr>
              <w:adjustRightInd w:val="0"/>
              <w:spacing w:after="0"/>
              <w:jc w:val="left"/>
              <w:rPr>
                <w:b/>
                <w:noProof/>
                <w:sz w:val="20"/>
                <w:lang w:val="de-DE"/>
              </w:rPr>
            </w:pPr>
            <w:r>
              <w:rPr>
                <w:b/>
                <w:noProof/>
                <w:sz w:val="20"/>
                <w:lang w:val="de-DE"/>
              </w:rPr>
              <w:t>Weniger entwickelte Regionen</w:t>
            </w:r>
          </w:p>
        </w:tc>
        <w:tc>
          <w:tcPr>
            <w:tcW w:w="2694"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r>
              <w:rPr>
                <w:i/>
                <w:noProof/>
                <w:sz w:val="20"/>
                <w:lang w:val="de-DE"/>
              </w:rPr>
              <w:t xml:space="preserve">&lt;type="Cu" input="M"&gt;   </w:t>
            </w: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245"/>
          <w:jc w:val="center"/>
        </w:trPr>
        <w:tc>
          <w:tcPr>
            <w:tcW w:w="2868" w:type="dxa"/>
            <w:shd w:val="clear" w:color="auto" w:fill="auto"/>
          </w:tcPr>
          <w:p>
            <w:pPr>
              <w:adjustRightInd w:val="0"/>
              <w:spacing w:after="0"/>
              <w:jc w:val="left"/>
              <w:rPr>
                <w:b/>
                <w:noProof/>
                <w:sz w:val="20"/>
                <w:lang w:val="de-DE"/>
              </w:rPr>
            </w:pPr>
            <w:r>
              <w:rPr>
                <w:b/>
                <w:noProof/>
                <w:sz w:val="20"/>
                <w:lang w:val="de-DE"/>
              </w:rPr>
              <w:t>Übergangsregionen</w:t>
            </w:r>
          </w:p>
        </w:tc>
        <w:tc>
          <w:tcPr>
            <w:tcW w:w="2694"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r>
              <w:rPr>
                <w:i/>
                <w:noProof/>
                <w:sz w:val="20"/>
                <w:lang w:val="de-DE"/>
              </w:rPr>
              <w:t xml:space="preserve">&lt;type="Cu" input="M"&gt;   </w:t>
            </w: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jc w:val="center"/>
        </w:trPr>
        <w:tc>
          <w:tcPr>
            <w:tcW w:w="2868" w:type="dxa"/>
            <w:shd w:val="clear" w:color="auto" w:fill="auto"/>
          </w:tcPr>
          <w:p>
            <w:pPr>
              <w:adjustRightInd w:val="0"/>
              <w:spacing w:after="0"/>
              <w:jc w:val="left"/>
              <w:rPr>
                <w:b/>
                <w:noProof/>
                <w:sz w:val="20"/>
                <w:lang w:val="de-DE"/>
              </w:rPr>
            </w:pPr>
            <w:r>
              <w:rPr>
                <w:b/>
                <w:noProof/>
                <w:sz w:val="20"/>
                <w:lang w:val="de-DE"/>
              </w:rPr>
              <w:t>Stärker entwickelte Regionen</w:t>
            </w:r>
          </w:p>
        </w:tc>
        <w:tc>
          <w:tcPr>
            <w:tcW w:w="2694"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r>
              <w:rPr>
                <w:i/>
                <w:noProof/>
                <w:sz w:val="20"/>
                <w:lang w:val="de-DE"/>
              </w:rPr>
              <w:t xml:space="preserve">&lt;type="Cu" input="M"&gt;   </w:t>
            </w: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245"/>
          <w:jc w:val="center"/>
        </w:trPr>
        <w:tc>
          <w:tcPr>
            <w:tcW w:w="2868" w:type="dxa"/>
            <w:shd w:val="clear" w:color="auto" w:fill="auto"/>
          </w:tcPr>
          <w:p>
            <w:pPr>
              <w:adjustRightInd w:val="0"/>
              <w:spacing w:after="0"/>
              <w:jc w:val="left"/>
              <w:rPr>
                <w:b/>
                <w:noProof/>
                <w:sz w:val="20"/>
                <w:lang w:val="de-DE"/>
              </w:rPr>
            </w:pPr>
            <w:r>
              <w:rPr>
                <w:b/>
                <w:noProof/>
                <w:sz w:val="20"/>
                <w:lang w:val="de-DE"/>
              </w:rPr>
              <w:t xml:space="preserve">Gebiete in äußerster Randlage </w:t>
            </w:r>
          </w:p>
        </w:tc>
        <w:tc>
          <w:tcPr>
            <w:tcW w:w="2694"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r>
              <w:rPr>
                <w:i/>
                <w:noProof/>
                <w:sz w:val="20"/>
                <w:lang w:val="de-DE"/>
              </w:rPr>
              <w:t xml:space="preserve">&lt;type="Cu" input="M"&gt;   </w:t>
            </w: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245"/>
          <w:jc w:val="center"/>
        </w:trPr>
        <w:tc>
          <w:tcPr>
            <w:tcW w:w="2868" w:type="dxa"/>
            <w:shd w:val="clear" w:color="auto" w:fill="auto"/>
          </w:tcPr>
          <w:p>
            <w:pPr>
              <w:adjustRightInd w:val="0"/>
              <w:spacing w:after="0"/>
              <w:jc w:val="left"/>
              <w:rPr>
                <w:b/>
                <w:noProof/>
                <w:sz w:val="20"/>
                <w:lang w:val="de-DE"/>
              </w:rPr>
            </w:pPr>
            <w:r>
              <w:rPr>
                <w:b/>
                <w:noProof/>
                <w:sz w:val="20"/>
                <w:lang w:val="de-DE"/>
              </w:rPr>
              <w:t>Nördliche Regionen mit geringer Bevölkerungsdichte</w:t>
            </w:r>
          </w:p>
        </w:tc>
        <w:tc>
          <w:tcPr>
            <w:tcW w:w="2694"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r>
              <w:rPr>
                <w:i/>
                <w:noProof/>
                <w:sz w:val="20"/>
                <w:lang w:val="de-DE"/>
              </w:rPr>
              <w:t xml:space="preserve">&lt;type="Cu" input="M"&gt;   </w:t>
            </w: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245"/>
          <w:jc w:val="center"/>
        </w:trPr>
        <w:tc>
          <w:tcPr>
            <w:tcW w:w="2868" w:type="dxa"/>
            <w:shd w:val="clear" w:color="auto" w:fill="auto"/>
          </w:tcPr>
          <w:p>
            <w:pPr>
              <w:adjustRightInd w:val="0"/>
              <w:spacing w:after="0"/>
              <w:ind w:left="70"/>
              <w:jc w:val="center"/>
              <w:rPr>
                <w:noProof/>
                <w:sz w:val="20"/>
                <w:u w:val="single"/>
                <w:lang w:val="de-DE"/>
              </w:rPr>
            </w:pPr>
            <w:r>
              <w:rPr>
                <w:noProof/>
                <w:sz w:val="20"/>
                <w:u w:val="single"/>
                <w:lang w:val="de-DE"/>
              </w:rPr>
              <w:t>Priorität 3</w:t>
            </w:r>
          </w:p>
        </w:tc>
        <w:tc>
          <w:tcPr>
            <w:tcW w:w="2694" w:type="dxa"/>
            <w:shd w:val="clear" w:color="auto" w:fill="auto"/>
          </w:tcPr>
          <w:p>
            <w:pPr>
              <w:adjustRightInd w:val="0"/>
              <w:spacing w:after="0"/>
              <w:ind w:left="360"/>
              <w:jc w:val="left"/>
              <w:rPr>
                <w:i/>
                <w:noProof/>
                <w:sz w:val="20"/>
                <w:lang w:val="de-DE"/>
              </w:rPr>
            </w:pPr>
          </w:p>
        </w:tc>
        <w:tc>
          <w:tcPr>
            <w:tcW w:w="2838" w:type="dxa"/>
          </w:tcPr>
          <w:p>
            <w:pPr>
              <w:adjustRightInd w:val="0"/>
              <w:spacing w:after="0"/>
              <w:ind w:left="360"/>
              <w:jc w:val="left"/>
              <w:rPr>
                <w:i/>
                <w:noProof/>
                <w:sz w:val="20"/>
                <w:lang w:val="de-DE"/>
              </w:rPr>
            </w:pPr>
          </w:p>
        </w:tc>
        <w:tc>
          <w:tcPr>
            <w:tcW w:w="2838" w:type="dxa"/>
            <w:shd w:val="clear" w:color="auto" w:fill="auto"/>
          </w:tcPr>
          <w:p>
            <w:pPr>
              <w:adjustRightInd w:val="0"/>
              <w:spacing w:after="0"/>
              <w:ind w:left="360"/>
              <w:jc w:val="left"/>
              <w:rPr>
                <w:i/>
                <w:noProof/>
                <w:sz w:val="20"/>
                <w:lang w:val="de-DE"/>
              </w:rPr>
            </w:pP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lang w:val="de-DE"/>
              </w:rPr>
            </w:pPr>
            <w:r>
              <w:rPr>
                <w:b/>
                <w:noProof/>
                <w:sz w:val="20"/>
                <w:lang w:val="de-DE"/>
              </w:rPr>
              <w:t>Weniger entwickelte Regionen</w:t>
            </w:r>
          </w:p>
        </w:tc>
        <w:tc>
          <w:tcPr>
            <w:tcW w:w="2694"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Borders>
              <w:bottom w:val="single" w:sz="6" w:space="0" w:color="000000"/>
            </w:tcBorders>
          </w:tcPr>
          <w:p>
            <w:pPr>
              <w:adjustRightInd w:val="0"/>
              <w:spacing w:after="0"/>
              <w:ind w:left="360"/>
              <w:jc w:val="left"/>
              <w:rPr>
                <w:i/>
                <w:noProof/>
                <w:sz w:val="20"/>
                <w:lang w:val="de-DE"/>
              </w:rPr>
            </w:pPr>
            <w:r>
              <w:rPr>
                <w:i/>
                <w:noProof/>
                <w:sz w:val="20"/>
                <w:lang w:val="de-DE"/>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lang w:val="de-DE"/>
              </w:rPr>
            </w:pPr>
            <w:r>
              <w:rPr>
                <w:b/>
                <w:noProof/>
                <w:sz w:val="20"/>
                <w:lang w:val="de-DE"/>
              </w:rPr>
              <w:t>Übergangsregionen</w:t>
            </w:r>
          </w:p>
        </w:tc>
        <w:tc>
          <w:tcPr>
            <w:tcW w:w="2694"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Borders>
              <w:bottom w:val="single" w:sz="6" w:space="0" w:color="000000"/>
            </w:tcBorders>
          </w:tcPr>
          <w:p>
            <w:pPr>
              <w:adjustRightInd w:val="0"/>
              <w:spacing w:after="0"/>
              <w:ind w:left="360"/>
              <w:jc w:val="left"/>
              <w:rPr>
                <w:i/>
                <w:noProof/>
                <w:sz w:val="20"/>
                <w:lang w:val="de-DE"/>
              </w:rPr>
            </w:pPr>
            <w:r>
              <w:rPr>
                <w:i/>
                <w:noProof/>
                <w:sz w:val="20"/>
                <w:lang w:val="de-DE"/>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lang w:val="de-DE"/>
              </w:rPr>
            </w:pPr>
            <w:r>
              <w:rPr>
                <w:b/>
                <w:noProof/>
                <w:sz w:val="20"/>
                <w:lang w:val="de-DE"/>
              </w:rPr>
              <w:t>Stärker entwickelte Regionen</w:t>
            </w:r>
          </w:p>
        </w:tc>
        <w:tc>
          <w:tcPr>
            <w:tcW w:w="2694"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Borders>
              <w:bottom w:val="single" w:sz="6" w:space="0" w:color="000000"/>
            </w:tcBorders>
          </w:tcPr>
          <w:p>
            <w:pPr>
              <w:adjustRightInd w:val="0"/>
              <w:spacing w:after="0"/>
              <w:ind w:left="360"/>
              <w:jc w:val="left"/>
              <w:rPr>
                <w:i/>
                <w:noProof/>
                <w:sz w:val="20"/>
                <w:lang w:val="de-DE"/>
              </w:rPr>
            </w:pPr>
            <w:r>
              <w:rPr>
                <w:i/>
                <w:noProof/>
                <w:sz w:val="20"/>
                <w:lang w:val="de-DE"/>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lang w:val="de-DE"/>
              </w:rPr>
            </w:pPr>
            <w:r>
              <w:rPr>
                <w:b/>
                <w:noProof/>
                <w:sz w:val="20"/>
                <w:lang w:val="de-DE"/>
              </w:rPr>
              <w:t>Gebiete in äußerster Randlage</w:t>
            </w:r>
          </w:p>
        </w:tc>
        <w:tc>
          <w:tcPr>
            <w:tcW w:w="2694"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Borders>
              <w:bottom w:val="single" w:sz="6" w:space="0" w:color="000000"/>
            </w:tcBorders>
          </w:tcPr>
          <w:p>
            <w:pPr>
              <w:adjustRightInd w:val="0"/>
              <w:spacing w:after="0"/>
              <w:ind w:left="360"/>
              <w:jc w:val="left"/>
              <w:rPr>
                <w:i/>
                <w:noProof/>
                <w:sz w:val="20"/>
                <w:lang w:val="de-DE"/>
              </w:rPr>
            </w:pPr>
            <w:r>
              <w:rPr>
                <w:i/>
                <w:noProof/>
                <w:sz w:val="20"/>
                <w:lang w:val="de-DE"/>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lang w:val="de-DE"/>
              </w:rPr>
            </w:pPr>
            <w:r>
              <w:rPr>
                <w:b/>
                <w:noProof/>
                <w:sz w:val="20"/>
                <w:lang w:val="de-DE"/>
              </w:rPr>
              <w:t>Nördliche Regionen mit geringer Bevölkerungsdichte</w:t>
            </w:r>
          </w:p>
        </w:tc>
        <w:tc>
          <w:tcPr>
            <w:tcW w:w="2694"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Borders>
              <w:bottom w:val="single" w:sz="6" w:space="0" w:color="000000"/>
            </w:tcBorders>
          </w:tcPr>
          <w:p>
            <w:pPr>
              <w:adjustRightInd w:val="0"/>
              <w:spacing w:after="0"/>
              <w:ind w:left="360"/>
              <w:jc w:val="left"/>
              <w:rPr>
                <w:i/>
                <w:noProof/>
                <w:sz w:val="20"/>
                <w:lang w:val="de-DE"/>
              </w:rPr>
            </w:pPr>
            <w:r>
              <w:rPr>
                <w:i/>
                <w:noProof/>
                <w:sz w:val="20"/>
                <w:lang w:val="de-DE"/>
              </w:rPr>
              <w:t xml:space="preserve">&lt;type="Cu" input="M"&gt;   </w:t>
            </w:r>
          </w:p>
        </w:tc>
        <w:tc>
          <w:tcPr>
            <w:tcW w:w="2838"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20"/>
          <w:jc w:val="center"/>
        </w:trPr>
        <w:tc>
          <w:tcPr>
            <w:tcW w:w="2868" w:type="dxa"/>
            <w:tcBorders>
              <w:bottom w:val="single" w:sz="6" w:space="0" w:color="000000"/>
            </w:tcBorders>
            <w:shd w:val="clear" w:color="auto" w:fill="auto"/>
          </w:tcPr>
          <w:p>
            <w:pPr>
              <w:adjustRightInd w:val="0"/>
              <w:spacing w:after="0"/>
              <w:ind w:left="180"/>
              <w:jc w:val="center"/>
              <w:rPr>
                <w:noProof/>
                <w:sz w:val="20"/>
                <w:u w:val="single"/>
                <w:lang w:val="de-DE"/>
              </w:rPr>
            </w:pPr>
            <w:r>
              <w:rPr>
                <w:noProof/>
                <w:sz w:val="20"/>
                <w:u w:val="single"/>
                <w:lang w:val="de-DE"/>
              </w:rPr>
              <w:t>Priorität 4</w:t>
            </w:r>
          </w:p>
        </w:tc>
        <w:tc>
          <w:tcPr>
            <w:tcW w:w="2694" w:type="dxa"/>
            <w:tcBorders>
              <w:bottom w:val="single" w:sz="6" w:space="0" w:color="000000"/>
            </w:tcBorders>
            <w:shd w:val="clear" w:color="auto" w:fill="auto"/>
          </w:tcPr>
          <w:p>
            <w:pPr>
              <w:adjustRightInd w:val="0"/>
              <w:spacing w:after="0"/>
              <w:ind w:left="360"/>
              <w:jc w:val="left"/>
              <w:rPr>
                <w:i/>
                <w:noProof/>
                <w:sz w:val="20"/>
                <w:lang w:val="de-DE"/>
              </w:rPr>
            </w:pPr>
          </w:p>
        </w:tc>
        <w:tc>
          <w:tcPr>
            <w:tcW w:w="2838" w:type="dxa"/>
            <w:tcBorders>
              <w:bottom w:val="single" w:sz="6" w:space="0" w:color="000000"/>
            </w:tcBorders>
          </w:tcPr>
          <w:p>
            <w:pPr>
              <w:adjustRightInd w:val="0"/>
              <w:spacing w:after="0"/>
              <w:ind w:left="360"/>
              <w:jc w:val="left"/>
              <w:rPr>
                <w:i/>
                <w:noProof/>
                <w:sz w:val="20"/>
                <w:lang w:val="de-DE"/>
              </w:rPr>
            </w:pPr>
          </w:p>
        </w:tc>
        <w:tc>
          <w:tcPr>
            <w:tcW w:w="2838" w:type="dxa"/>
            <w:tcBorders>
              <w:bottom w:val="single" w:sz="6" w:space="0" w:color="000000"/>
            </w:tcBorders>
            <w:shd w:val="clear" w:color="auto" w:fill="auto"/>
          </w:tcPr>
          <w:p>
            <w:pPr>
              <w:adjustRightInd w:val="0"/>
              <w:spacing w:after="0"/>
              <w:ind w:left="360"/>
              <w:jc w:val="left"/>
              <w:rPr>
                <w:i/>
                <w:noProof/>
                <w:sz w:val="20"/>
                <w:lang w:val="de-DE"/>
              </w:rPr>
            </w:pPr>
          </w:p>
        </w:tc>
      </w:tr>
      <w:tr>
        <w:trPr>
          <w:trHeight w:val="20"/>
          <w:jc w:val="center"/>
        </w:trPr>
        <w:tc>
          <w:tcPr>
            <w:tcW w:w="2868" w:type="dxa"/>
            <w:tcBorders>
              <w:bottom w:val="single" w:sz="6" w:space="0" w:color="000000"/>
            </w:tcBorders>
            <w:shd w:val="clear" w:color="auto" w:fill="auto"/>
          </w:tcPr>
          <w:p>
            <w:pPr>
              <w:adjustRightInd w:val="0"/>
              <w:spacing w:after="0"/>
              <w:ind w:left="180"/>
              <w:jc w:val="left"/>
              <w:rPr>
                <w:b/>
                <w:noProof/>
                <w:sz w:val="20"/>
                <w:lang w:val="de-DE"/>
              </w:rPr>
            </w:pPr>
          </w:p>
        </w:tc>
        <w:tc>
          <w:tcPr>
            <w:tcW w:w="2694" w:type="dxa"/>
            <w:tcBorders>
              <w:bottom w:val="single" w:sz="6" w:space="0" w:color="000000"/>
            </w:tcBorders>
            <w:shd w:val="clear" w:color="auto" w:fill="auto"/>
          </w:tcPr>
          <w:p>
            <w:pPr>
              <w:adjustRightInd w:val="0"/>
              <w:spacing w:after="0"/>
              <w:ind w:left="360"/>
              <w:jc w:val="left"/>
              <w:rPr>
                <w:i/>
                <w:noProof/>
                <w:sz w:val="20"/>
                <w:lang w:val="de-DE"/>
              </w:rPr>
            </w:pPr>
          </w:p>
        </w:tc>
        <w:tc>
          <w:tcPr>
            <w:tcW w:w="2838" w:type="dxa"/>
            <w:tcBorders>
              <w:bottom w:val="single" w:sz="6" w:space="0" w:color="000000"/>
            </w:tcBorders>
          </w:tcPr>
          <w:p>
            <w:pPr>
              <w:adjustRightInd w:val="0"/>
              <w:spacing w:after="0"/>
              <w:ind w:left="360"/>
              <w:jc w:val="left"/>
              <w:rPr>
                <w:i/>
                <w:noProof/>
                <w:sz w:val="20"/>
                <w:lang w:val="de-DE"/>
              </w:rPr>
            </w:pPr>
          </w:p>
        </w:tc>
        <w:tc>
          <w:tcPr>
            <w:tcW w:w="2838" w:type="dxa"/>
            <w:tcBorders>
              <w:bottom w:val="single" w:sz="6" w:space="0" w:color="000000"/>
            </w:tcBorders>
            <w:shd w:val="clear" w:color="auto" w:fill="auto"/>
          </w:tcPr>
          <w:p>
            <w:pPr>
              <w:adjustRightInd w:val="0"/>
              <w:spacing w:after="0"/>
              <w:ind w:left="360"/>
              <w:jc w:val="left"/>
              <w:rPr>
                <w:i/>
                <w:noProof/>
                <w:sz w:val="20"/>
                <w:lang w:val="de-DE"/>
              </w:rPr>
            </w:pPr>
          </w:p>
        </w:tc>
      </w:tr>
      <w:tr>
        <w:trPr>
          <w:trHeight w:val="20"/>
          <w:jc w:val="center"/>
        </w:trPr>
        <w:tc>
          <w:tcPr>
            <w:tcW w:w="2868" w:type="dxa"/>
            <w:tcBorders>
              <w:bottom w:val="single" w:sz="6" w:space="0" w:color="000000"/>
            </w:tcBorders>
            <w:shd w:val="clear" w:color="auto" w:fill="auto"/>
          </w:tcPr>
          <w:p>
            <w:pPr>
              <w:adjustRightInd w:val="0"/>
              <w:spacing w:after="0"/>
              <w:ind w:left="180"/>
              <w:jc w:val="center"/>
              <w:rPr>
                <w:b/>
                <w:noProof/>
                <w:sz w:val="20"/>
                <w:lang w:val="de-DE"/>
              </w:rPr>
            </w:pPr>
            <w:r>
              <w:rPr>
                <w:noProof/>
                <w:sz w:val="20"/>
                <w:u w:val="single"/>
                <w:lang w:val="de-DE"/>
              </w:rPr>
              <w:t>Insgesamt</w:t>
            </w:r>
          </w:p>
        </w:tc>
        <w:tc>
          <w:tcPr>
            <w:tcW w:w="2694" w:type="dxa"/>
            <w:tcBorders>
              <w:bottom w:val="single" w:sz="6" w:space="0" w:color="000000"/>
            </w:tcBorders>
            <w:shd w:val="clear" w:color="auto" w:fill="auto"/>
          </w:tcPr>
          <w:p>
            <w:pPr>
              <w:adjustRightInd w:val="0"/>
              <w:spacing w:after="0"/>
              <w:ind w:left="360"/>
              <w:jc w:val="left"/>
              <w:rPr>
                <w:i/>
                <w:noProof/>
                <w:sz w:val="20"/>
                <w:lang w:val="de-DE"/>
              </w:rPr>
            </w:pPr>
          </w:p>
        </w:tc>
        <w:tc>
          <w:tcPr>
            <w:tcW w:w="2838" w:type="dxa"/>
            <w:tcBorders>
              <w:bottom w:val="single" w:sz="6" w:space="0" w:color="000000"/>
            </w:tcBorders>
          </w:tcPr>
          <w:p>
            <w:pPr>
              <w:adjustRightInd w:val="0"/>
              <w:spacing w:after="0"/>
              <w:ind w:left="360"/>
              <w:jc w:val="left"/>
              <w:rPr>
                <w:i/>
                <w:noProof/>
                <w:sz w:val="20"/>
                <w:lang w:val="de-DE"/>
              </w:rPr>
            </w:pPr>
          </w:p>
        </w:tc>
        <w:tc>
          <w:tcPr>
            <w:tcW w:w="2838" w:type="dxa"/>
            <w:tcBorders>
              <w:bottom w:val="single" w:sz="6" w:space="0" w:color="000000"/>
            </w:tcBorders>
            <w:shd w:val="clear" w:color="auto" w:fill="auto"/>
          </w:tcPr>
          <w:p>
            <w:pPr>
              <w:adjustRightInd w:val="0"/>
              <w:spacing w:after="0"/>
              <w:ind w:left="360"/>
              <w:jc w:val="left"/>
              <w:rPr>
                <w:i/>
                <w:noProof/>
                <w:sz w:val="20"/>
                <w:lang w:val="de-DE"/>
              </w:rPr>
            </w:pPr>
          </w:p>
        </w:tc>
      </w:tr>
      <w:tr>
        <w:trPr>
          <w:trHeight w:val="20"/>
          <w:jc w:val="center"/>
        </w:trPr>
        <w:tc>
          <w:tcPr>
            <w:tcW w:w="2868" w:type="dxa"/>
            <w:tcBorders>
              <w:bottom w:val="single" w:sz="6" w:space="0" w:color="000000"/>
            </w:tcBorders>
            <w:shd w:val="clear" w:color="auto" w:fill="auto"/>
          </w:tcPr>
          <w:p>
            <w:pPr>
              <w:adjustRightInd w:val="0"/>
              <w:spacing w:after="0"/>
              <w:jc w:val="left"/>
              <w:rPr>
                <w:b/>
                <w:noProof/>
                <w:sz w:val="20"/>
                <w:lang w:val="de-DE"/>
              </w:rPr>
            </w:pPr>
            <w:r>
              <w:rPr>
                <w:b/>
                <w:noProof/>
                <w:sz w:val="20"/>
                <w:lang w:val="de-DE"/>
              </w:rPr>
              <w:t>Weniger entwickelte Regionen</w:t>
            </w:r>
          </w:p>
        </w:tc>
        <w:tc>
          <w:tcPr>
            <w:tcW w:w="2694"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838" w:type="dxa"/>
            <w:tcBorders>
              <w:bottom w:val="single" w:sz="6" w:space="0" w:color="000000"/>
            </w:tcBorders>
          </w:tcPr>
          <w:p>
            <w:pPr>
              <w:adjustRightInd w:val="0"/>
              <w:spacing w:after="0"/>
              <w:ind w:left="360"/>
              <w:jc w:val="left"/>
              <w:rPr>
                <w:i/>
                <w:noProof/>
                <w:sz w:val="20"/>
                <w:lang w:val="de-DE"/>
              </w:rPr>
            </w:pPr>
            <w:r>
              <w:rPr>
                <w:i/>
                <w:noProof/>
                <w:sz w:val="20"/>
                <w:lang w:val="de-DE"/>
              </w:rPr>
              <w:t xml:space="preserve">&lt;type="Cu" input="G"&gt;   </w:t>
            </w:r>
          </w:p>
        </w:tc>
        <w:tc>
          <w:tcPr>
            <w:tcW w:w="2838"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r>
      <w:tr>
        <w:trPr>
          <w:jc w:val="center"/>
        </w:trPr>
        <w:tc>
          <w:tcPr>
            <w:tcW w:w="2868" w:type="dxa"/>
            <w:tcBorders>
              <w:right w:val="single" w:sz="6" w:space="0" w:color="000000"/>
            </w:tcBorders>
            <w:shd w:val="clear" w:color="auto" w:fill="auto"/>
          </w:tcPr>
          <w:p>
            <w:pPr>
              <w:adjustRightInd w:val="0"/>
              <w:spacing w:after="0"/>
              <w:jc w:val="left"/>
              <w:rPr>
                <w:b/>
                <w:noProof/>
                <w:sz w:val="20"/>
                <w:lang w:val="de-DE"/>
              </w:rPr>
            </w:pPr>
            <w:r>
              <w:rPr>
                <w:b/>
                <w:noProof/>
                <w:sz w:val="20"/>
                <w:lang w:val="de-DE"/>
              </w:rPr>
              <w:t>Übergangsregionen</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Borders>
              <w:left w:val="single" w:sz="6" w:space="0" w:color="000000"/>
              <w:right w:val="single" w:sz="6" w:space="0" w:color="000000"/>
            </w:tcBorders>
          </w:tcPr>
          <w:p>
            <w:pPr>
              <w:adjustRightInd w:val="0"/>
              <w:spacing w:after="0"/>
              <w:ind w:left="360"/>
              <w:jc w:val="left"/>
              <w:rPr>
                <w:i/>
                <w:noProof/>
                <w:sz w:val="20"/>
                <w:lang w:val="de-DE"/>
              </w:rPr>
            </w:pPr>
            <w:r>
              <w:rPr>
                <w:i/>
                <w:noProof/>
                <w:sz w:val="20"/>
                <w:lang w:val="de-DE"/>
              </w:rPr>
              <w:t xml:space="preserve">&lt;type="Cu" input="M"&gt;   </w:t>
            </w:r>
          </w:p>
        </w:tc>
        <w:tc>
          <w:tcPr>
            <w:tcW w:w="2838" w:type="dxa"/>
            <w:tcBorders>
              <w:lef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jc w:val="center"/>
        </w:trPr>
        <w:tc>
          <w:tcPr>
            <w:tcW w:w="2868" w:type="dxa"/>
            <w:shd w:val="clear" w:color="auto" w:fill="auto"/>
          </w:tcPr>
          <w:p>
            <w:pPr>
              <w:adjustRightInd w:val="0"/>
              <w:spacing w:after="0"/>
              <w:jc w:val="left"/>
              <w:rPr>
                <w:b/>
                <w:noProof/>
                <w:sz w:val="20"/>
                <w:lang w:val="de-DE"/>
              </w:rPr>
            </w:pPr>
            <w:r>
              <w:rPr>
                <w:b/>
                <w:noProof/>
                <w:sz w:val="20"/>
                <w:lang w:val="de-DE"/>
              </w:rPr>
              <w:t>Stärker entwickelte Regionen</w:t>
            </w:r>
          </w:p>
        </w:tc>
        <w:tc>
          <w:tcPr>
            <w:tcW w:w="2694"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838" w:type="dxa"/>
          </w:tcPr>
          <w:p>
            <w:pPr>
              <w:adjustRightInd w:val="0"/>
              <w:spacing w:after="0"/>
              <w:ind w:left="360"/>
              <w:jc w:val="left"/>
              <w:rPr>
                <w:i/>
                <w:noProof/>
                <w:sz w:val="20"/>
                <w:lang w:val="de-DE"/>
              </w:rPr>
            </w:pPr>
            <w:r>
              <w:rPr>
                <w:i/>
                <w:noProof/>
                <w:sz w:val="20"/>
                <w:lang w:val="de-DE"/>
              </w:rPr>
              <w:t xml:space="preserve">&lt;type="Cu" input="G"&gt;   </w:t>
            </w: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r>
      <w:tr>
        <w:trPr>
          <w:jc w:val="center"/>
        </w:trPr>
        <w:tc>
          <w:tcPr>
            <w:tcW w:w="2868" w:type="dxa"/>
            <w:tcBorders>
              <w:right w:val="single" w:sz="6" w:space="0" w:color="000000"/>
            </w:tcBorders>
            <w:shd w:val="clear" w:color="auto" w:fill="auto"/>
          </w:tcPr>
          <w:p>
            <w:pPr>
              <w:adjustRightInd w:val="0"/>
              <w:spacing w:after="0"/>
              <w:jc w:val="left"/>
              <w:rPr>
                <w:b/>
                <w:noProof/>
                <w:sz w:val="20"/>
                <w:lang w:val="de-DE"/>
              </w:rPr>
            </w:pPr>
            <w:r>
              <w:rPr>
                <w:b/>
                <w:noProof/>
                <w:sz w:val="20"/>
                <w:lang w:val="de-DE"/>
              </w:rPr>
              <w:t>Gebiete in äußerster Randlage</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lang w:val="de-DE"/>
              </w:rPr>
            </w:pPr>
            <w:r>
              <w:rPr>
                <w:i/>
                <w:noProof/>
                <w:sz w:val="20"/>
                <w:lang w:val="de-DE"/>
              </w:rPr>
              <w:t xml:space="preserve">&lt;type="Cu" input="G"&gt;   </w:t>
            </w:r>
          </w:p>
        </w:tc>
        <w:tc>
          <w:tcPr>
            <w:tcW w:w="2838" w:type="dxa"/>
            <w:tcBorders>
              <w:lef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r>
      <w:tr>
        <w:trPr>
          <w:jc w:val="center"/>
        </w:trPr>
        <w:tc>
          <w:tcPr>
            <w:tcW w:w="2868" w:type="dxa"/>
            <w:tcBorders>
              <w:right w:val="single" w:sz="6" w:space="0" w:color="000000"/>
            </w:tcBorders>
            <w:shd w:val="clear" w:color="auto" w:fill="auto"/>
          </w:tcPr>
          <w:p>
            <w:pPr>
              <w:adjustRightInd w:val="0"/>
              <w:spacing w:after="0"/>
              <w:jc w:val="left"/>
              <w:rPr>
                <w:b/>
                <w:iCs/>
                <w:noProof/>
                <w:sz w:val="20"/>
                <w:lang w:val="de-DE"/>
              </w:rPr>
            </w:pPr>
            <w:r>
              <w:rPr>
                <w:b/>
                <w:noProof/>
                <w:sz w:val="20"/>
                <w:lang w:val="de-DE"/>
              </w:rPr>
              <w:t>Nördliche Regionen mit geringer Bevölkerungsdichte</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lang w:val="de-DE"/>
              </w:rPr>
            </w:pPr>
            <w:r>
              <w:rPr>
                <w:i/>
                <w:noProof/>
                <w:sz w:val="20"/>
                <w:lang w:val="de-DE"/>
              </w:rPr>
              <w:t xml:space="preserve">&lt;type="Cu" input="G"&gt;   </w:t>
            </w:r>
          </w:p>
        </w:tc>
        <w:tc>
          <w:tcPr>
            <w:tcW w:w="2838" w:type="dxa"/>
            <w:tcBorders>
              <w:lef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r>
      <w:tr>
        <w:trPr>
          <w:jc w:val="center"/>
        </w:trPr>
        <w:tc>
          <w:tcPr>
            <w:tcW w:w="2868" w:type="dxa"/>
            <w:tcBorders>
              <w:right w:val="single" w:sz="6" w:space="0" w:color="000000"/>
            </w:tcBorders>
            <w:shd w:val="clear" w:color="auto" w:fill="auto"/>
          </w:tcPr>
          <w:p>
            <w:pPr>
              <w:adjustRightInd w:val="0"/>
              <w:spacing w:after="0"/>
              <w:ind w:left="360"/>
              <w:jc w:val="right"/>
              <w:rPr>
                <w:b/>
                <w:i/>
                <w:iCs/>
                <w:noProof/>
                <w:sz w:val="20"/>
                <w:lang w:val="de-DE"/>
              </w:rPr>
            </w:pPr>
            <w:r>
              <w:rPr>
                <w:b/>
                <w:i/>
                <w:noProof/>
                <w:sz w:val="20"/>
                <w:lang w:val="de-DE"/>
              </w:rPr>
              <w:t>Endsumme</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lang w:val="de-DE"/>
              </w:rPr>
            </w:pPr>
            <w:r>
              <w:rPr>
                <w:i/>
                <w:noProof/>
                <w:sz w:val="20"/>
                <w:lang w:val="de-DE"/>
              </w:rPr>
              <w:t xml:space="preserve">&lt;type="Cu" input="G"&gt;   </w:t>
            </w:r>
          </w:p>
        </w:tc>
        <w:tc>
          <w:tcPr>
            <w:tcW w:w="2838" w:type="dxa"/>
            <w:tcBorders>
              <w:lef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r>
    </w:tbl>
    <w:p>
      <w:pPr>
        <w:jc w:val="center"/>
        <w:rPr>
          <w:b/>
          <w:noProof/>
          <w:lang w:val="de-DE"/>
        </w:rPr>
      </w:pPr>
      <w:r>
        <w:rPr>
          <w:b/>
          <w:noProof/>
          <w:lang w:val="de-DE"/>
        </w:rPr>
        <w:t>oder</w:t>
      </w:r>
    </w:p>
    <w:p>
      <w:pPr>
        <w:spacing w:after="0"/>
        <w:ind w:left="360" w:right="281"/>
        <w:jc w:val="center"/>
        <w:rPr>
          <w:noProof/>
          <w:sz w:val="18"/>
          <w:szCs w:val="18"/>
          <w:lang w:val="de-DE"/>
        </w:rPr>
      </w:pPr>
      <w:r>
        <w:rPr>
          <w:noProof/>
          <w:sz w:val="20"/>
          <w:szCs w:val="16"/>
          <w:lang w:val="de-DE"/>
        </w:rPr>
        <w:t>nur für den AMIF/ISF und das BMVI</w:t>
      </w:r>
    </w:p>
    <w:p>
      <w:pPr>
        <w:jc w:val="center"/>
        <w:rPr>
          <w:rFonts w:ascii="Calibri" w:hAnsi="Calibri"/>
          <w:b/>
          <w:noProof/>
          <w:lang w:val="de-DE"/>
        </w:rPr>
      </w:pPr>
    </w:p>
    <w:tbl>
      <w:tblPr>
        <w:tblW w:w="8400" w:type="dxa"/>
        <w:jc w:val="center"/>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tblGrid>
      <w:tr>
        <w:trPr>
          <w:trHeight w:val="654"/>
          <w:tblHeader/>
          <w:jc w:val="center"/>
        </w:trPr>
        <w:tc>
          <w:tcPr>
            <w:tcW w:w="2868" w:type="dxa"/>
            <w:shd w:val="clear" w:color="auto" w:fill="auto"/>
            <w:vAlign w:val="center"/>
          </w:tcPr>
          <w:p>
            <w:pPr>
              <w:adjustRightInd w:val="0"/>
              <w:spacing w:after="0"/>
              <w:ind w:left="360"/>
              <w:jc w:val="center"/>
              <w:rPr>
                <w:noProof/>
                <w:sz w:val="20"/>
                <w:lang w:val="de-DE" w:eastAsia="ko-KR"/>
              </w:rPr>
            </w:pPr>
            <w:r>
              <w:rPr>
                <w:noProof/>
                <w:sz w:val="20"/>
                <w:lang w:val="de-DE" w:eastAsia="ko-KR"/>
              </w:rPr>
              <w:t>Spezifisches Ziel</w:t>
            </w:r>
          </w:p>
        </w:tc>
        <w:tc>
          <w:tcPr>
            <w:tcW w:w="2694" w:type="dxa"/>
            <w:shd w:val="clear" w:color="auto" w:fill="auto"/>
          </w:tcPr>
          <w:p>
            <w:pPr>
              <w:adjustRightInd w:val="0"/>
              <w:spacing w:after="0"/>
              <w:jc w:val="center"/>
              <w:rPr>
                <w:noProof/>
                <w:sz w:val="20"/>
                <w:lang w:val="de-DE" w:eastAsia="ko-KR"/>
              </w:rPr>
            </w:pPr>
            <w:r>
              <w:rPr>
                <w:noProof/>
                <w:sz w:val="20"/>
                <w:lang w:val="de-DE"/>
              </w:rPr>
              <w:t>Gesamtbetrag der förderfähigen Ausgaben, die in den Rechnungsführungssystemen der Verwaltungsbehörde verbucht wurden und in den bei der Kommission eingereichten Zahlungsanträgen enthalten sind</w:t>
            </w:r>
          </w:p>
          <w:p>
            <w:pPr>
              <w:adjustRightInd w:val="0"/>
              <w:spacing w:after="0"/>
              <w:jc w:val="center"/>
              <w:rPr>
                <w:noProof/>
                <w:sz w:val="20"/>
                <w:lang w:val="de-DE" w:eastAsia="ko-KR"/>
              </w:rPr>
            </w:pPr>
            <w:r>
              <w:rPr>
                <w:noProof/>
                <w:sz w:val="20"/>
                <w:lang w:val="de-DE" w:eastAsia="ko-KR"/>
              </w:rPr>
              <w:t xml:space="preserve">(A) </w:t>
            </w:r>
          </w:p>
        </w:tc>
        <w:tc>
          <w:tcPr>
            <w:tcW w:w="2838" w:type="dxa"/>
            <w:shd w:val="clear" w:color="auto" w:fill="auto"/>
          </w:tcPr>
          <w:p>
            <w:pPr>
              <w:adjustRightInd w:val="0"/>
              <w:spacing w:after="0"/>
              <w:jc w:val="center"/>
              <w:rPr>
                <w:noProof/>
                <w:sz w:val="20"/>
                <w:lang w:val="de-DE" w:eastAsia="ko-KR"/>
              </w:rPr>
            </w:pPr>
            <w:r>
              <w:rPr>
                <w:noProof/>
                <w:sz w:val="20"/>
                <w:lang w:val="de-DE"/>
              </w:rPr>
              <w:t>Gesamtbetrag der entsprechenden öffentlichen Ausgaben, die bei der Durchführung von Vorhaben angefallen sind</w:t>
            </w:r>
          </w:p>
          <w:p>
            <w:pPr>
              <w:adjustRightInd w:val="0"/>
              <w:spacing w:after="0"/>
              <w:ind w:left="360"/>
              <w:jc w:val="center"/>
              <w:rPr>
                <w:noProof/>
                <w:sz w:val="20"/>
                <w:lang w:val="de-DE" w:eastAsia="ko-KR"/>
              </w:rPr>
            </w:pPr>
          </w:p>
          <w:p>
            <w:pPr>
              <w:adjustRightInd w:val="0"/>
              <w:spacing w:after="0"/>
              <w:rPr>
                <w:noProof/>
                <w:sz w:val="20"/>
                <w:lang w:val="de-DE" w:eastAsia="ko-KR"/>
              </w:rPr>
            </w:pPr>
          </w:p>
          <w:p>
            <w:pPr>
              <w:adjustRightInd w:val="0"/>
              <w:spacing w:after="0"/>
              <w:jc w:val="center"/>
              <w:rPr>
                <w:noProof/>
                <w:sz w:val="20"/>
                <w:lang w:val="de-DE" w:eastAsia="ko-KR"/>
              </w:rPr>
            </w:pPr>
            <w:r>
              <w:rPr>
                <w:noProof/>
                <w:sz w:val="20"/>
                <w:lang w:val="de-DE" w:eastAsia="ko-KR"/>
              </w:rPr>
              <w:t>(B)</w:t>
            </w:r>
          </w:p>
        </w:tc>
      </w:tr>
      <w:tr>
        <w:trPr>
          <w:jc w:val="center"/>
        </w:trPr>
        <w:tc>
          <w:tcPr>
            <w:tcW w:w="2868" w:type="dxa"/>
            <w:shd w:val="clear" w:color="auto" w:fill="auto"/>
          </w:tcPr>
          <w:p>
            <w:pPr>
              <w:adjustRightInd w:val="0"/>
              <w:spacing w:after="0"/>
              <w:jc w:val="center"/>
              <w:rPr>
                <w:b/>
                <w:noProof/>
                <w:sz w:val="20"/>
                <w:lang w:val="de-DE" w:eastAsia="ko-KR"/>
              </w:rPr>
            </w:pPr>
            <w:r>
              <w:rPr>
                <w:b/>
                <w:noProof/>
                <w:sz w:val="20"/>
                <w:u w:val="single"/>
                <w:lang w:val="de-DE" w:eastAsia="ko-KR"/>
              </w:rPr>
              <w:t xml:space="preserve">Spezifisches Ziel 1 </w:t>
            </w:r>
          </w:p>
        </w:tc>
        <w:tc>
          <w:tcPr>
            <w:tcW w:w="2694" w:type="dxa"/>
            <w:shd w:val="clear" w:color="auto" w:fill="auto"/>
          </w:tcPr>
          <w:p>
            <w:pPr>
              <w:adjustRightInd w:val="0"/>
              <w:spacing w:after="0"/>
              <w:ind w:left="360"/>
              <w:rPr>
                <w:noProof/>
                <w:sz w:val="20"/>
                <w:lang w:val="de-DE" w:eastAsia="ko-KR"/>
              </w:rPr>
            </w:pPr>
          </w:p>
        </w:tc>
        <w:tc>
          <w:tcPr>
            <w:tcW w:w="2838" w:type="dxa"/>
            <w:shd w:val="clear" w:color="auto" w:fill="auto"/>
          </w:tcPr>
          <w:p>
            <w:pPr>
              <w:adjustRightInd w:val="0"/>
              <w:spacing w:after="0"/>
              <w:ind w:left="360"/>
              <w:rPr>
                <w:i/>
                <w:noProof/>
                <w:sz w:val="20"/>
                <w:lang w:val="de-DE" w:eastAsia="ko-KR"/>
              </w:rPr>
            </w:pPr>
          </w:p>
        </w:tc>
      </w:tr>
      <w:tr>
        <w:trPr>
          <w:jc w:val="center"/>
        </w:trPr>
        <w:tc>
          <w:tcPr>
            <w:tcW w:w="2868" w:type="dxa"/>
            <w:shd w:val="clear" w:color="auto" w:fill="auto"/>
          </w:tcPr>
          <w:p>
            <w:pPr>
              <w:adjustRightInd w:val="0"/>
              <w:spacing w:after="0"/>
              <w:rPr>
                <w:b/>
                <w:noProof/>
                <w:sz w:val="20"/>
                <w:lang w:val="de-DE" w:eastAsia="ko-KR"/>
              </w:rPr>
            </w:pPr>
            <w:r>
              <w:rPr>
                <w:noProof/>
                <w:sz w:val="20"/>
                <w:lang w:val="de-DE"/>
              </w:rPr>
              <w:t>Maßnamenart Nr. 1 [Bezug: Artikel 8 Absatz 1 der AMIF-/ISF-/BMVI-Verordnung]</w:t>
            </w:r>
          </w:p>
        </w:tc>
        <w:tc>
          <w:tcPr>
            <w:tcW w:w="2694" w:type="dxa"/>
            <w:shd w:val="clear" w:color="auto" w:fill="auto"/>
          </w:tcPr>
          <w:p>
            <w:pPr>
              <w:adjustRightInd w:val="0"/>
              <w:spacing w:after="0"/>
              <w:ind w:left="360"/>
              <w:rPr>
                <w:noProof/>
                <w:sz w:val="20"/>
                <w:lang w:val="de-DE" w:eastAsia="ko-KR"/>
              </w:rPr>
            </w:pPr>
            <w:r>
              <w:rPr>
                <w:i/>
                <w:noProof/>
                <w:color w:val="8DB3E2"/>
                <w:sz w:val="20"/>
                <w:lang w:val="de-DE"/>
              </w:rPr>
              <w:t>&lt;type="Cu" input="M"&gt;</w:t>
            </w:r>
            <w:r>
              <w:rPr>
                <w:i/>
                <w:iCs/>
                <w:noProof/>
                <w:sz w:val="20"/>
                <w:lang w:val="de-DE"/>
              </w:rPr>
              <w:t xml:space="preserve"> </w:t>
            </w:r>
            <w:r>
              <w:rPr>
                <w:rFonts w:ascii="EUAlbertina-ReguItal" w:hAnsi="EUAlbertina-ReguItal" w:cs="EUAlbertina-ReguItal"/>
                <w:i/>
                <w:iCs/>
                <w:noProof/>
                <w:sz w:val="20"/>
                <w:lang w:val="de-DE" w:eastAsia="ko-KR"/>
              </w:rPr>
              <w:t xml:space="preserve">  </w:t>
            </w:r>
          </w:p>
        </w:tc>
        <w:tc>
          <w:tcPr>
            <w:tcW w:w="2838"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jc w:val="center"/>
        </w:trPr>
        <w:tc>
          <w:tcPr>
            <w:tcW w:w="2868" w:type="dxa"/>
            <w:shd w:val="clear" w:color="auto" w:fill="auto"/>
          </w:tcPr>
          <w:p>
            <w:pPr>
              <w:adjustRightInd w:val="0"/>
              <w:spacing w:after="0"/>
              <w:rPr>
                <w:b/>
                <w:noProof/>
                <w:sz w:val="20"/>
                <w:lang w:val="de-DE" w:eastAsia="ko-KR"/>
              </w:rPr>
            </w:pPr>
            <w:r>
              <w:rPr>
                <w:noProof/>
                <w:sz w:val="20"/>
                <w:lang w:val="de-DE"/>
              </w:rPr>
              <w:t>Maßnamenart Nr. 2 [Bezug:Artikel 8 Absatz 2 der AMIF-/ISF-/BMVI-Verordnung]</w:t>
            </w:r>
          </w:p>
        </w:tc>
        <w:tc>
          <w:tcPr>
            <w:tcW w:w="2694"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2838"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jc w:val="center"/>
        </w:trPr>
        <w:tc>
          <w:tcPr>
            <w:tcW w:w="2868" w:type="dxa"/>
            <w:shd w:val="clear" w:color="auto" w:fill="auto"/>
          </w:tcPr>
          <w:p>
            <w:pPr>
              <w:adjustRightInd w:val="0"/>
              <w:spacing w:after="0"/>
              <w:rPr>
                <w:b/>
                <w:noProof/>
                <w:sz w:val="20"/>
                <w:lang w:val="de-DE" w:eastAsia="ko-KR"/>
              </w:rPr>
            </w:pPr>
            <w:r>
              <w:rPr>
                <w:noProof/>
                <w:sz w:val="20"/>
                <w:lang w:val="de-DE"/>
              </w:rPr>
              <w:t>Maßnamenart Nr. 3 [Bezug: Artikel 8 Absatz 3 und Artikel 8 Absatz 4 der AMIF-/ISF-/BMVI-Verordnung]</w:t>
            </w:r>
          </w:p>
        </w:tc>
        <w:tc>
          <w:tcPr>
            <w:tcW w:w="2694"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2838"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jc w:val="center"/>
        </w:trPr>
        <w:tc>
          <w:tcPr>
            <w:tcW w:w="2868" w:type="dxa"/>
            <w:shd w:val="clear" w:color="auto" w:fill="auto"/>
          </w:tcPr>
          <w:p>
            <w:pPr>
              <w:adjustRightInd w:val="0"/>
              <w:spacing w:after="0"/>
              <w:rPr>
                <w:b/>
                <w:noProof/>
                <w:sz w:val="20"/>
                <w:lang w:val="de-DE" w:eastAsia="ko-KR"/>
              </w:rPr>
            </w:pPr>
            <w:r>
              <w:rPr>
                <w:noProof/>
                <w:sz w:val="20"/>
                <w:lang w:val="de-DE"/>
              </w:rPr>
              <w:t>Maßnamenart Nr. 4 [Bezug: Artikel 14 und 15 der AMIF-Verordnung]</w:t>
            </w:r>
          </w:p>
        </w:tc>
        <w:tc>
          <w:tcPr>
            <w:tcW w:w="2694"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2838"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bl>
    <w:p>
      <w:pPr>
        <w:rPr>
          <w:noProof/>
        </w:rPr>
      </w:pPr>
      <w:r>
        <w:rPr>
          <w:noProof/>
        </w:rPr>
        <w:br w:type="page"/>
      </w:r>
    </w:p>
    <w:tbl>
      <w:tblPr>
        <w:tblW w:w="8400" w:type="dxa"/>
        <w:jc w:val="center"/>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tblGrid>
      <w:tr>
        <w:trPr>
          <w:jc w:val="center"/>
        </w:trPr>
        <w:tc>
          <w:tcPr>
            <w:tcW w:w="2868" w:type="dxa"/>
            <w:shd w:val="clear" w:color="auto" w:fill="auto"/>
          </w:tcPr>
          <w:p>
            <w:pPr>
              <w:adjustRightInd w:val="0"/>
              <w:spacing w:after="0"/>
              <w:ind w:left="70"/>
              <w:jc w:val="center"/>
              <w:rPr>
                <w:b/>
                <w:noProof/>
                <w:sz w:val="20"/>
                <w:lang w:val="de-DE" w:eastAsia="ko-KR"/>
              </w:rPr>
            </w:pPr>
            <w:r>
              <w:rPr>
                <w:b/>
                <w:noProof/>
                <w:sz w:val="20"/>
                <w:u w:val="single"/>
                <w:lang w:val="de-DE" w:eastAsia="ko-KR"/>
              </w:rPr>
              <w:t>Spezifisches Ziel 2</w:t>
            </w:r>
          </w:p>
        </w:tc>
        <w:tc>
          <w:tcPr>
            <w:tcW w:w="2694" w:type="dxa"/>
            <w:shd w:val="clear" w:color="auto" w:fill="auto"/>
          </w:tcPr>
          <w:p>
            <w:pPr>
              <w:adjustRightInd w:val="0"/>
              <w:spacing w:after="0"/>
              <w:ind w:left="360"/>
              <w:rPr>
                <w:i/>
                <w:noProof/>
                <w:color w:val="8DB3E2"/>
                <w:sz w:val="20"/>
                <w:lang w:val="de-DE"/>
              </w:rPr>
            </w:pPr>
          </w:p>
        </w:tc>
        <w:tc>
          <w:tcPr>
            <w:tcW w:w="2838" w:type="dxa"/>
            <w:shd w:val="clear" w:color="auto" w:fill="auto"/>
          </w:tcPr>
          <w:p>
            <w:pPr>
              <w:adjustRightInd w:val="0"/>
              <w:spacing w:after="0"/>
              <w:ind w:left="360"/>
              <w:rPr>
                <w:i/>
                <w:noProof/>
                <w:color w:val="8DB3E2"/>
                <w:sz w:val="20"/>
                <w:lang w:val="de-DE"/>
              </w:rPr>
            </w:pPr>
          </w:p>
        </w:tc>
      </w:tr>
      <w:tr>
        <w:trPr>
          <w:jc w:val="center"/>
        </w:trPr>
        <w:tc>
          <w:tcPr>
            <w:tcW w:w="2868" w:type="dxa"/>
            <w:shd w:val="clear" w:color="auto" w:fill="auto"/>
          </w:tcPr>
          <w:p>
            <w:pPr>
              <w:adjustRightInd w:val="0"/>
              <w:spacing w:after="0"/>
              <w:rPr>
                <w:b/>
                <w:noProof/>
                <w:sz w:val="20"/>
                <w:lang w:val="de-DE" w:eastAsia="ko-KR"/>
              </w:rPr>
            </w:pPr>
            <w:r>
              <w:rPr>
                <w:noProof/>
                <w:sz w:val="20"/>
                <w:lang w:val="de-DE"/>
              </w:rPr>
              <w:t>Maßnahmenart Nr.  1 [Bezug: Artikel 8 Absatz 1 der AMIF-/ISF-/BMVI-Verordnung]</w:t>
            </w:r>
          </w:p>
        </w:tc>
        <w:tc>
          <w:tcPr>
            <w:tcW w:w="2694"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2838"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jc w:val="center"/>
        </w:trPr>
        <w:tc>
          <w:tcPr>
            <w:tcW w:w="2868" w:type="dxa"/>
            <w:shd w:val="clear" w:color="auto" w:fill="auto"/>
          </w:tcPr>
          <w:p>
            <w:pPr>
              <w:adjustRightInd w:val="0"/>
              <w:spacing w:after="0"/>
              <w:rPr>
                <w:b/>
                <w:noProof/>
                <w:sz w:val="20"/>
                <w:lang w:val="de-DE" w:eastAsia="ko-KR"/>
              </w:rPr>
            </w:pPr>
            <w:r>
              <w:rPr>
                <w:noProof/>
                <w:sz w:val="20"/>
                <w:lang w:val="de-DE"/>
              </w:rPr>
              <w:t>Maßnahmenart Nr. 2 [Bezug: Artikel 8 Absatz 2 der AMIF-/ISF-/BMVI-Verordnung]</w:t>
            </w:r>
          </w:p>
        </w:tc>
        <w:tc>
          <w:tcPr>
            <w:tcW w:w="2694"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2838"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trHeight w:val="245"/>
          <w:jc w:val="center"/>
        </w:trPr>
        <w:tc>
          <w:tcPr>
            <w:tcW w:w="2868" w:type="dxa"/>
            <w:shd w:val="clear" w:color="auto" w:fill="auto"/>
          </w:tcPr>
          <w:p>
            <w:pPr>
              <w:adjustRightInd w:val="0"/>
              <w:spacing w:after="0"/>
              <w:rPr>
                <w:b/>
                <w:noProof/>
                <w:sz w:val="20"/>
                <w:lang w:val="de-DE" w:eastAsia="ko-KR"/>
              </w:rPr>
            </w:pPr>
            <w:r>
              <w:rPr>
                <w:noProof/>
                <w:sz w:val="20"/>
                <w:lang w:val="de-DE"/>
              </w:rPr>
              <w:t>Maßnahmenart Nr.  3 [Bezug: Artikel 8 Absatz 3 und Artikel  8 Absatz 4 der AMIF-/ISF-/BMVI-Verordnung]</w:t>
            </w:r>
          </w:p>
        </w:tc>
        <w:tc>
          <w:tcPr>
            <w:tcW w:w="2694"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2838" w:type="dxa"/>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bl>
    <w:p>
      <w:pPr>
        <w:autoSpaceDE w:val="0"/>
        <w:autoSpaceDN w:val="0"/>
        <w:adjustRightInd w:val="0"/>
        <w:spacing w:after="200" w:line="276" w:lineRule="auto"/>
        <w:jc w:val="center"/>
        <w:rPr>
          <w:noProof/>
          <w:sz w:val="17"/>
          <w:szCs w:val="17"/>
          <w:u w:val="single"/>
          <w:lang w:val="de-DE"/>
        </w:rPr>
      </w:pPr>
      <w:r>
        <w:rPr>
          <w:noProof/>
          <w:sz w:val="17"/>
          <w:u w:val="single"/>
          <w:lang w:val="de-DE"/>
        </w:rPr>
        <w:t>___________________________________________________________________________________________________</w:t>
      </w:r>
    </w:p>
    <w:p>
      <w:pPr>
        <w:spacing w:after="0"/>
        <w:rPr>
          <w:noProof/>
          <w:szCs w:val="18"/>
          <w:lang w:val="de-DE"/>
        </w:rPr>
      </w:pPr>
      <w:r>
        <w:rPr>
          <w:noProof/>
          <w:lang w:val="de-DE"/>
        </w:rPr>
        <w:t>Das Muster wird auf Grundlage der CCI-Nummer automatisch angepasst. Ein Beispiel: Bei Programmen ohne Regionenkategorien (Kohäsionsfonds, ETZ, EMFF, falls zutreffend) oder bei Programmen, bei denen die Kofinanzierungssätze nicht innerhalb einer Priorität (spezifisches Ziel) moduliert werden, sieht die Tabelle folgendermaßen aus:</w:t>
      </w:r>
    </w:p>
    <w:p>
      <w:pPr>
        <w:autoSpaceDE w:val="0"/>
        <w:autoSpaceDN w:val="0"/>
        <w:adjustRightInd w:val="0"/>
        <w:spacing w:after="0"/>
        <w:jc w:val="center"/>
        <w:rPr>
          <w:rFonts w:ascii="EUAlbertina-Regu" w:hAnsi="EUAlbertina-Regu" w:cs="EUAlbertina-Regu"/>
          <w:noProof/>
          <w:sz w:val="17"/>
          <w:szCs w:val="17"/>
          <w:lang w:val="de-DE"/>
        </w:rPr>
      </w:pPr>
    </w:p>
    <w:tbl>
      <w:tblPr>
        <w:tblW w:w="11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8"/>
        <w:gridCol w:w="2694"/>
        <w:gridCol w:w="2838"/>
        <w:gridCol w:w="2838"/>
      </w:tblGrid>
      <w:tr>
        <w:trPr>
          <w:trHeight w:val="654"/>
          <w:jc w:val="center"/>
        </w:trPr>
        <w:tc>
          <w:tcPr>
            <w:tcW w:w="2868" w:type="dxa"/>
            <w:shd w:val="clear" w:color="auto" w:fill="auto"/>
            <w:vAlign w:val="center"/>
          </w:tcPr>
          <w:p>
            <w:pPr>
              <w:adjustRightInd w:val="0"/>
              <w:spacing w:after="0"/>
              <w:ind w:left="360"/>
              <w:jc w:val="center"/>
              <w:rPr>
                <w:noProof/>
                <w:sz w:val="20"/>
                <w:lang w:val="de-DE"/>
              </w:rPr>
            </w:pPr>
            <w:r>
              <w:rPr>
                <w:noProof/>
                <w:sz w:val="20"/>
                <w:lang w:val="de-DE"/>
              </w:rPr>
              <w:t>Priorität</w:t>
            </w:r>
          </w:p>
        </w:tc>
        <w:tc>
          <w:tcPr>
            <w:tcW w:w="2694" w:type="dxa"/>
            <w:shd w:val="clear" w:color="auto" w:fill="auto"/>
          </w:tcPr>
          <w:p>
            <w:pPr>
              <w:adjustRightInd w:val="0"/>
              <w:spacing w:after="0"/>
              <w:jc w:val="center"/>
              <w:rPr>
                <w:noProof/>
                <w:sz w:val="20"/>
                <w:lang w:val="de-DE"/>
              </w:rPr>
            </w:pPr>
            <w:r>
              <w:rPr>
                <w:noProof/>
                <w:sz w:val="20"/>
                <w:lang w:val="de-DE"/>
              </w:rPr>
              <w:t>Gesamtbetrag der förderfähigen Ausgaben, die in den Rechnungsführungssystemen der den Aufgabenbereich „Rechnungsführung“ übernehmenden Stelle verbucht wurden und in den Zahlungsanträgen für das Geschäftsjahr gemäß dem Artikel 92 Absatz 3 Buchstabe a enthalten sind</w:t>
            </w:r>
          </w:p>
          <w:p>
            <w:pPr>
              <w:adjustRightInd w:val="0"/>
              <w:spacing w:after="0"/>
              <w:jc w:val="center"/>
              <w:rPr>
                <w:noProof/>
                <w:sz w:val="20"/>
                <w:lang w:val="de-DE"/>
              </w:rPr>
            </w:pPr>
            <w:r>
              <w:rPr>
                <w:noProof/>
                <w:sz w:val="20"/>
                <w:lang w:val="de-DE"/>
              </w:rPr>
              <w:t xml:space="preserve">(A) </w:t>
            </w:r>
          </w:p>
        </w:tc>
        <w:tc>
          <w:tcPr>
            <w:tcW w:w="2838" w:type="dxa"/>
          </w:tcPr>
          <w:p>
            <w:pPr>
              <w:adjustRightInd w:val="0"/>
              <w:spacing w:after="0"/>
              <w:jc w:val="center"/>
              <w:rPr>
                <w:noProof/>
                <w:sz w:val="20"/>
                <w:lang w:val="de-DE"/>
              </w:rPr>
            </w:pPr>
            <w:r>
              <w:rPr>
                <w:noProof/>
                <w:sz w:val="20"/>
                <w:lang w:val="de-DE"/>
              </w:rPr>
              <w:t>Betrag für technische Hilfe im Sinne des Artikels 85 Absatz 3 Buchstabe b</w:t>
            </w:r>
          </w:p>
          <w:p>
            <w:pPr>
              <w:adjustRightInd w:val="0"/>
              <w:spacing w:after="0"/>
              <w:jc w:val="center"/>
              <w:rPr>
                <w:noProof/>
                <w:sz w:val="20"/>
                <w:highlight w:val="green"/>
                <w:lang w:val="de-DE"/>
              </w:rPr>
            </w:pPr>
            <w:r>
              <w:rPr>
                <w:noProof/>
                <w:sz w:val="20"/>
                <w:lang w:val="de-DE"/>
              </w:rPr>
              <w:t>(B)</w:t>
            </w:r>
          </w:p>
        </w:tc>
        <w:tc>
          <w:tcPr>
            <w:tcW w:w="2838" w:type="dxa"/>
            <w:shd w:val="clear" w:color="auto" w:fill="auto"/>
          </w:tcPr>
          <w:p>
            <w:pPr>
              <w:adjustRightInd w:val="0"/>
              <w:spacing w:after="0"/>
              <w:jc w:val="center"/>
              <w:rPr>
                <w:noProof/>
                <w:sz w:val="20"/>
                <w:lang w:val="de-DE"/>
              </w:rPr>
            </w:pPr>
            <w:r>
              <w:rPr>
                <w:noProof/>
                <w:sz w:val="20"/>
                <w:lang w:val="de-DE"/>
              </w:rPr>
              <w:t>Gesamtbetrag des gezahlten oder zu zahlenden entsprechenden öffentlichen Beitrags im Sinne des Artikels 92 Absatz 3 Buchstabe a</w:t>
            </w:r>
          </w:p>
          <w:p>
            <w:pPr>
              <w:adjustRightInd w:val="0"/>
              <w:spacing w:after="0"/>
              <w:rPr>
                <w:noProof/>
                <w:sz w:val="20"/>
                <w:lang w:val="de-DE"/>
              </w:rPr>
            </w:pPr>
          </w:p>
          <w:p>
            <w:pPr>
              <w:adjustRightInd w:val="0"/>
              <w:spacing w:after="0"/>
              <w:ind w:left="360"/>
              <w:jc w:val="center"/>
              <w:rPr>
                <w:noProof/>
                <w:sz w:val="20"/>
                <w:lang w:val="de-DE"/>
              </w:rPr>
            </w:pPr>
            <w:r>
              <w:rPr>
                <w:noProof/>
                <w:sz w:val="20"/>
                <w:lang w:val="de-DE"/>
              </w:rPr>
              <w:t>(C)</w:t>
            </w:r>
          </w:p>
          <w:p>
            <w:pPr>
              <w:adjustRightInd w:val="0"/>
              <w:spacing w:after="0"/>
              <w:rPr>
                <w:noProof/>
                <w:sz w:val="20"/>
                <w:lang w:val="de-DE"/>
              </w:rPr>
            </w:pPr>
          </w:p>
          <w:p>
            <w:pPr>
              <w:adjustRightInd w:val="0"/>
              <w:spacing w:after="0"/>
              <w:jc w:val="center"/>
              <w:rPr>
                <w:noProof/>
                <w:sz w:val="20"/>
                <w:lang w:val="de-DE"/>
              </w:rPr>
            </w:pPr>
          </w:p>
          <w:p>
            <w:pPr>
              <w:adjustRightInd w:val="0"/>
              <w:spacing w:after="0"/>
              <w:jc w:val="center"/>
              <w:rPr>
                <w:noProof/>
                <w:sz w:val="20"/>
                <w:lang w:val="de-DE"/>
              </w:rPr>
            </w:pPr>
          </w:p>
        </w:tc>
      </w:tr>
      <w:tr>
        <w:trPr>
          <w:jc w:val="center"/>
        </w:trPr>
        <w:tc>
          <w:tcPr>
            <w:tcW w:w="2868" w:type="dxa"/>
            <w:shd w:val="clear" w:color="auto" w:fill="auto"/>
          </w:tcPr>
          <w:p>
            <w:pPr>
              <w:adjustRightInd w:val="0"/>
              <w:spacing w:after="0"/>
              <w:jc w:val="center"/>
              <w:rPr>
                <w:noProof/>
                <w:sz w:val="20"/>
                <w:lang w:val="de-DE"/>
              </w:rPr>
            </w:pPr>
            <w:r>
              <w:rPr>
                <w:noProof/>
                <w:sz w:val="20"/>
                <w:u w:val="single"/>
                <w:lang w:val="de-DE"/>
              </w:rPr>
              <w:t>Priorität 1</w:t>
            </w:r>
          </w:p>
        </w:tc>
        <w:tc>
          <w:tcPr>
            <w:tcW w:w="2694"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jc w:val="center"/>
        </w:trPr>
        <w:tc>
          <w:tcPr>
            <w:tcW w:w="2868" w:type="dxa"/>
            <w:shd w:val="clear" w:color="auto" w:fill="auto"/>
          </w:tcPr>
          <w:p>
            <w:pPr>
              <w:adjustRightInd w:val="0"/>
              <w:spacing w:after="0"/>
              <w:jc w:val="center"/>
              <w:rPr>
                <w:noProof/>
                <w:sz w:val="20"/>
                <w:lang w:val="de-DE"/>
              </w:rPr>
            </w:pPr>
            <w:r>
              <w:rPr>
                <w:noProof/>
                <w:sz w:val="20"/>
                <w:u w:val="single"/>
                <w:lang w:val="de-DE"/>
              </w:rPr>
              <w:t>Priorität 2</w:t>
            </w:r>
          </w:p>
        </w:tc>
        <w:tc>
          <w:tcPr>
            <w:tcW w:w="2694"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trHeight w:val="245"/>
          <w:jc w:val="center"/>
        </w:trPr>
        <w:tc>
          <w:tcPr>
            <w:tcW w:w="2868" w:type="dxa"/>
            <w:shd w:val="clear" w:color="auto" w:fill="auto"/>
          </w:tcPr>
          <w:p>
            <w:pPr>
              <w:adjustRightInd w:val="0"/>
              <w:spacing w:after="0"/>
              <w:jc w:val="center"/>
              <w:rPr>
                <w:noProof/>
                <w:sz w:val="20"/>
                <w:u w:val="single"/>
                <w:lang w:val="de-DE"/>
              </w:rPr>
            </w:pPr>
            <w:r>
              <w:rPr>
                <w:noProof/>
                <w:sz w:val="20"/>
                <w:u w:val="single"/>
                <w:lang w:val="de-DE"/>
              </w:rPr>
              <w:t>Priorität 3</w:t>
            </w:r>
          </w:p>
        </w:tc>
        <w:tc>
          <w:tcPr>
            <w:tcW w:w="2694" w:type="dxa"/>
            <w:tcBorders>
              <w:bottom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838" w:type="dxa"/>
          </w:tcPr>
          <w:p>
            <w:pPr>
              <w:adjustRightInd w:val="0"/>
              <w:spacing w:after="0"/>
              <w:ind w:left="360"/>
              <w:jc w:val="left"/>
              <w:rPr>
                <w:i/>
                <w:noProof/>
                <w:sz w:val="20"/>
                <w:lang w:val="de-DE"/>
              </w:rPr>
            </w:pPr>
          </w:p>
        </w:tc>
        <w:tc>
          <w:tcPr>
            <w:tcW w:w="2838"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r>
      <w:tr>
        <w:trPr>
          <w:jc w:val="center"/>
        </w:trPr>
        <w:tc>
          <w:tcPr>
            <w:tcW w:w="2868" w:type="dxa"/>
            <w:tcBorders>
              <w:right w:val="single" w:sz="6" w:space="0" w:color="000000"/>
            </w:tcBorders>
            <w:shd w:val="clear" w:color="auto" w:fill="auto"/>
          </w:tcPr>
          <w:p>
            <w:pPr>
              <w:adjustRightInd w:val="0"/>
              <w:spacing w:after="0"/>
              <w:ind w:left="360"/>
              <w:jc w:val="right"/>
              <w:rPr>
                <w:b/>
                <w:i/>
                <w:iCs/>
                <w:noProof/>
                <w:sz w:val="20"/>
                <w:lang w:val="de-DE"/>
              </w:rPr>
            </w:pPr>
            <w:r>
              <w:rPr>
                <w:b/>
                <w:i/>
                <w:noProof/>
                <w:sz w:val="20"/>
                <w:lang w:val="de-DE"/>
              </w:rPr>
              <w:t>Endsumme</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838" w:type="dxa"/>
            <w:tcBorders>
              <w:left w:val="single" w:sz="6" w:space="0" w:color="000000"/>
              <w:right w:val="single" w:sz="6" w:space="0" w:color="000000"/>
            </w:tcBorders>
          </w:tcPr>
          <w:p>
            <w:pPr>
              <w:adjustRightInd w:val="0"/>
              <w:spacing w:after="0"/>
              <w:ind w:left="360"/>
              <w:jc w:val="left"/>
              <w:rPr>
                <w:i/>
                <w:noProof/>
                <w:sz w:val="20"/>
                <w:lang w:val="de-DE"/>
              </w:rPr>
            </w:pPr>
          </w:p>
        </w:tc>
        <w:tc>
          <w:tcPr>
            <w:tcW w:w="2838" w:type="dxa"/>
            <w:tcBorders>
              <w:left w:val="single" w:sz="6" w:space="0" w:color="000000"/>
            </w:tcBorders>
            <w:shd w:val="clear" w:color="auto" w:fill="auto"/>
          </w:tcPr>
          <w:p>
            <w:pPr>
              <w:adjustRightInd w:val="0"/>
              <w:spacing w:after="0"/>
              <w:ind w:left="360"/>
              <w:jc w:val="left"/>
              <w:rPr>
                <w:i/>
                <w:noProof/>
                <w:sz w:val="20"/>
                <w:lang w:val="de-DE"/>
              </w:rPr>
            </w:pPr>
            <w:r>
              <w:rPr>
                <w:i/>
                <w:noProof/>
                <w:sz w:val="20"/>
                <w:lang w:val="de-DE"/>
              </w:rPr>
              <w:t xml:space="preserve">&lt;type="Cu" input="G"&gt;   </w:t>
            </w:r>
          </w:p>
        </w:tc>
      </w:tr>
    </w:tbl>
    <w:p>
      <w:pPr>
        <w:autoSpaceDE w:val="0"/>
        <w:autoSpaceDN w:val="0"/>
        <w:adjustRightInd w:val="0"/>
        <w:spacing w:after="200" w:line="276" w:lineRule="auto"/>
        <w:jc w:val="left"/>
        <w:rPr>
          <w:b/>
          <w:noProof/>
          <w:sz w:val="22"/>
          <w:lang w:val="de-DE"/>
        </w:rPr>
      </w:pPr>
    </w:p>
    <w:p>
      <w:pPr>
        <w:autoSpaceDE w:val="0"/>
        <w:autoSpaceDN w:val="0"/>
        <w:adjustRightInd w:val="0"/>
        <w:spacing w:after="0"/>
        <w:jc w:val="left"/>
        <w:rPr>
          <w:b/>
          <w:noProof/>
          <w:sz w:val="22"/>
          <w:lang w:val="de-DE"/>
        </w:rPr>
        <w:sectPr>
          <w:headerReference w:type="even" r:id="rId254"/>
          <w:headerReference w:type="default" r:id="rId255"/>
          <w:footerReference w:type="even" r:id="rId256"/>
          <w:footerReference w:type="default" r:id="rId257"/>
          <w:headerReference w:type="first" r:id="rId258"/>
          <w:footerReference w:type="first" r:id="rId259"/>
          <w:pgSz w:w="16838" w:h="11906" w:orient="landscape" w:code="9"/>
          <w:pgMar w:top="1588" w:right="1021" w:bottom="1701" w:left="1021" w:header="601" w:footer="680" w:gutter="0"/>
          <w:cols w:space="720"/>
          <w:docGrid w:linePitch="326"/>
        </w:sectPr>
      </w:pPr>
    </w:p>
    <w:p>
      <w:pPr>
        <w:autoSpaceDE w:val="0"/>
        <w:autoSpaceDN w:val="0"/>
        <w:adjustRightInd w:val="0"/>
        <w:spacing w:after="0"/>
        <w:jc w:val="left"/>
        <w:rPr>
          <w:bCs/>
          <w:noProof/>
          <w:sz w:val="18"/>
          <w:szCs w:val="18"/>
          <w:lang w:val="de-DE"/>
        </w:rPr>
      </w:pPr>
      <w:r>
        <w:rPr>
          <w:b/>
          <w:i/>
          <w:noProof/>
          <w:sz w:val="22"/>
          <w:lang w:val="de-DE"/>
        </w:rPr>
        <w:t>Anlage 2:</w:t>
      </w:r>
      <w:r>
        <w:rPr>
          <w:b/>
          <w:noProof/>
          <w:sz w:val="22"/>
          <w:lang w:val="de-DE"/>
        </w:rPr>
        <w:t xml:space="preserve"> Im Geschäftsjahr herausgenommene Beträge</w:t>
      </w:r>
      <w:r>
        <w:rPr>
          <w:b/>
          <w:noProof/>
          <w:lang w:val="de-DE"/>
        </w:rPr>
        <w:t xml:space="preserve"> </w:t>
      </w:r>
    </w:p>
    <w:p>
      <w:pPr>
        <w:spacing w:after="0"/>
        <w:jc w:val="left"/>
        <w:rPr>
          <w:noProof/>
          <w:sz w:val="18"/>
          <w:szCs w:val="18"/>
          <w:lang w:val="de-DE"/>
        </w:rPr>
      </w:pPr>
    </w:p>
    <w:tbl>
      <w:tblPr>
        <w:tblW w:w="8249"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30"/>
        <w:gridCol w:w="25"/>
        <w:gridCol w:w="1827"/>
        <w:gridCol w:w="15"/>
        <w:gridCol w:w="1732"/>
        <w:gridCol w:w="14"/>
      </w:tblGrid>
      <w:tr>
        <w:trPr>
          <w:trHeight w:val="654"/>
          <w:jc w:val="center"/>
        </w:trPr>
        <w:tc>
          <w:tcPr>
            <w:tcW w:w="4606" w:type="dxa"/>
            <w:shd w:val="clear" w:color="auto" w:fill="auto"/>
            <w:vAlign w:val="center"/>
          </w:tcPr>
          <w:p>
            <w:pPr>
              <w:adjustRightInd w:val="0"/>
              <w:spacing w:before="0" w:after="0"/>
              <w:ind w:left="360"/>
              <w:jc w:val="center"/>
              <w:rPr>
                <w:noProof/>
                <w:sz w:val="20"/>
                <w:lang w:val="de-DE"/>
              </w:rPr>
            </w:pPr>
            <w:r>
              <w:rPr>
                <w:noProof/>
                <w:sz w:val="20"/>
                <w:lang w:val="de-DE"/>
              </w:rPr>
              <w:t>Priorität</w:t>
            </w:r>
          </w:p>
        </w:tc>
        <w:tc>
          <w:tcPr>
            <w:tcW w:w="3643" w:type="dxa"/>
            <w:gridSpan w:val="6"/>
            <w:shd w:val="clear" w:color="auto" w:fill="auto"/>
            <w:vAlign w:val="center"/>
          </w:tcPr>
          <w:p>
            <w:pPr>
              <w:adjustRightInd w:val="0"/>
              <w:spacing w:before="0" w:after="0"/>
              <w:jc w:val="center"/>
              <w:rPr>
                <w:noProof/>
                <w:sz w:val="20"/>
                <w:lang w:val="de-DE"/>
              </w:rPr>
            </w:pPr>
            <w:r>
              <w:rPr>
                <w:noProof/>
                <w:sz w:val="20"/>
                <w:lang w:val="de-DE"/>
              </w:rPr>
              <w:t>HERAUSNAHMEN</w:t>
            </w:r>
          </w:p>
        </w:tc>
      </w:tr>
      <w:tr>
        <w:trPr>
          <w:trHeight w:val="654"/>
          <w:jc w:val="center"/>
        </w:trPr>
        <w:tc>
          <w:tcPr>
            <w:tcW w:w="4636" w:type="dxa"/>
            <w:gridSpan w:val="2"/>
            <w:shd w:val="clear" w:color="auto" w:fill="auto"/>
          </w:tcPr>
          <w:p>
            <w:pPr>
              <w:adjustRightInd w:val="0"/>
              <w:spacing w:before="0" w:after="0"/>
              <w:ind w:left="360"/>
              <w:jc w:val="left"/>
              <w:rPr>
                <w:noProof/>
                <w:sz w:val="20"/>
                <w:lang w:val="de-DE"/>
              </w:rPr>
            </w:pPr>
          </w:p>
        </w:tc>
        <w:tc>
          <w:tcPr>
            <w:tcW w:w="1852" w:type="dxa"/>
            <w:gridSpan w:val="2"/>
            <w:shd w:val="clear" w:color="auto" w:fill="auto"/>
          </w:tcPr>
          <w:p>
            <w:pPr>
              <w:adjustRightInd w:val="0"/>
              <w:spacing w:before="0" w:after="0"/>
              <w:jc w:val="center"/>
              <w:rPr>
                <w:noProof/>
                <w:sz w:val="20"/>
                <w:lang w:val="de-DE"/>
              </w:rPr>
            </w:pPr>
            <w:r>
              <w:rPr>
                <w:noProof/>
                <w:sz w:val="20"/>
                <w:lang w:val="de-DE"/>
              </w:rPr>
              <w:t xml:space="preserve">Förderfähiger Gesamtbetrag an Ausgaben in den Anträgen auf Zwischenzahlung </w:t>
            </w:r>
          </w:p>
        </w:tc>
        <w:tc>
          <w:tcPr>
            <w:tcW w:w="1761" w:type="dxa"/>
            <w:gridSpan w:val="3"/>
            <w:shd w:val="clear" w:color="auto" w:fill="auto"/>
          </w:tcPr>
          <w:p>
            <w:pPr>
              <w:adjustRightInd w:val="0"/>
              <w:spacing w:before="0" w:after="0"/>
              <w:jc w:val="center"/>
              <w:rPr>
                <w:noProof/>
                <w:sz w:val="20"/>
                <w:lang w:val="de-DE"/>
              </w:rPr>
            </w:pPr>
            <w:r>
              <w:rPr>
                <w:noProof/>
                <w:sz w:val="20"/>
                <w:lang w:val="de-DE"/>
              </w:rPr>
              <w:t xml:space="preserve">Entsprechender öffentlicher Beitrag </w:t>
            </w:r>
          </w:p>
        </w:tc>
      </w:tr>
      <w:tr>
        <w:trPr>
          <w:gridAfter w:val="1"/>
          <w:wAfter w:w="14" w:type="dxa"/>
          <w:trHeight w:val="370"/>
          <w:jc w:val="center"/>
        </w:trPr>
        <w:tc>
          <w:tcPr>
            <w:tcW w:w="4606" w:type="dxa"/>
            <w:shd w:val="clear" w:color="auto" w:fill="auto"/>
          </w:tcPr>
          <w:p>
            <w:pPr>
              <w:adjustRightInd w:val="0"/>
              <w:spacing w:before="0" w:after="0"/>
              <w:ind w:left="360"/>
              <w:jc w:val="left"/>
              <w:rPr>
                <w:b/>
                <w:noProof/>
                <w:sz w:val="20"/>
                <w:lang w:val="de-DE"/>
              </w:rPr>
            </w:pPr>
          </w:p>
        </w:tc>
        <w:tc>
          <w:tcPr>
            <w:tcW w:w="1882" w:type="dxa"/>
            <w:gridSpan w:val="3"/>
            <w:shd w:val="clear" w:color="auto" w:fill="auto"/>
          </w:tcPr>
          <w:p>
            <w:pPr>
              <w:adjustRightInd w:val="0"/>
              <w:spacing w:before="0" w:after="0"/>
              <w:jc w:val="center"/>
              <w:rPr>
                <w:b/>
                <w:noProof/>
                <w:sz w:val="20"/>
                <w:lang w:val="de-DE"/>
              </w:rPr>
            </w:pPr>
            <w:r>
              <w:rPr>
                <w:b/>
                <w:noProof/>
                <w:sz w:val="20"/>
                <w:lang w:val="de-DE"/>
              </w:rPr>
              <w:t>(A)</w:t>
            </w:r>
          </w:p>
        </w:tc>
        <w:tc>
          <w:tcPr>
            <w:tcW w:w="1747" w:type="dxa"/>
            <w:gridSpan w:val="2"/>
            <w:shd w:val="clear" w:color="auto" w:fill="auto"/>
          </w:tcPr>
          <w:p>
            <w:pPr>
              <w:adjustRightInd w:val="0"/>
              <w:spacing w:before="0" w:after="0"/>
              <w:jc w:val="center"/>
              <w:rPr>
                <w:b/>
                <w:noProof/>
                <w:sz w:val="20"/>
                <w:lang w:val="de-DE"/>
              </w:rPr>
            </w:pPr>
            <w:r>
              <w:rPr>
                <w:b/>
                <w:noProof/>
                <w:sz w:val="20"/>
                <w:lang w:val="de-DE"/>
              </w:rPr>
              <w:t>(B)</w:t>
            </w:r>
          </w:p>
        </w:tc>
      </w:tr>
      <w:tr>
        <w:trPr>
          <w:gridAfter w:val="1"/>
          <w:wAfter w:w="14" w:type="dxa"/>
          <w:jc w:val="center"/>
        </w:trPr>
        <w:tc>
          <w:tcPr>
            <w:tcW w:w="4606" w:type="dxa"/>
            <w:shd w:val="clear" w:color="auto" w:fill="auto"/>
          </w:tcPr>
          <w:p>
            <w:pPr>
              <w:adjustRightInd w:val="0"/>
              <w:spacing w:before="0" w:after="0"/>
              <w:ind w:left="360"/>
              <w:jc w:val="center"/>
              <w:rPr>
                <w:noProof/>
                <w:sz w:val="20"/>
                <w:lang w:val="de-DE"/>
              </w:rPr>
            </w:pPr>
            <w:r>
              <w:rPr>
                <w:noProof/>
                <w:sz w:val="20"/>
                <w:u w:val="single"/>
                <w:lang w:val="de-DE"/>
              </w:rPr>
              <w:t>Priorität 1</w:t>
            </w:r>
          </w:p>
        </w:tc>
        <w:tc>
          <w:tcPr>
            <w:tcW w:w="1882" w:type="dxa"/>
            <w:gridSpan w:val="3"/>
            <w:shd w:val="clear" w:color="auto" w:fill="auto"/>
          </w:tcPr>
          <w:p>
            <w:pPr>
              <w:adjustRightInd w:val="0"/>
              <w:spacing w:before="0" w:after="0"/>
              <w:ind w:left="360"/>
              <w:jc w:val="left"/>
              <w:rPr>
                <w:noProof/>
                <w:sz w:val="20"/>
                <w:lang w:val="de-DE"/>
              </w:rPr>
            </w:pPr>
          </w:p>
        </w:tc>
        <w:tc>
          <w:tcPr>
            <w:tcW w:w="1747" w:type="dxa"/>
            <w:gridSpan w:val="2"/>
            <w:shd w:val="clear" w:color="auto" w:fill="auto"/>
          </w:tcPr>
          <w:p>
            <w:pPr>
              <w:adjustRightInd w:val="0"/>
              <w:spacing w:before="0" w:after="0"/>
              <w:ind w:left="360"/>
              <w:jc w:val="left"/>
              <w:rPr>
                <w:noProof/>
                <w:sz w:val="20"/>
                <w:lang w:val="de-DE"/>
              </w:rPr>
            </w:pPr>
          </w:p>
        </w:tc>
      </w:tr>
      <w:tr>
        <w:trPr>
          <w:gridAfter w:val="1"/>
          <w:wAfter w:w="14" w:type="dxa"/>
          <w:trHeight w:val="20"/>
          <w:jc w:val="center"/>
        </w:trPr>
        <w:tc>
          <w:tcPr>
            <w:tcW w:w="4606" w:type="dxa"/>
            <w:shd w:val="clear" w:color="auto" w:fill="auto"/>
          </w:tcPr>
          <w:p>
            <w:pPr>
              <w:adjustRightInd w:val="0"/>
              <w:spacing w:before="0" w:after="0"/>
              <w:ind w:left="126"/>
              <w:jc w:val="left"/>
              <w:rPr>
                <w:b/>
                <w:noProof/>
                <w:sz w:val="20"/>
                <w:lang w:val="de-DE"/>
              </w:rPr>
            </w:pPr>
            <w:r>
              <w:rPr>
                <w:b/>
                <w:noProof/>
                <w:sz w:val="20"/>
                <w:lang w:val="de-DE"/>
              </w:rPr>
              <w:t>Weniger entwickelte 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lang w:val="de-DE"/>
              </w:rPr>
            </w:pPr>
            <w:r>
              <w:rPr>
                <w:b/>
                <w:noProof/>
                <w:sz w:val="20"/>
                <w:lang w:val="de-DE"/>
              </w:rPr>
              <w:t>Übergangsregionen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lang w:val="de-DE"/>
              </w:rPr>
            </w:pPr>
            <w:r>
              <w:rPr>
                <w:b/>
                <w:noProof/>
                <w:sz w:val="20"/>
                <w:lang w:val="de-DE"/>
              </w:rPr>
              <w:t>Stärker entwickelte 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lang w:val="de-DE"/>
              </w:rPr>
            </w:pPr>
            <w:r>
              <w:rPr>
                <w:b/>
                <w:noProof/>
                <w:sz w:val="20"/>
                <w:lang w:val="de-DE"/>
              </w:rPr>
              <w:t>Gebiete in äußerster Randlage</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lang w:val="de-DE"/>
              </w:rPr>
            </w:pPr>
            <w:r>
              <w:rPr>
                <w:b/>
                <w:noProof/>
                <w:sz w:val="20"/>
                <w:lang w:val="de-DE"/>
              </w:rPr>
              <w:t>Nördliche Regionen mit geringer Bevölkerungsdichte</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360"/>
              <w:jc w:val="center"/>
              <w:rPr>
                <w:noProof/>
                <w:sz w:val="20"/>
                <w:lang w:val="de-DE"/>
              </w:rPr>
            </w:pPr>
            <w:r>
              <w:rPr>
                <w:noProof/>
                <w:sz w:val="20"/>
                <w:u w:val="single"/>
                <w:lang w:val="de-DE"/>
              </w:rPr>
              <w:t>Priorität 2</w:t>
            </w:r>
          </w:p>
        </w:tc>
        <w:tc>
          <w:tcPr>
            <w:tcW w:w="1882" w:type="dxa"/>
            <w:gridSpan w:val="3"/>
            <w:shd w:val="clear" w:color="auto" w:fill="auto"/>
          </w:tcPr>
          <w:p>
            <w:pPr>
              <w:adjustRightInd w:val="0"/>
              <w:spacing w:before="0" w:after="0"/>
              <w:ind w:left="360"/>
              <w:jc w:val="left"/>
              <w:rPr>
                <w:i/>
                <w:noProof/>
                <w:sz w:val="20"/>
                <w:lang w:val="de-DE"/>
              </w:rPr>
            </w:pPr>
          </w:p>
        </w:tc>
        <w:tc>
          <w:tcPr>
            <w:tcW w:w="1747" w:type="dxa"/>
            <w:gridSpan w:val="2"/>
            <w:shd w:val="clear" w:color="auto" w:fill="auto"/>
          </w:tcPr>
          <w:p>
            <w:pPr>
              <w:adjustRightInd w:val="0"/>
              <w:spacing w:before="0" w:after="0"/>
              <w:ind w:left="360"/>
              <w:jc w:val="left"/>
              <w:rPr>
                <w:i/>
                <w:noProof/>
                <w:sz w:val="20"/>
                <w:lang w:val="de-DE"/>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lang w:val="de-DE"/>
              </w:rPr>
            </w:pPr>
            <w:r>
              <w:rPr>
                <w:b/>
                <w:noProof/>
                <w:sz w:val="20"/>
                <w:lang w:val="de-DE"/>
              </w:rPr>
              <w:t>Weniger entwickelte 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lang w:val="de-DE"/>
              </w:rPr>
            </w:pPr>
            <w:r>
              <w:rPr>
                <w:b/>
                <w:noProof/>
                <w:sz w:val="20"/>
                <w:lang w:val="de-DE"/>
              </w:rPr>
              <w:t>Übergangsregionen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180"/>
              <w:jc w:val="left"/>
              <w:rPr>
                <w:b/>
                <w:noProof/>
                <w:sz w:val="20"/>
                <w:lang w:val="de-DE"/>
              </w:rPr>
            </w:pPr>
            <w:r>
              <w:rPr>
                <w:b/>
                <w:noProof/>
                <w:sz w:val="20"/>
                <w:lang w:val="de-DE"/>
              </w:rPr>
              <w:t>Stärker entwickelte 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lang w:val="de-DE"/>
              </w:rPr>
            </w:pPr>
            <w:r>
              <w:rPr>
                <w:b/>
                <w:noProof/>
                <w:sz w:val="20"/>
                <w:lang w:val="de-DE"/>
              </w:rPr>
              <w:t>Gebiete in äußerster Randlage</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noProof/>
                <w:sz w:val="20"/>
                <w:lang w:val="de-DE"/>
              </w:rPr>
            </w:pPr>
            <w:r>
              <w:rPr>
                <w:b/>
                <w:noProof/>
                <w:sz w:val="20"/>
                <w:lang w:val="de-DE"/>
              </w:rPr>
              <w:t>Nördliche Regionen mit geringer Bevölkerungsdichte</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360"/>
              <w:jc w:val="center"/>
              <w:rPr>
                <w:noProof/>
                <w:sz w:val="20"/>
                <w:lang w:val="de-DE"/>
              </w:rPr>
            </w:pPr>
            <w:r>
              <w:rPr>
                <w:noProof/>
                <w:sz w:val="20"/>
                <w:u w:val="single"/>
                <w:lang w:val="de-DE"/>
              </w:rPr>
              <w:t>Priorität 3</w:t>
            </w:r>
          </w:p>
        </w:tc>
        <w:tc>
          <w:tcPr>
            <w:tcW w:w="1882" w:type="dxa"/>
            <w:gridSpan w:val="3"/>
            <w:shd w:val="clear" w:color="auto" w:fill="auto"/>
          </w:tcPr>
          <w:p>
            <w:pPr>
              <w:adjustRightInd w:val="0"/>
              <w:spacing w:before="0" w:after="0"/>
              <w:ind w:left="360"/>
              <w:jc w:val="left"/>
              <w:rPr>
                <w:i/>
                <w:noProof/>
                <w:sz w:val="20"/>
                <w:lang w:val="de-DE"/>
              </w:rPr>
            </w:pPr>
          </w:p>
        </w:tc>
        <w:tc>
          <w:tcPr>
            <w:tcW w:w="1747" w:type="dxa"/>
            <w:gridSpan w:val="2"/>
            <w:shd w:val="clear" w:color="auto" w:fill="auto"/>
          </w:tcPr>
          <w:p>
            <w:pPr>
              <w:adjustRightInd w:val="0"/>
              <w:spacing w:before="0" w:after="0"/>
              <w:ind w:left="360"/>
              <w:jc w:val="left"/>
              <w:rPr>
                <w:i/>
                <w:noProof/>
                <w:sz w:val="20"/>
                <w:lang w:val="de-DE"/>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lang w:val="de-DE"/>
              </w:rPr>
            </w:pPr>
            <w:r>
              <w:rPr>
                <w:b/>
                <w:noProof/>
                <w:sz w:val="20"/>
                <w:lang w:val="de-DE"/>
              </w:rPr>
              <w:t>Weniger entwickelte 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trHeight w:val="20"/>
          <w:jc w:val="center"/>
        </w:trPr>
        <w:tc>
          <w:tcPr>
            <w:tcW w:w="4606" w:type="dxa"/>
            <w:shd w:val="clear" w:color="auto" w:fill="auto"/>
          </w:tcPr>
          <w:p>
            <w:pPr>
              <w:adjustRightInd w:val="0"/>
              <w:spacing w:before="0" w:after="0"/>
              <w:ind w:left="126"/>
              <w:jc w:val="left"/>
              <w:rPr>
                <w:b/>
                <w:noProof/>
                <w:sz w:val="20"/>
                <w:lang w:val="de-DE"/>
              </w:rPr>
            </w:pPr>
            <w:r>
              <w:rPr>
                <w:b/>
                <w:noProof/>
                <w:sz w:val="20"/>
                <w:lang w:val="de-DE"/>
              </w:rPr>
              <w:t>Übergangsregionen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180"/>
              <w:jc w:val="left"/>
              <w:rPr>
                <w:b/>
                <w:noProof/>
                <w:sz w:val="20"/>
                <w:lang w:val="de-DE"/>
              </w:rPr>
            </w:pPr>
            <w:r>
              <w:rPr>
                <w:b/>
                <w:noProof/>
                <w:sz w:val="20"/>
                <w:lang w:val="de-DE"/>
              </w:rPr>
              <w:t>Stärker entwickelte 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lang w:val="de-DE"/>
              </w:rPr>
            </w:pPr>
            <w:r>
              <w:rPr>
                <w:b/>
                <w:noProof/>
                <w:sz w:val="20"/>
                <w:lang w:val="de-DE"/>
              </w:rPr>
              <w:t>Gebiete in äußerster Randlage</w:t>
            </w:r>
          </w:p>
        </w:tc>
        <w:tc>
          <w:tcPr>
            <w:tcW w:w="1882" w:type="dxa"/>
            <w:gridSpan w:val="3"/>
            <w:shd w:val="clear" w:color="auto" w:fill="auto"/>
          </w:tcPr>
          <w:p>
            <w:pPr>
              <w:adjustRightInd w:val="0"/>
              <w:spacing w:before="0" w:after="0"/>
              <w:ind w:left="360"/>
              <w:jc w:val="left"/>
              <w:rPr>
                <w:i/>
                <w:noProof/>
                <w:sz w:val="20"/>
                <w:lang w:val="de-DE"/>
              </w:rPr>
            </w:pPr>
          </w:p>
        </w:tc>
        <w:tc>
          <w:tcPr>
            <w:tcW w:w="1747" w:type="dxa"/>
            <w:gridSpan w:val="2"/>
            <w:shd w:val="clear" w:color="auto" w:fill="auto"/>
          </w:tcPr>
          <w:p>
            <w:pPr>
              <w:adjustRightInd w:val="0"/>
              <w:spacing w:before="0" w:after="0"/>
              <w:ind w:left="360"/>
              <w:jc w:val="left"/>
              <w:rPr>
                <w:i/>
                <w:noProof/>
                <w:sz w:val="20"/>
                <w:lang w:val="de-DE"/>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lang w:val="de-DE"/>
              </w:rPr>
            </w:pPr>
            <w:r>
              <w:rPr>
                <w:b/>
                <w:noProof/>
                <w:sz w:val="20"/>
                <w:lang w:val="de-DE"/>
              </w:rPr>
              <w:t>Nördliche Regionen mit geringer Bevölkerungsdichte</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trHeight w:val="20"/>
          <w:jc w:val="center"/>
        </w:trPr>
        <w:tc>
          <w:tcPr>
            <w:tcW w:w="4606" w:type="dxa"/>
            <w:shd w:val="clear" w:color="auto" w:fill="auto"/>
          </w:tcPr>
          <w:p>
            <w:pPr>
              <w:adjustRightInd w:val="0"/>
              <w:spacing w:before="0" w:after="0"/>
              <w:ind w:left="360"/>
              <w:jc w:val="center"/>
              <w:rPr>
                <w:b/>
                <w:noProof/>
                <w:sz w:val="20"/>
                <w:lang w:val="de-DE"/>
              </w:rPr>
            </w:pPr>
            <w:r>
              <w:rPr>
                <w:noProof/>
                <w:sz w:val="20"/>
                <w:u w:val="single"/>
                <w:lang w:val="de-DE"/>
              </w:rPr>
              <w:t>Priorität 4</w:t>
            </w:r>
          </w:p>
        </w:tc>
        <w:tc>
          <w:tcPr>
            <w:tcW w:w="1882" w:type="dxa"/>
            <w:gridSpan w:val="3"/>
            <w:shd w:val="clear" w:color="auto" w:fill="auto"/>
          </w:tcPr>
          <w:p>
            <w:pPr>
              <w:adjustRightInd w:val="0"/>
              <w:spacing w:before="0" w:after="0"/>
              <w:ind w:left="360"/>
              <w:jc w:val="left"/>
              <w:rPr>
                <w:i/>
                <w:noProof/>
                <w:sz w:val="20"/>
                <w:lang w:val="de-DE"/>
              </w:rPr>
            </w:pPr>
          </w:p>
        </w:tc>
        <w:tc>
          <w:tcPr>
            <w:tcW w:w="1747" w:type="dxa"/>
            <w:gridSpan w:val="2"/>
            <w:shd w:val="clear" w:color="auto" w:fill="auto"/>
          </w:tcPr>
          <w:p>
            <w:pPr>
              <w:adjustRightInd w:val="0"/>
              <w:spacing w:before="0" w:after="0"/>
              <w:ind w:left="360"/>
              <w:jc w:val="left"/>
              <w:rPr>
                <w:i/>
                <w:noProof/>
                <w:sz w:val="20"/>
                <w:lang w:val="de-DE"/>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lang w:val="de-DE"/>
              </w:rPr>
            </w:pPr>
          </w:p>
        </w:tc>
        <w:tc>
          <w:tcPr>
            <w:tcW w:w="1882" w:type="dxa"/>
            <w:gridSpan w:val="3"/>
            <w:shd w:val="clear" w:color="auto" w:fill="auto"/>
          </w:tcPr>
          <w:p>
            <w:pPr>
              <w:adjustRightInd w:val="0"/>
              <w:spacing w:before="0" w:after="0"/>
              <w:ind w:left="360"/>
              <w:jc w:val="left"/>
              <w:rPr>
                <w:i/>
                <w:noProof/>
                <w:sz w:val="20"/>
                <w:lang w:val="de-DE"/>
              </w:rPr>
            </w:pPr>
          </w:p>
        </w:tc>
        <w:tc>
          <w:tcPr>
            <w:tcW w:w="1747" w:type="dxa"/>
            <w:gridSpan w:val="2"/>
            <w:shd w:val="clear" w:color="auto" w:fill="auto"/>
          </w:tcPr>
          <w:p>
            <w:pPr>
              <w:adjustRightInd w:val="0"/>
              <w:spacing w:before="0" w:after="0"/>
              <w:ind w:left="360"/>
              <w:jc w:val="left"/>
              <w:rPr>
                <w:i/>
                <w:noProof/>
                <w:sz w:val="20"/>
                <w:lang w:val="de-DE"/>
              </w:rPr>
            </w:pPr>
          </w:p>
        </w:tc>
      </w:tr>
      <w:tr>
        <w:trPr>
          <w:gridAfter w:val="1"/>
          <w:wAfter w:w="14" w:type="dxa"/>
          <w:trHeight w:val="20"/>
          <w:jc w:val="center"/>
        </w:trPr>
        <w:tc>
          <w:tcPr>
            <w:tcW w:w="4606" w:type="dxa"/>
            <w:shd w:val="clear" w:color="auto" w:fill="auto"/>
          </w:tcPr>
          <w:p>
            <w:pPr>
              <w:adjustRightInd w:val="0"/>
              <w:spacing w:before="0" w:after="0"/>
              <w:ind w:left="180"/>
              <w:jc w:val="center"/>
              <w:rPr>
                <w:b/>
                <w:noProof/>
                <w:sz w:val="20"/>
                <w:lang w:val="de-DE"/>
              </w:rPr>
            </w:pPr>
            <w:r>
              <w:rPr>
                <w:noProof/>
                <w:sz w:val="20"/>
                <w:u w:val="single"/>
                <w:lang w:val="de-DE"/>
              </w:rPr>
              <w:t>Insgesamt</w:t>
            </w:r>
          </w:p>
        </w:tc>
        <w:tc>
          <w:tcPr>
            <w:tcW w:w="1882" w:type="dxa"/>
            <w:gridSpan w:val="3"/>
            <w:shd w:val="clear" w:color="auto" w:fill="auto"/>
          </w:tcPr>
          <w:p>
            <w:pPr>
              <w:adjustRightInd w:val="0"/>
              <w:spacing w:before="0" w:after="0"/>
              <w:ind w:left="360"/>
              <w:jc w:val="left"/>
              <w:rPr>
                <w:i/>
                <w:noProof/>
                <w:sz w:val="20"/>
                <w:lang w:val="de-DE"/>
              </w:rPr>
            </w:pPr>
          </w:p>
        </w:tc>
        <w:tc>
          <w:tcPr>
            <w:tcW w:w="1747" w:type="dxa"/>
            <w:gridSpan w:val="2"/>
            <w:shd w:val="clear" w:color="auto" w:fill="auto"/>
          </w:tcPr>
          <w:p>
            <w:pPr>
              <w:adjustRightInd w:val="0"/>
              <w:spacing w:before="0" w:after="0"/>
              <w:ind w:left="360"/>
              <w:jc w:val="left"/>
              <w:rPr>
                <w:i/>
                <w:noProof/>
                <w:sz w:val="20"/>
                <w:lang w:val="de-DE"/>
              </w:rPr>
            </w:pPr>
          </w:p>
        </w:tc>
      </w:tr>
      <w:tr>
        <w:trPr>
          <w:gridAfter w:val="1"/>
          <w:wAfter w:w="14" w:type="dxa"/>
          <w:trHeight w:val="20"/>
          <w:jc w:val="center"/>
        </w:trPr>
        <w:tc>
          <w:tcPr>
            <w:tcW w:w="4606" w:type="dxa"/>
            <w:shd w:val="clear" w:color="auto" w:fill="auto"/>
          </w:tcPr>
          <w:p>
            <w:pPr>
              <w:adjustRightInd w:val="0"/>
              <w:spacing w:before="0" w:after="0"/>
              <w:ind w:left="180"/>
              <w:jc w:val="left"/>
              <w:rPr>
                <w:b/>
                <w:noProof/>
                <w:sz w:val="20"/>
                <w:lang w:val="de-DE"/>
              </w:rPr>
            </w:pPr>
            <w:r>
              <w:rPr>
                <w:b/>
                <w:noProof/>
                <w:sz w:val="20"/>
                <w:lang w:val="de-DE"/>
              </w:rPr>
              <w:t>Weniger entwickelte 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input="G"&gt;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input="G"&gt;   </w:t>
            </w:r>
          </w:p>
        </w:tc>
      </w:tr>
      <w:tr>
        <w:trPr>
          <w:gridAfter w:val="1"/>
          <w:wAfter w:w="14" w:type="dxa"/>
          <w:trHeight w:val="20"/>
          <w:jc w:val="center"/>
        </w:trPr>
        <w:tc>
          <w:tcPr>
            <w:tcW w:w="4606" w:type="dxa"/>
            <w:shd w:val="clear" w:color="auto" w:fill="auto"/>
          </w:tcPr>
          <w:p>
            <w:pPr>
              <w:adjustRightInd w:val="0"/>
              <w:spacing w:before="0" w:after="0"/>
              <w:ind w:left="126"/>
              <w:jc w:val="left"/>
              <w:rPr>
                <w:b/>
                <w:noProof/>
                <w:sz w:val="20"/>
                <w:lang w:val="de-DE"/>
              </w:rPr>
            </w:pPr>
            <w:r>
              <w:rPr>
                <w:b/>
                <w:noProof/>
                <w:sz w:val="20"/>
                <w:lang w:val="de-DE"/>
              </w:rPr>
              <w:t>Übergangsregionen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180"/>
              <w:jc w:val="left"/>
              <w:rPr>
                <w:b/>
                <w:noProof/>
                <w:sz w:val="20"/>
                <w:lang w:val="de-DE"/>
              </w:rPr>
            </w:pPr>
            <w:r>
              <w:rPr>
                <w:b/>
                <w:noProof/>
                <w:sz w:val="20"/>
                <w:lang w:val="de-DE"/>
              </w:rPr>
              <w:t>Stärker entwickelte Regionen</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input="G"&gt;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input="G"&gt;   </w:t>
            </w:r>
          </w:p>
        </w:tc>
      </w:tr>
      <w:tr>
        <w:trPr>
          <w:gridAfter w:val="1"/>
          <w:wAfter w:w="14" w:type="dxa"/>
          <w:jc w:val="center"/>
        </w:trPr>
        <w:tc>
          <w:tcPr>
            <w:tcW w:w="4606" w:type="dxa"/>
            <w:shd w:val="clear" w:color="auto" w:fill="auto"/>
          </w:tcPr>
          <w:p>
            <w:pPr>
              <w:adjustRightInd w:val="0"/>
              <w:spacing w:before="0" w:after="0"/>
              <w:ind w:left="126"/>
              <w:jc w:val="left"/>
              <w:rPr>
                <w:b/>
                <w:noProof/>
                <w:sz w:val="20"/>
                <w:lang w:val="de-DE"/>
              </w:rPr>
            </w:pPr>
            <w:r>
              <w:rPr>
                <w:b/>
                <w:noProof/>
                <w:sz w:val="20"/>
                <w:lang w:val="de-DE"/>
              </w:rPr>
              <w:t>Gebiete in äußerster Randlage</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14" w:type="dxa"/>
          <w:jc w:val="center"/>
        </w:trPr>
        <w:tc>
          <w:tcPr>
            <w:tcW w:w="4606" w:type="dxa"/>
            <w:shd w:val="clear" w:color="auto" w:fill="auto"/>
          </w:tcPr>
          <w:p>
            <w:pPr>
              <w:adjustRightInd w:val="0"/>
              <w:spacing w:before="0" w:after="0"/>
              <w:ind w:left="126"/>
              <w:jc w:val="left"/>
              <w:rPr>
                <w:b/>
                <w:i/>
                <w:iCs/>
                <w:noProof/>
                <w:sz w:val="20"/>
                <w:lang w:val="de-DE"/>
              </w:rPr>
            </w:pPr>
            <w:r>
              <w:rPr>
                <w:b/>
                <w:noProof/>
                <w:sz w:val="20"/>
                <w:lang w:val="de-DE"/>
              </w:rPr>
              <w:t>Nördliche Regionen mit geringer Bevölkerungsdichte</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input="G"&gt;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input="G"&gt;   </w:t>
            </w:r>
          </w:p>
        </w:tc>
      </w:tr>
      <w:tr>
        <w:trPr>
          <w:gridAfter w:val="1"/>
          <w:wAfter w:w="14" w:type="dxa"/>
          <w:jc w:val="center"/>
        </w:trPr>
        <w:tc>
          <w:tcPr>
            <w:tcW w:w="4606" w:type="dxa"/>
            <w:shd w:val="clear" w:color="auto" w:fill="auto"/>
          </w:tcPr>
          <w:p>
            <w:pPr>
              <w:adjustRightInd w:val="0"/>
              <w:spacing w:before="0" w:after="0"/>
              <w:ind w:left="360"/>
              <w:jc w:val="right"/>
              <w:rPr>
                <w:b/>
                <w:i/>
                <w:iCs/>
                <w:noProof/>
                <w:sz w:val="20"/>
                <w:lang w:val="de-DE"/>
              </w:rPr>
            </w:pPr>
            <w:r>
              <w:rPr>
                <w:b/>
                <w:i/>
                <w:noProof/>
                <w:sz w:val="20"/>
                <w:lang w:val="de-DE"/>
              </w:rPr>
              <w:t>ENDSUMME</w:t>
            </w:r>
          </w:p>
        </w:tc>
        <w:tc>
          <w:tcPr>
            <w:tcW w:w="1882" w:type="dxa"/>
            <w:gridSpan w:val="3"/>
            <w:shd w:val="clear" w:color="auto" w:fill="auto"/>
          </w:tcPr>
          <w:p>
            <w:pPr>
              <w:adjustRightInd w:val="0"/>
              <w:spacing w:before="0" w:after="0"/>
              <w:ind w:left="360"/>
              <w:jc w:val="left"/>
              <w:rPr>
                <w:i/>
                <w:noProof/>
                <w:sz w:val="20"/>
                <w:lang w:val="de-DE"/>
              </w:rPr>
            </w:pPr>
            <w:r>
              <w:rPr>
                <w:i/>
                <w:noProof/>
                <w:sz w:val="20"/>
                <w:lang w:val="de-DE"/>
              </w:rPr>
              <w:t xml:space="preserve">&lt;type="Cu" input="G"&gt;   </w:t>
            </w:r>
          </w:p>
        </w:tc>
        <w:tc>
          <w:tcPr>
            <w:tcW w:w="1747"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input="G"&gt;   </w:t>
            </w:r>
          </w:p>
        </w:tc>
      </w:tr>
      <w:tr>
        <w:trPr>
          <w:jc w:val="center"/>
        </w:trPr>
        <w:tc>
          <w:tcPr>
            <w:tcW w:w="8249" w:type="dxa"/>
            <w:gridSpan w:val="7"/>
            <w:shd w:val="clear" w:color="auto" w:fill="auto"/>
          </w:tcPr>
          <w:p>
            <w:pPr>
              <w:spacing w:before="0" w:after="0"/>
              <w:jc w:val="left"/>
              <w:rPr>
                <w:b/>
                <w:i/>
                <w:iCs/>
                <w:noProof/>
                <w:sz w:val="20"/>
                <w:lang w:val="de-DE"/>
              </w:rPr>
            </w:pPr>
            <w:r>
              <w:rPr>
                <w:rFonts w:ascii="EUAlbertina-Bold" w:hAnsi="EUAlbertina-Bold"/>
                <w:b/>
                <w:noProof/>
                <w:sz w:val="20"/>
                <w:lang w:val="de-DE"/>
              </w:rPr>
              <w:t>Aufsplittung der während des Geschäftsjahres herausgenommene Beträge nach Geschäftsjahr der Erklärung der jeweiligen Ausgaben</w:t>
            </w:r>
          </w:p>
          <w:p>
            <w:pPr>
              <w:adjustRightInd w:val="0"/>
              <w:spacing w:before="0" w:after="0"/>
              <w:ind w:left="360"/>
              <w:jc w:val="left"/>
              <w:rPr>
                <w:i/>
                <w:noProof/>
                <w:sz w:val="20"/>
                <w:lang w:val="de-DE"/>
              </w:rPr>
            </w:pPr>
          </w:p>
        </w:tc>
      </w:tr>
      <w:tr>
        <w:trPr>
          <w:jc w:val="center"/>
        </w:trPr>
        <w:tc>
          <w:tcPr>
            <w:tcW w:w="4661" w:type="dxa"/>
            <w:gridSpan w:val="3"/>
            <w:shd w:val="clear" w:color="auto" w:fill="auto"/>
          </w:tcPr>
          <w:p>
            <w:pPr>
              <w:adjustRightInd w:val="0"/>
              <w:spacing w:before="0" w:after="0"/>
              <w:jc w:val="left"/>
              <w:rPr>
                <w:b/>
                <w:noProof/>
                <w:sz w:val="20"/>
                <w:lang w:val="de-DE"/>
              </w:rPr>
            </w:pPr>
            <w:r>
              <w:rPr>
                <w:noProof/>
                <w:sz w:val="20"/>
                <w:lang w:val="de-DE"/>
              </w:rPr>
              <w:t xml:space="preserve">In Bezug auf das am 30. Juni ... endende Geschäftsjahr (insgesamt) </w:t>
            </w:r>
          </w:p>
        </w:tc>
        <w:tc>
          <w:tcPr>
            <w:tcW w:w="1842"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6"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jc w:val="center"/>
        </w:trPr>
        <w:tc>
          <w:tcPr>
            <w:tcW w:w="4661" w:type="dxa"/>
            <w:gridSpan w:val="3"/>
            <w:shd w:val="clear" w:color="auto" w:fill="auto"/>
          </w:tcPr>
          <w:p>
            <w:pPr>
              <w:adjustRightInd w:val="0"/>
              <w:spacing w:before="0" w:after="0"/>
              <w:jc w:val="left"/>
              <w:rPr>
                <w:b/>
                <w:noProof/>
                <w:sz w:val="20"/>
                <w:lang w:val="de-DE"/>
              </w:rPr>
            </w:pPr>
            <w:r>
              <w:rPr>
                <w:noProof/>
                <w:sz w:val="20"/>
                <w:lang w:val="de-DE"/>
              </w:rPr>
              <w:t xml:space="preserve">Insbesondere, davon infolge von Vorhabenprüfungen korrigiert </w:t>
            </w:r>
          </w:p>
        </w:tc>
        <w:tc>
          <w:tcPr>
            <w:tcW w:w="1842"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6"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jc w:val="center"/>
        </w:trPr>
        <w:tc>
          <w:tcPr>
            <w:tcW w:w="4661" w:type="dxa"/>
            <w:gridSpan w:val="3"/>
            <w:shd w:val="clear" w:color="auto" w:fill="auto"/>
          </w:tcPr>
          <w:p>
            <w:pPr>
              <w:adjustRightInd w:val="0"/>
              <w:spacing w:before="0" w:after="0"/>
              <w:jc w:val="left"/>
              <w:rPr>
                <w:b/>
                <w:noProof/>
                <w:sz w:val="20"/>
                <w:lang w:val="de-DE"/>
              </w:rPr>
            </w:pPr>
            <w:r>
              <w:rPr>
                <w:noProof/>
                <w:sz w:val="20"/>
                <w:lang w:val="de-DE"/>
              </w:rPr>
              <w:t>In Bezug auf das am 30. Juni ... endende Geschäftsjahr (insgesamt)</w:t>
            </w:r>
          </w:p>
        </w:tc>
        <w:tc>
          <w:tcPr>
            <w:tcW w:w="1842"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6"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jc w:val="center"/>
        </w:trPr>
        <w:tc>
          <w:tcPr>
            <w:tcW w:w="4661" w:type="dxa"/>
            <w:gridSpan w:val="3"/>
            <w:shd w:val="clear" w:color="auto" w:fill="auto"/>
          </w:tcPr>
          <w:p>
            <w:pPr>
              <w:adjustRightInd w:val="0"/>
              <w:spacing w:before="0" w:after="0"/>
              <w:jc w:val="left"/>
              <w:rPr>
                <w:noProof/>
                <w:sz w:val="20"/>
                <w:lang w:val="de-DE"/>
              </w:rPr>
            </w:pPr>
            <w:r>
              <w:rPr>
                <w:noProof/>
                <w:sz w:val="20"/>
                <w:lang w:val="de-DE"/>
              </w:rPr>
              <w:t xml:space="preserve">Insbesondere, davon infolge von Vorhabenprüfungen korrigiert </w:t>
            </w:r>
          </w:p>
        </w:tc>
        <w:tc>
          <w:tcPr>
            <w:tcW w:w="1842"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746"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bl>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jc w:val="left"/>
        <w:rPr>
          <w:noProof/>
          <w:szCs w:val="18"/>
          <w:lang w:val="de-DE"/>
        </w:rPr>
      </w:pPr>
      <w:r>
        <w:rPr>
          <w:noProof/>
          <w:lang w:val="de-DE"/>
        </w:rPr>
        <w:t xml:space="preserve">Das Muster wird auf Grundlage der CCI-Nummer automatisch angepasst. Ein Beispiel: Bei Programmen ohne Regionenkategorien (Kohäsionsfonds, ETZ, EMFF, falls zutreffend) </w:t>
      </w:r>
      <w:r>
        <w:rPr>
          <w:rFonts w:eastAsiaTheme="minorHAnsi"/>
          <w:noProof/>
          <w:szCs w:val="24"/>
          <w:lang w:val="de-DE"/>
        </w:rPr>
        <w:t xml:space="preserve">oder bei Programmen, bei denen die Kofinanzierungssätze nicht innerhalb einer Priorität (spezifisches Ziel) moduliert werden, </w:t>
      </w:r>
      <w:r>
        <w:rPr>
          <w:noProof/>
          <w:lang w:val="de-DE"/>
        </w:rPr>
        <w:t>sieht die Tabelle folgendermaßen aus:</w:t>
      </w:r>
    </w:p>
    <w:p>
      <w:pPr>
        <w:spacing w:after="0"/>
        <w:rPr>
          <w:noProof/>
          <w:sz w:val="18"/>
          <w:szCs w:val="18"/>
          <w:lang w:val="de-DE"/>
        </w:rPr>
      </w:pPr>
    </w:p>
    <w:tbl>
      <w:tblPr>
        <w:tblW w:w="63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2"/>
        <w:gridCol w:w="8"/>
        <w:gridCol w:w="1977"/>
        <w:gridCol w:w="8"/>
        <w:gridCol w:w="1834"/>
        <w:gridCol w:w="8"/>
      </w:tblGrid>
      <w:tr>
        <w:trPr>
          <w:gridAfter w:val="1"/>
          <w:wAfter w:w="8" w:type="dxa"/>
          <w:trHeight w:val="654"/>
          <w:jc w:val="center"/>
        </w:trPr>
        <w:tc>
          <w:tcPr>
            <w:tcW w:w="2482" w:type="dxa"/>
            <w:shd w:val="clear" w:color="auto" w:fill="auto"/>
            <w:vAlign w:val="center"/>
          </w:tcPr>
          <w:p>
            <w:pPr>
              <w:adjustRightInd w:val="0"/>
              <w:spacing w:before="0" w:after="0"/>
              <w:ind w:left="360"/>
              <w:jc w:val="center"/>
              <w:rPr>
                <w:noProof/>
                <w:sz w:val="20"/>
                <w:lang w:val="de-DE"/>
              </w:rPr>
            </w:pPr>
            <w:r>
              <w:rPr>
                <w:noProof/>
                <w:sz w:val="20"/>
                <w:lang w:val="de-DE"/>
              </w:rPr>
              <w:t>Priorität</w:t>
            </w:r>
          </w:p>
        </w:tc>
        <w:tc>
          <w:tcPr>
            <w:tcW w:w="3827" w:type="dxa"/>
            <w:gridSpan w:val="4"/>
            <w:shd w:val="clear" w:color="auto" w:fill="auto"/>
            <w:vAlign w:val="center"/>
          </w:tcPr>
          <w:p>
            <w:pPr>
              <w:adjustRightInd w:val="0"/>
              <w:spacing w:before="0" w:after="0"/>
              <w:jc w:val="center"/>
              <w:rPr>
                <w:noProof/>
                <w:sz w:val="20"/>
                <w:lang w:val="de-DE"/>
              </w:rPr>
            </w:pPr>
            <w:r>
              <w:rPr>
                <w:noProof/>
                <w:sz w:val="20"/>
                <w:lang w:val="de-DE"/>
              </w:rPr>
              <w:t>HERAUSNAHMEN</w:t>
            </w:r>
          </w:p>
        </w:tc>
      </w:tr>
      <w:tr>
        <w:trPr>
          <w:trHeight w:val="654"/>
          <w:jc w:val="center"/>
        </w:trPr>
        <w:tc>
          <w:tcPr>
            <w:tcW w:w="2490" w:type="dxa"/>
            <w:gridSpan w:val="2"/>
            <w:shd w:val="clear" w:color="auto" w:fill="auto"/>
          </w:tcPr>
          <w:p>
            <w:pPr>
              <w:adjustRightInd w:val="0"/>
              <w:spacing w:before="0" w:after="0"/>
              <w:ind w:left="360"/>
              <w:jc w:val="left"/>
              <w:rPr>
                <w:noProof/>
                <w:sz w:val="20"/>
                <w:lang w:val="de-DE"/>
              </w:rPr>
            </w:pPr>
          </w:p>
        </w:tc>
        <w:tc>
          <w:tcPr>
            <w:tcW w:w="1985" w:type="dxa"/>
            <w:gridSpan w:val="2"/>
            <w:shd w:val="clear" w:color="auto" w:fill="auto"/>
          </w:tcPr>
          <w:p>
            <w:pPr>
              <w:adjustRightInd w:val="0"/>
              <w:spacing w:before="0" w:after="0"/>
              <w:jc w:val="center"/>
              <w:rPr>
                <w:noProof/>
                <w:sz w:val="20"/>
                <w:lang w:val="de-DE"/>
              </w:rPr>
            </w:pPr>
            <w:r>
              <w:rPr>
                <w:noProof/>
                <w:sz w:val="20"/>
                <w:lang w:val="de-DE"/>
              </w:rPr>
              <w:t xml:space="preserve">Förderfähiger Gesamtbetrag an Ausgaben in den Zahlungsanträgen </w:t>
            </w:r>
          </w:p>
        </w:tc>
        <w:tc>
          <w:tcPr>
            <w:tcW w:w="1842" w:type="dxa"/>
            <w:gridSpan w:val="2"/>
            <w:shd w:val="clear" w:color="auto" w:fill="auto"/>
          </w:tcPr>
          <w:p>
            <w:pPr>
              <w:adjustRightInd w:val="0"/>
              <w:spacing w:before="0" w:after="0"/>
              <w:jc w:val="center"/>
              <w:rPr>
                <w:noProof/>
                <w:sz w:val="20"/>
                <w:lang w:val="de-DE"/>
              </w:rPr>
            </w:pPr>
            <w:r>
              <w:rPr>
                <w:noProof/>
                <w:sz w:val="20"/>
                <w:lang w:val="de-DE"/>
              </w:rPr>
              <w:t>Entsprechender öffentlicher Beitrag</w:t>
            </w:r>
          </w:p>
        </w:tc>
      </w:tr>
      <w:tr>
        <w:trPr>
          <w:gridAfter w:val="1"/>
          <w:wAfter w:w="8" w:type="dxa"/>
          <w:trHeight w:val="370"/>
          <w:jc w:val="center"/>
        </w:trPr>
        <w:tc>
          <w:tcPr>
            <w:tcW w:w="2482" w:type="dxa"/>
            <w:tcBorders>
              <w:bottom w:val="single" w:sz="4" w:space="0" w:color="auto"/>
            </w:tcBorders>
            <w:shd w:val="clear" w:color="auto" w:fill="auto"/>
          </w:tcPr>
          <w:p>
            <w:pPr>
              <w:adjustRightInd w:val="0"/>
              <w:spacing w:before="0" w:after="0"/>
              <w:ind w:left="360"/>
              <w:jc w:val="left"/>
              <w:rPr>
                <w:b/>
                <w:noProof/>
                <w:sz w:val="20"/>
                <w:lang w:val="de-DE"/>
              </w:rPr>
            </w:pPr>
          </w:p>
        </w:tc>
        <w:tc>
          <w:tcPr>
            <w:tcW w:w="1985" w:type="dxa"/>
            <w:gridSpan w:val="2"/>
            <w:tcBorders>
              <w:bottom w:val="single" w:sz="4" w:space="0" w:color="auto"/>
            </w:tcBorders>
            <w:shd w:val="clear" w:color="auto" w:fill="auto"/>
          </w:tcPr>
          <w:p>
            <w:pPr>
              <w:adjustRightInd w:val="0"/>
              <w:spacing w:before="0" w:after="0"/>
              <w:jc w:val="center"/>
              <w:rPr>
                <w:b/>
                <w:noProof/>
                <w:sz w:val="20"/>
                <w:lang w:val="de-DE"/>
              </w:rPr>
            </w:pPr>
            <w:r>
              <w:rPr>
                <w:b/>
                <w:noProof/>
                <w:sz w:val="20"/>
                <w:lang w:val="de-DE"/>
              </w:rPr>
              <w:t>(A)</w:t>
            </w:r>
          </w:p>
        </w:tc>
        <w:tc>
          <w:tcPr>
            <w:tcW w:w="1842" w:type="dxa"/>
            <w:gridSpan w:val="2"/>
            <w:tcBorders>
              <w:bottom w:val="single" w:sz="4" w:space="0" w:color="auto"/>
            </w:tcBorders>
            <w:shd w:val="clear" w:color="auto" w:fill="auto"/>
          </w:tcPr>
          <w:p>
            <w:pPr>
              <w:adjustRightInd w:val="0"/>
              <w:spacing w:before="0" w:after="0"/>
              <w:jc w:val="center"/>
              <w:rPr>
                <w:b/>
                <w:noProof/>
                <w:sz w:val="20"/>
                <w:lang w:val="de-DE"/>
              </w:rPr>
            </w:pPr>
            <w:r>
              <w:rPr>
                <w:b/>
                <w:noProof/>
                <w:sz w:val="20"/>
                <w:lang w:val="de-DE"/>
              </w:rPr>
              <w:t>(B)</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center"/>
              <w:rPr>
                <w:noProof/>
                <w:sz w:val="20"/>
                <w:lang w:val="de-DE"/>
              </w:rPr>
            </w:pPr>
            <w:r>
              <w:rPr>
                <w:noProof/>
                <w:sz w:val="20"/>
                <w:u w:val="single"/>
                <w:lang w:val="de-DE"/>
              </w:rPr>
              <w:t>Priorität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center"/>
              <w:rPr>
                <w:noProof/>
                <w:sz w:val="20"/>
                <w:lang w:val="de-DE"/>
              </w:rPr>
            </w:pPr>
            <w:r>
              <w:rPr>
                <w:noProof/>
                <w:sz w:val="20"/>
                <w:u w:val="single"/>
                <w:lang w:val="de-DE"/>
              </w:rPr>
              <w:t>Priorität 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center"/>
              <w:rPr>
                <w:noProof/>
                <w:sz w:val="20"/>
                <w:lang w:val="de-DE"/>
              </w:rPr>
            </w:pPr>
            <w:r>
              <w:rPr>
                <w:noProof/>
                <w:sz w:val="20"/>
                <w:u w:val="single"/>
                <w:lang w:val="de-DE"/>
              </w:rPr>
              <w:t>Priorität 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right"/>
              <w:rPr>
                <w:b/>
                <w:i/>
                <w:iCs/>
                <w:noProof/>
                <w:sz w:val="20"/>
                <w:lang w:val="de-DE"/>
              </w:rPr>
            </w:pPr>
            <w:r>
              <w:rPr>
                <w:b/>
                <w:i/>
                <w:noProof/>
                <w:sz w:val="20"/>
                <w:lang w:val="de-DE"/>
              </w:rPr>
              <w:t>ENDSUMME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input="G"&gt;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input="G"&gt;   </w:t>
            </w:r>
          </w:p>
        </w:tc>
      </w:tr>
      <w:tr>
        <w:trPr>
          <w:gridAfter w:val="1"/>
          <w:wAfter w:w="8" w:type="dxa"/>
          <w:jc w:val="center"/>
        </w:trPr>
        <w:tc>
          <w:tcPr>
            <w:tcW w:w="6309" w:type="dxa"/>
            <w:gridSpan w:val="5"/>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b/>
                <w:i/>
                <w:iCs/>
                <w:noProof/>
                <w:sz w:val="20"/>
                <w:lang w:val="de-DE"/>
              </w:rPr>
            </w:pPr>
            <w:r>
              <w:rPr>
                <w:rFonts w:ascii="EUAlbertina-Bold" w:hAnsi="EUAlbertina-Bold"/>
                <w:b/>
                <w:noProof/>
                <w:sz w:val="20"/>
                <w:lang w:val="de-DE"/>
              </w:rPr>
              <w:t>Aufsplittung der während des Geschäftsjahres herausgenommenen Beträge nach Geschäftsjahr der Erklärung der jeweiligen Ausgaben</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jc w:val="left"/>
              <w:rPr>
                <w:noProof/>
                <w:sz w:val="20"/>
                <w:lang w:val="de-DE"/>
              </w:rPr>
            </w:pPr>
            <w:r>
              <w:rPr>
                <w:noProof/>
                <w:sz w:val="20"/>
                <w:lang w:val="de-DE"/>
              </w:rPr>
              <w:t xml:space="preserve">In Bezug auf das am 30. Juni ... endende Geschäftsjahr (insgesamt)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8" w:type="dxa"/>
          <w:jc w:val="center"/>
        </w:trPr>
        <w:tc>
          <w:tcPr>
            <w:tcW w:w="2482" w:type="dxa"/>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17"/>
              <w:jc w:val="left"/>
              <w:rPr>
                <w:b/>
                <w:noProof/>
                <w:sz w:val="20"/>
                <w:lang w:val="de-DE"/>
              </w:rPr>
            </w:pPr>
            <w:r>
              <w:rPr>
                <w:noProof/>
                <w:sz w:val="20"/>
                <w:lang w:val="de-DE"/>
              </w:rPr>
              <w:t xml:space="preserve">Insbesondere, davon infolge von Vorhabenprüfungen korrigiert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8" w:type="dxa"/>
          <w:jc w:val="center"/>
        </w:trPr>
        <w:tc>
          <w:tcPr>
            <w:tcW w:w="2482" w:type="dxa"/>
            <w:tcBorders>
              <w:top w:val="single" w:sz="4" w:space="0" w:color="auto"/>
            </w:tcBorders>
            <w:shd w:val="clear" w:color="auto" w:fill="auto"/>
          </w:tcPr>
          <w:p>
            <w:pPr>
              <w:adjustRightInd w:val="0"/>
              <w:spacing w:before="0" w:after="0"/>
              <w:ind w:left="17"/>
              <w:jc w:val="left"/>
              <w:rPr>
                <w:b/>
                <w:noProof/>
                <w:sz w:val="20"/>
                <w:lang w:val="de-DE"/>
              </w:rPr>
            </w:pPr>
            <w:r>
              <w:rPr>
                <w:noProof/>
                <w:sz w:val="20"/>
                <w:lang w:val="de-DE"/>
              </w:rPr>
              <w:t>In Bezug auf das am 30. Juni ... endende Geschäftsjahr (insgesamt)</w:t>
            </w:r>
          </w:p>
        </w:tc>
        <w:tc>
          <w:tcPr>
            <w:tcW w:w="1985" w:type="dxa"/>
            <w:gridSpan w:val="2"/>
            <w:tcBorders>
              <w:top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842" w:type="dxa"/>
            <w:gridSpan w:val="2"/>
            <w:tcBorders>
              <w:top w:val="single" w:sz="4" w:space="0" w:color="auto"/>
            </w:tcBorders>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r>
        <w:trPr>
          <w:gridAfter w:val="1"/>
          <w:wAfter w:w="8" w:type="dxa"/>
          <w:jc w:val="center"/>
        </w:trPr>
        <w:tc>
          <w:tcPr>
            <w:tcW w:w="2482" w:type="dxa"/>
            <w:shd w:val="clear" w:color="auto" w:fill="auto"/>
          </w:tcPr>
          <w:p>
            <w:pPr>
              <w:adjustRightInd w:val="0"/>
              <w:spacing w:before="0" w:after="0"/>
              <w:ind w:left="17"/>
              <w:jc w:val="left"/>
              <w:rPr>
                <w:noProof/>
                <w:sz w:val="20"/>
                <w:lang w:val="de-DE"/>
              </w:rPr>
            </w:pPr>
            <w:r>
              <w:rPr>
                <w:noProof/>
                <w:sz w:val="20"/>
                <w:lang w:val="de-DE"/>
              </w:rPr>
              <w:t xml:space="preserve">Insbesondere, davon infolge von Vorhabenprüfungen korrigiert </w:t>
            </w:r>
          </w:p>
        </w:tc>
        <w:tc>
          <w:tcPr>
            <w:tcW w:w="1985"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c>
          <w:tcPr>
            <w:tcW w:w="1842" w:type="dxa"/>
            <w:gridSpan w:val="2"/>
            <w:shd w:val="clear" w:color="auto" w:fill="auto"/>
          </w:tcPr>
          <w:p>
            <w:pPr>
              <w:adjustRightInd w:val="0"/>
              <w:spacing w:before="0" w:after="0"/>
              <w:ind w:left="360"/>
              <w:jc w:val="left"/>
              <w:rPr>
                <w:i/>
                <w:noProof/>
                <w:sz w:val="20"/>
                <w:lang w:val="de-DE"/>
              </w:rPr>
            </w:pPr>
            <w:r>
              <w:rPr>
                <w:i/>
                <w:noProof/>
                <w:sz w:val="20"/>
                <w:lang w:val="de-DE"/>
              </w:rPr>
              <w:t xml:space="preserve">&lt;type="Cu" input="M"&gt;   </w:t>
            </w:r>
          </w:p>
        </w:tc>
      </w:tr>
    </w:tbl>
    <w:p>
      <w:pPr>
        <w:spacing w:after="0"/>
        <w:jc w:val="center"/>
        <w:rPr>
          <w:b/>
          <w:noProof/>
          <w:sz w:val="20"/>
          <w:lang w:val="de-DE"/>
        </w:rPr>
      </w:pPr>
    </w:p>
    <w:p>
      <w:pPr>
        <w:spacing w:after="0"/>
        <w:jc w:val="center"/>
        <w:rPr>
          <w:b/>
          <w:noProof/>
          <w:sz w:val="20"/>
          <w:lang w:val="de-DE"/>
        </w:rPr>
      </w:pPr>
      <w:r>
        <w:rPr>
          <w:b/>
          <w:noProof/>
          <w:sz w:val="20"/>
          <w:lang w:val="de-DE"/>
        </w:rPr>
        <w:t>oder</w:t>
      </w:r>
    </w:p>
    <w:p>
      <w:pPr>
        <w:spacing w:after="0"/>
        <w:ind w:left="360" w:right="281"/>
        <w:jc w:val="center"/>
        <w:rPr>
          <w:noProof/>
          <w:sz w:val="18"/>
          <w:szCs w:val="18"/>
          <w:lang w:val="de-DE"/>
        </w:rPr>
      </w:pPr>
      <w:r>
        <w:rPr>
          <w:noProof/>
          <w:sz w:val="20"/>
          <w:szCs w:val="16"/>
          <w:lang w:val="de-DE"/>
        </w:rPr>
        <w:t>nur für den AMIF/ISF und das BMVI</w:t>
      </w:r>
    </w:p>
    <w:tbl>
      <w:tblPr>
        <w:tblW w:w="8249"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30"/>
        <w:gridCol w:w="25"/>
        <w:gridCol w:w="1827"/>
        <w:gridCol w:w="15"/>
        <w:gridCol w:w="1732"/>
        <w:gridCol w:w="14"/>
      </w:tblGrid>
      <w:tr>
        <w:trPr>
          <w:trHeight w:val="654"/>
          <w:jc w:val="center"/>
        </w:trPr>
        <w:tc>
          <w:tcPr>
            <w:tcW w:w="4606" w:type="dxa"/>
            <w:shd w:val="clear" w:color="auto" w:fill="auto"/>
            <w:vAlign w:val="center"/>
          </w:tcPr>
          <w:p>
            <w:pPr>
              <w:adjustRightInd w:val="0"/>
              <w:spacing w:after="0"/>
              <w:ind w:left="360"/>
              <w:jc w:val="center"/>
              <w:rPr>
                <w:noProof/>
                <w:sz w:val="20"/>
                <w:lang w:val="de-DE" w:eastAsia="ko-KR"/>
              </w:rPr>
            </w:pPr>
            <w:r>
              <w:rPr>
                <w:noProof/>
                <w:sz w:val="20"/>
                <w:lang w:val="de-DE" w:eastAsia="ko-KR"/>
              </w:rPr>
              <w:t xml:space="preserve">Spezifisches Ziel </w:t>
            </w:r>
          </w:p>
        </w:tc>
        <w:tc>
          <w:tcPr>
            <w:tcW w:w="3643" w:type="dxa"/>
            <w:gridSpan w:val="6"/>
            <w:shd w:val="clear" w:color="auto" w:fill="auto"/>
            <w:vAlign w:val="center"/>
          </w:tcPr>
          <w:p>
            <w:pPr>
              <w:adjustRightInd w:val="0"/>
              <w:spacing w:after="0"/>
              <w:jc w:val="center"/>
              <w:rPr>
                <w:noProof/>
                <w:sz w:val="20"/>
                <w:lang w:val="de-DE" w:eastAsia="ko-KR"/>
              </w:rPr>
            </w:pPr>
            <w:r>
              <w:rPr>
                <w:noProof/>
                <w:sz w:val="20"/>
                <w:lang w:val="de-DE" w:eastAsia="ko-KR"/>
              </w:rPr>
              <w:t>HERAUSNAHMEN</w:t>
            </w:r>
          </w:p>
        </w:tc>
      </w:tr>
      <w:tr>
        <w:trPr>
          <w:trHeight w:val="654"/>
          <w:jc w:val="center"/>
        </w:trPr>
        <w:tc>
          <w:tcPr>
            <w:tcW w:w="4636" w:type="dxa"/>
            <w:gridSpan w:val="2"/>
            <w:shd w:val="clear" w:color="auto" w:fill="auto"/>
          </w:tcPr>
          <w:p>
            <w:pPr>
              <w:adjustRightInd w:val="0"/>
              <w:spacing w:after="0"/>
              <w:ind w:left="360"/>
              <w:rPr>
                <w:noProof/>
                <w:sz w:val="20"/>
                <w:lang w:val="de-DE" w:eastAsia="ko-KR"/>
              </w:rPr>
            </w:pPr>
          </w:p>
        </w:tc>
        <w:tc>
          <w:tcPr>
            <w:tcW w:w="1852" w:type="dxa"/>
            <w:gridSpan w:val="2"/>
            <w:shd w:val="clear" w:color="auto" w:fill="auto"/>
          </w:tcPr>
          <w:p>
            <w:pPr>
              <w:adjustRightInd w:val="0"/>
              <w:spacing w:after="0"/>
              <w:jc w:val="center"/>
              <w:rPr>
                <w:noProof/>
                <w:sz w:val="20"/>
                <w:lang w:val="de-DE" w:eastAsia="ko-KR"/>
              </w:rPr>
            </w:pPr>
            <w:r>
              <w:rPr>
                <w:noProof/>
                <w:sz w:val="20"/>
                <w:lang w:val="de-DE"/>
              </w:rPr>
              <w:t>Förderfähiger Gesamtbetrag an Ausgaben in den Zahlungsanträgen</w:t>
            </w:r>
          </w:p>
        </w:tc>
        <w:tc>
          <w:tcPr>
            <w:tcW w:w="1761" w:type="dxa"/>
            <w:gridSpan w:val="3"/>
            <w:shd w:val="clear" w:color="auto" w:fill="auto"/>
          </w:tcPr>
          <w:p>
            <w:pPr>
              <w:adjustRightInd w:val="0"/>
              <w:spacing w:after="0"/>
              <w:jc w:val="center"/>
              <w:rPr>
                <w:noProof/>
                <w:sz w:val="20"/>
                <w:lang w:val="de-DE" w:eastAsia="ko-KR"/>
              </w:rPr>
            </w:pPr>
            <w:r>
              <w:rPr>
                <w:noProof/>
                <w:sz w:val="20"/>
                <w:lang w:val="de-DE"/>
              </w:rPr>
              <w:t>Entsprechender öffentlicher Beitrag</w:t>
            </w:r>
          </w:p>
        </w:tc>
      </w:tr>
      <w:tr>
        <w:trPr>
          <w:gridAfter w:val="1"/>
          <w:wAfter w:w="14" w:type="dxa"/>
          <w:trHeight w:val="370"/>
          <w:jc w:val="center"/>
        </w:trPr>
        <w:tc>
          <w:tcPr>
            <w:tcW w:w="4606" w:type="dxa"/>
            <w:shd w:val="clear" w:color="auto" w:fill="auto"/>
          </w:tcPr>
          <w:p>
            <w:pPr>
              <w:adjustRightInd w:val="0"/>
              <w:spacing w:after="0"/>
              <w:ind w:left="360"/>
              <w:rPr>
                <w:b/>
                <w:noProof/>
                <w:sz w:val="20"/>
                <w:lang w:val="de-DE" w:eastAsia="ko-KR"/>
              </w:rPr>
            </w:pPr>
          </w:p>
        </w:tc>
        <w:tc>
          <w:tcPr>
            <w:tcW w:w="1882" w:type="dxa"/>
            <w:gridSpan w:val="3"/>
            <w:shd w:val="clear" w:color="auto" w:fill="auto"/>
          </w:tcPr>
          <w:p>
            <w:pPr>
              <w:adjustRightInd w:val="0"/>
              <w:spacing w:after="0"/>
              <w:jc w:val="center"/>
              <w:rPr>
                <w:b/>
                <w:noProof/>
                <w:sz w:val="20"/>
                <w:lang w:val="de-DE" w:eastAsia="ko-KR"/>
              </w:rPr>
            </w:pPr>
            <w:r>
              <w:rPr>
                <w:b/>
                <w:noProof/>
                <w:sz w:val="20"/>
                <w:lang w:val="de-DE" w:eastAsia="ko-KR"/>
              </w:rPr>
              <w:t>(A)</w:t>
            </w:r>
          </w:p>
        </w:tc>
        <w:tc>
          <w:tcPr>
            <w:tcW w:w="1747" w:type="dxa"/>
            <w:gridSpan w:val="2"/>
            <w:shd w:val="clear" w:color="auto" w:fill="auto"/>
          </w:tcPr>
          <w:p>
            <w:pPr>
              <w:adjustRightInd w:val="0"/>
              <w:spacing w:after="0"/>
              <w:jc w:val="center"/>
              <w:rPr>
                <w:b/>
                <w:noProof/>
                <w:sz w:val="20"/>
                <w:lang w:val="de-DE" w:eastAsia="ko-KR"/>
              </w:rPr>
            </w:pPr>
            <w:r>
              <w:rPr>
                <w:b/>
                <w:noProof/>
                <w:sz w:val="20"/>
                <w:lang w:val="de-DE" w:eastAsia="ko-KR"/>
              </w:rPr>
              <w:t>(B)</w:t>
            </w:r>
          </w:p>
        </w:tc>
      </w:tr>
      <w:tr>
        <w:trPr>
          <w:gridAfter w:val="1"/>
          <w:wAfter w:w="14" w:type="dxa"/>
          <w:jc w:val="center"/>
        </w:trPr>
        <w:tc>
          <w:tcPr>
            <w:tcW w:w="4606" w:type="dxa"/>
            <w:shd w:val="clear" w:color="auto" w:fill="auto"/>
          </w:tcPr>
          <w:p>
            <w:pPr>
              <w:adjustRightInd w:val="0"/>
              <w:spacing w:after="0"/>
              <w:ind w:left="360"/>
              <w:jc w:val="center"/>
              <w:rPr>
                <w:noProof/>
                <w:sz w:val="20"/>
                <w:lang w:val="de-DE" w:eastAsia="ko-KR"/>
              </w:rPr>
            </w:pPr>
            <w:r>
              <w:rPr>
                <w:b/>
                <w:noProof/>
                <w:sz w:val="20"/>
                <w:u w:val="single"/>
                <w:lang w:val="de-DE" w:eastAsia="ko-KR"/>
              </w:rPr>
              <w:t xml:space="preserve">Spezifisches Ziel 1 </w:t>
            </w:r>
          </w:p>
        </w:tc>
        <w:tc>
          <w:tcPr>
            <w:tcW w:w="1882" w:type="dxa"/>
            <w:gridSpan w:val="3"/>
            <w:shd w:val="clear" w:color="auto" w:fill="auto"/>
          </w:tcPr>
          <w:p>
            <w:pPr>
              <w:adjustRightInd w:val="0"/>
              <w:spacing w:after="0"/>
              <w:ind w:left="360"/>
              <w:rPr>
                <w:noProof/>
                <w:sz w:val="20"/>
                <w:lang w:val="de-DE" w:eastAsia="ko-KR"/>
              </w:rPr>
            </w:pPr>
          </w:p>
        </w:tc>
        <w:tc>
          <w:tcPr>
            <w:tcW w:w="1747" w:type="dxa"/>
            <w:gridSpan w:val="2"/>
            <w:shd w:val="clear" w:color="auto" w:fill="auto"/>
          </w:tcPr>
          <w:p>
            <w:pPr>
              <w:adjustRightInd w:val="0"/>
              <w:spacing w:after="0"/>
              <w:ind w:left="360"/>
              <w:rPr>
                <w:noProof/>
                <w:sz w:val="20"/>
                <w:lang w:val="de-DE" w:eastAsia="ko-KR"/>
              </w:rPr>
            </w:pPr>
          </w:p>
        </w:tc>
      </w:tr>
      <w:tr>
        <w:trPr>
          <w:gridAfter w:val="1"/>
          <w:wAfter w:w="14" w:type="dxa"/>
          <w:trHeight w:val="20"/>
          <w:jc w:val="center"/>
        </w:trPr>
        <w:tc>
          <w:tcPr>
            <w:tcW w:w="4606" w:type="dxa"/>
            <w:shd w:val="clear" w:color="auto" w:fill="auto"/>
          </w:tcPr>
          <w:p>
            <w:pPr>
              <w:adjustRightInd w:val="0"/>
              <w:spacing w:after="0"/>
              <w:rPr>
                <w:b/>
                <w:noProof/>
                <w:sz w:val="20"/>
                <w:lang w:val="de-DE" w:eastAsia="ko-KR"/>
              </w:rPr>
            </w:pPr>
            <w:r>
              <w:rPr>
                <w:noProof/>
                <w:sz w:val="20"/>
                <w:lang w:val="de-DE"/>
              </w:rPr>
              <w:t>Maßnahmenart Nr. 1 [Bezug: Artikel 8Absatz 1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gridAfter w:val="1"/>
          <w:wAfter w:w="14" w:type="dxa"/>
          <w:jc w:val="center"/>
        </w:trPr>
        <w:tc>
          <w:tcPr>
            <w:tcW w:w="4606" w:type="dxa"/>
            <w:shd w:val="clear" w:color="auto" w:fill="auto"/>
          </w:tcPr>
          <w:p>
            <w:pPr>
              <w:adjustRightInd w:val="0"/>
              <w:spacing w:after="0"/>
              <w:ind w:left="180"/>
              <w:rPr>
                <w:b/>
                <w:noProof/>
                <w:sz w:val="20"/>
                <w:lang w:val="de-DE" w:eastAsia="ko-KR"/>
              </w:rPr>
            </w:pPr>
            <w:r>
              <w:rPr>
                <w:noProof/>
                <w:sz w:val="20"/>
                <w:lang w:val="de-DE"/>
              </w:rPr>
              <w:t>Maßnahmenart Nr. 2 [Bezug: Artikel 8 Absatz 2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gridAfter w:val="1"/>
          <w:wAfter w:w="14" w:type="dxa"/>
          <w:jc w:val="center"/>
        </w:trPr>
        <w:tc>
          <w:tcPr>
            <w:tcW w:w="4606" w:type="dxa"/>
            <w:shd w:val="clear" w:color="auto" w:fill="auto"/>
          </w:tcPr>
          <w:p>
            <w:pPr>
              <w:adjustRightInd w:val="0"/>
              <w:spacing w:after="0"/>
              <w:ind w:left="126"/>
              <w:rPr>
                <w:b/>
                <w:noProof/>
                <w:sz w:val="20"/>
                <w:lang w:val="de-DE" w:eastAsia="ko-KR"/>
              </w:rPr>
            </w:pPr>
            <w:r>
              <w:rPr>
                <w:noProof/>
                <w:sz w:val="20"/>
                <w:lang w:val="de-DE"/>
              </w:rPr>
              <w:t>Maßnahmenart Nr. 3 [Bezug: Artikel 8 Absatz 3 und Artikel 8 Absatz 4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gridAfter w:val="1"/>
          <w:wAfter w:w="14" w:type="dxa"/>
          <w:jc w:val="center"/>
        </w:trPr>
        <w:tc>
          <w:tcPr>
            <w:tcW w:w="4606" w:type="dxa"/>
            <w:shd w:val="clear" w:color="auto" w:fill="auto"/>
          </w:tcPr>
          <w:p>
            <w:pPr>
              <w:adjustRightInd w:val="0"/>
              <w:spacing w:after="0"/>
              <w:ind w:left="126"/>
              <w:rPr>
                <w:b/>
                <w:noProof/>
                <w:sz w:val="20"/>
                <w:lang w:val="de-DE" w:eastAsia="ko-KR"/>
              </w:rPr>
            </w:pPr>
            <w:r>
              <w:rPr>
                <w:noProof/>
                <w:sz w:val="20"/>
                <w:lang w:val="de-DE"/>
              </w:rPr>
              <w:t>Maßnahmenart Nr. 4 [Bezug: Artikel 14 und 15 der AMIF-Verordnung]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gridAfter w:val="1"/>
          <w:wAfter w:w="14" w:type="dxa"/>
          <w:jc w:val="center"/>
        </w:trPr>
        <w:tc>
          <w:tcPr>
            <w:tcW w:w="4606" w:type="dxa"/>
            <w:shd w:val="clear" w:color="auto" w:fill="auto"/>
          </w:tcPr>
          <w:p>
            <w:pPr>
              <w:adjustRightInd w:val="0"/>
              <w:spacing w:after="0"/>
              <w:ind w:left="126"/>
              <w:jc w:val="center"/>
              <w:rPr>
                <w:b/>
                <w:noProof/>
                <w:sz w:val="20"/>
                <w:lang w:val="de-DE" w:eastAsia="ko-KR"/>
              </w:rPr>
            </w:pPr>
            <w:r>
              <w:rPr>
                <w:b/>
                <w:noProof/>
                <w:sz w:val="20"/>
                <w:u w:val="single"/>
                <w:lang w:val="de-DE" w:eastAsia="ko-KR"/>
              </w:rPr>
              <w:t>Spezifisches Ziel  2</w:t>
            </w:r>
          </w:p>
        </w:tc>
        <w:tc>
          <w:tcPr>
            <w:tcW w:w="1882" w:type="dxa"/>
            <w:gridSpan w:val="3"/>
            <w:shd w:val="clear" w:color="auto" w:fill="auto"/>
          </w:tcPr>
          <w:p>
            <w:pPr>
              <w:adjustRightInd w:val="0"/>
              <w:spacing w:after="0"/>
              <w:ind w:left="360"/>
              <w:rPr>
                <w:i/>
                <w:noProof/>
                <w:color w:val="8DB3E2"/>
                <w:sz w:val="20"/>
                <w:lang w:val="de-DE"/>
              </w:rPr>
            </w:pPr>
          </w:p>
        </w:tc>
        <w:tc>
          <w:tcPr>
            <w:tcW w:w="1747" w:type="dxa"/>
            <w:gridSpan w:val="2"/>
            <w:shd w:val="clear" w:color="auto" w:fill="auto"/>
          </w:tcPr>
          <w:p>
            <w:pPr>
              <w:adjustRightInd w:val="0"/>
              <w:spacing w:after="0"/>
              <w:ind w:left="360"/>
              <w:rPr>
                <w:i/>
                <w:noProof/>
                <w:color w:val="8DB3E2"/>
                <w:sz w:val="20"/>
                <w:lang w:val="de-DE"/>
              </w:rPr>
            </w:pPr>
          </w:p>
        </w:tc>
      </w:tr>
      <w:tr>
        <w:trPr>
          <w:gridAfter w:val="1"/>
          <w:wAfter w:w="14" w:type="dxa"/>
          <w:trHeight w:val="20"/>
          <w:jc w:val="center"/>
        </w:trPr>
        <w:tc>
          <w:tcPr>
            <w:tcW w:w="4606" w:type="dxa"/>
            <w:shd w:val="clear" w:color="auto" w:fill="auto"/>
          </w:tcPr>
          <w:p>
            <w:pPr>
              <w:adjustRightInd w:val="0"/>
              <w:spacing w:after="0"/>
              <w:ind w:left="180"/>
              <w:rPr>
                <w:b/>
                <w:noProof/>
                <w:sz w:val="20"/>
                <w:lang w:val="de-DE" w:eastAsia="ko-KR"/>
              </w:rPr>
            </w:pPr>
            <w:r>
              <w:rPr>
                <w:noProof/>
                <w:sz w:val="20"/>
                <w:lang w:val="de-DE"/>
              </w:rPr>
              <w:t>Maßnahmenart Nr. 1 [Bezug: Artikel 8Absatz 1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gridAfter w:val="1"/>
          <w:wAfter w:w="14" w:type="dxa"/>
          <w:jc w:val="center"/>
        </w:trPr>
        <w:tc>
          <w:tcPr>
            <w:tcW w:w="4606" w:type="dxa"/>
            <w:shd w:val="clear" w:color="auto" w:fill="auto"/>
          </w:tcPr>
          <w:p>
            <w:pPr>
              <w:adjustRightInd w:val="0"/>
              <w:spacing w:after="0"/>
              <w:ind w:left="180"/>
              <w:rPr>
                <w:b/>
                <w:noProof/>
                <w:sz w:val="20"/>
                <w:lang w:val="de-DE" w:eastAsia="ko-KR"/>
              </w:rPr>
            </w:pPr>
            <w:r>
              <w:rPr>
                <w:noProof/>
                <w:sz w:val="20"/>
                <w:lang w:val="de-DE"/>
              </w:rPr>
              <w:t>Maßnahmenart Nr. 2 [Bezug: Artikel 8 Absatz 2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gridAfter w:val="1"/>
          <w:wAfter w:w="14" w:type="dxa"/>
          <w:jc w:val="center"/>
        </w:trPr>
        <w:tc>
          <w:tcPr>
            <w:tcW w:w="4606" w:type="dxa"/>
            <w:shd w:val="clear" w:color="auto" w:fill="auto"/>
          </w:tcPr>
          <w:p>
            <w:pPr>
              <w:adjustRightInd w:val="0"/>
              <w:spacing w:after="0"/>
              <w:ind w:left="126"/>
              <w:rPr>
                <w:b/>
                <w:noProof/>
                <w:sz w:val="20"/>
                <w:lang w:val="de-DE" w:eastAsia="ko-KR"/>
              </w:rPr>
            </w:pPr>
            <w:r>
              <w:rPr>
                <w:noProof/>
                <w:sz w:val="20"/>
                <w:lang w:val="de-DE"/>
              </w:rPr>
              <w:t>Maßnahmenart Nr. 3 [Bezug: Artikel 8 Absatz 3 und Artikel 8 Absatz 4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gridAfter w:val="1"/>
          <w:wAfter w:w="14" w:type="dxa"/>
          <w:jc w:val="center"/>
        </w:trPr>
        <w:tc>
          <w:tcPr>
            <w:tcW w:w="4606" w:type="dxa"/>
            <w:shd w:val="clear" w:color="auto" w:fill="auto"/>
          </w:tcPr>
          <w:p>
            <w:pPr>
              <w:adjustRightInd w:val="0"/>
              <w:spacing w:after="0"/>
              <w:ind w:left="126"/>
              <w:jc w:val="center"/>
              <w:rPr>
                <w:b/>
                <w:noProof/>
                <w:sz w:val="20"/>
                <w:lang w:val="de-DE" w:eastAsia="ko-KR"/>
              </w:rPr>
            </w:pPr>
            <w:r>
              <w:rPr>
                <w:b/>
                <w:noProof/>
                <w:sz w:val="20"/>
                <w:u w:val="single"/>
                <w:lang w:val="de-DE" w:eastAsia="ko-KR"/>
              </w:rPr>
              <w:t>Spezifisches Ziel </w:t>
            </w:r>
            <w:r>
              <w:rPr>
                <w:b/>
                <w:noProof/>
                <w:sz w:val="20"/>
                <w:lang w:val="de-DE" w:eastAsia="ko-KR"/>
              </w:rPr>
              <w:t xml:space="preserve"> 3</w:t>
            </w:r>
          </w:p>
        </w:tc>
        <w:tc>
          <w:tcPr>
            <w:tcW w:w="1882" w:type="dxa"/>
            <w:gridSpan w:val="3"/>
            <w:shd w:val="clear" w:color="auto" w:fill="auto"/>
          </w:tcPr>
          <w:p>
            <w:pPr>
              <w:adjustRightInd w:val="0"/>
              <w:spacing w:after="0"/>
              <w:ind w:left="360"/>
              <w:rPr>
                <w:i/>
                <w:noProof/>
                <w:color w:val="8DB3E2"/>
                <w:sz w:val="20"/>
                <w:lang w:val="de-DE"/>
              </w:rPr>
            </w:pPr>
          </w:p>
        </w:tc>
        <w:tc>
          <w:tcPr>
            <w:tcW w:w="1747" w:type="dxa"/>
            <w:gridSpan w:val="2"/>
            <w:shd w:val="clear" w:color="auto" w:fill="auto"/>
          </w:tcPr>
          <w:p>
            <w:pPr>
              <w:adjustRightInd w:val="0"/>
              <w:spacing w:after="0"/>
              <w:ind w:left="360"/>
              <w:rPr>
                <w:i/>
                <w:noProof/>
                <w:color w:val="8DB3E2"/>
                <w:sz w:val="20"/>
                <w:lang w:val="de-DE"/>
              </w:rPr>
            </w:pPr>
          </w:p>
        </w:tc>
      </w:tr>
      <w:tr>
        <w:trPr>
          <w:gridAfter w:val="1"/>
          <w:wAfter w:w="14" w:type="dxa"/>
          <w:jc w:val="center"/>
        </w:trPr>
        <w:tc>
          <w:tcPr>
            <w:tcW w:w="4606" w:type="dxa"/>
            <w:shd w:val="clear" w:color="auto" w:fill="auto"/>
          </w:tcPr>
          <w:p>
            <w:pPr>
              <w:adjustRightInd w:val="0"/>
              <w:spacing w:after="0"/>
              <w:ind w:left="180"/>
              <w:jc w:val="left"/>
              <w:rPr>
                <w:b/>
                <w:noProof/>
                <w:sz w:val="20"/>
                <w:lang w:val="de-DE" w:eastAsia="ko-KR"/>
              </w:rPr>
            </w:pPr>
            <w:r>
              <w:rPr>
                <w:noProof/>
                <w:sz w:val="20"/>
                <w:lang w:val="de-DE"/>
              </w:rPr>
              <w:t>Maßnahmenart Nr. 1 [Bezug: Artikel 8Absatz 1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gridAfter w:val="1"/>
          <w:wAfter w:w="14" w:type="dxa"/>
          <w:jc w:val="center"/>
        </w:trPr>
        <w:tc>
          <w:tcPr>
            <w:tcW w:w="4606" w:type="dxa"/>
            <w:shd w:val="clear" w:color="auto" w:fill="auto"/>
          </w:tcPr>
          <w:p>
            <w:pPr>
              <w:adjustRightInd w:val="0"/>
              <w:spacing w:after="0"/>
              <w:ind w:left="360"/>
              <w:jc w:val="left"/>
              <w:rPr>
                <w:noProof/>
                <w:sz w:val="20"/>
                <w:lang w:val="de-DE" w:eastAsia="ko-KR"/>
              </w:rPr>
            </w:pPr>
            <w:r>
              <w:rPr>
                <w:noProof/>
                <w:sz w:val="20"/>
                <w:lang w:val="de-DE"/>
              </w:rPr>
              <w:t>Maßnahmenart Nr. 2 [Bezug: Artikel 8 Absatz 2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gridAfter w:val="1"/>
          <w:wAfter w:w="14" w:type="dxa"/>
          <w:trHeight w:val="20"/>
          <w:jc w:val="center"/>
        </w:trPr>
        <w:tc>
          <w:tcPr>
            <w:tcW w:w="4606" w:type="dxa"/>
            <w:shd w:val="clear" w:color="auto" w:fill="auto"/>
          </w:tcPr>
          <w:p>
            <w:pPr>
              <w:adjustRightInd w:val="0"/>
              <w:spacing w:after="0"/>
              <w:ind w:left="180"/>
              <w:jc w:val="left"/>
              <w:rPr>
                <w:b/>
                <w:noProof/>
                <w:sz w:val="20"/>
                <w:lang w:val="de-DE" w:eastAsia="ko-KR"/>
              </w:rPr>
            </w:pPr>
            <w:r>
              <w:rPr>
                <w:noProof/>
                <w:sz w:val="20"/>
                <w:lang w:val="de-DE"/>
              </w:rPr>
              <w:t>Maßnahmenart Nr. 3 [Bezug: Artikel 8 Absatz 3 und Artikel 8 Absatz 4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gridAfter w:val="1"/>
          <w:wAfter w:w="14" w:type="dxa"/>
          <w:trHeight w:val="20"/>
          <w:jc w:val="center"/>
        </w:trPr>
        <w:tc>
          <w:tcPr>
            <w:tcW w:w="4606" w:type="dxa"/>
            <w:shd w:val="clear" w:color="auto" w:fill="auto"/>
          </w:tcPr>
          <w:p>
            <w:pPr>
              <w:adjustRightInd w:val="0"/>
              <w:spacing w:after="0"/>
              <w:ind w:left="180"/>
              <w:jc w:val="center"/>
              <w:rPr>
                <w:b/>
                <w:noProof/>
                <w:sz w:val="20"/>
                <w:lang w:val="de-DE" w:eastAsia="ko-KR"/>
              </w:rPr>
            </w:pPr>
            <w:r>
              <w:rPr>
                <w:noProof/>
                <w:sz w:val="20"/>
                <w:u w:val="single"/>
                <w:lang w:val="de-DE" w:eastAsia="ko-KR"/>
              </w:rPr>
              <w:t>Insgesamt</w:t>
            </w:r>
          </w:p>
        </w:tc>
        <w:tc>
          <w:tcPr>
            <w:tcW w:w="1882" w:type="dxa"/>
            <w:gridSpan w:val="3"/>
            <w:shd w:val="clear" w:color="auto" w:fill="auto"/>
          </w:tcPr>
          <w:p>
            <w:pPr>
              <w:adjustRightInd w:val="0"/>
              <w:spacing w:after="0"/>
              <w:ind w:left="360"/>
              <w:rPr>
                <w:i/>
                <w:noProof/>
                <w:color w:val="8DB3E2"/>
                <w:sz w:val="20"/>
                <w:lang w:val="de-DE"/>
              </w:rPr>
            </w:pPr>
          </w:p>
        </w:tc>
        <w:tc>
          <w:tcPr>
            <w:tcW w:w="1747" w:type="dxa"/>
            <w:gridSpan w:val="2"/>
            <w:shd w:val="clear" w:color="auto" w:fill="auto"/>
          </w:tcPr>
          <w:p>
            <w:pPr>
              <w:adjustRightInd w:val="0"/>
              <w:spacing w:after="0"/>
              <w:ind w:left="360"/>
              <w:rPr>
                <w:i/>
                <w:noProof/>
                <w:color w:val="8DB3E2"/>
                <w:sz w:val="20"/>
                <w:lang w:val="de-DE"/>
              </w:rPr>
            </w:pPr>
          </w:p>
        </w:tc>
      </w:tr>
      <w:tr>
        <w:trPr>
          <w:gridAfter w:val="1"/>
          <w:wAfter w:w="14" w:type="dxa"/>
          <w:trHeight w:val="20"/>
          <w:jc w:val="center"/>
        </w:trPr>
        <w:tc>
          <w:tcPr>
            <w:tcW w:w="4606" w:type="dxa"/>
            <w:shd w:val="clear" w:color="auto" w:fill="auto"/>
          </w:tcPr>
          <w:p>
            <w:pPr>
              <w:adjustRightInd w:val="0"/>
              <w:spacing w:after="0"/>
              <w:ind w:left="180"/>
              <w:rPr>
                <w:b/>
                <w:noProof/>
                <w:sz w:val="20"/>
                <w:lang w:val="de-DE" w:eastAsia="ko-KR"/>
              </w:rPr>
            </w:pPr>
            <w:r>
              <w:rPr>
                <w:noProof/>
                <w:sz w:val="20"/>
                <w:lang w:val="de-DE"/>
              </w:rPr>
              <w:t>Maßnahmenart Nr. 1 [Bezug: Artikel 8Absatz 1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r>
      <w:tr>
        <w:trPr>
          <w:gridAfter w:val="1"/>
          <w:wAfter w:w="14" w:type="dxa"/>
          <w:jc w:val="center"/>
        </w:trPr>
        <w:tc>
          <w:tcPr>
            <w:tcW w:w="4606" w:type="dxa"/>
            <w:shd w:val="clear" w:color="auto" w:fill="auto"/>
          </w:tcPr>
          <w:p>
            <w:pPr>
              <w:adjustRightInd w:val="0"/>
              <w:spacing w:after="0"/>
              <w:ind w:left="180"/>
              <w:rPr>
                <w:b/>
                <w:noProof/>
                <w:sz w:val="20"/>
                <w:lang w:val="de-DE" w:eastAsia="ko-KR"/>
              </w:rPr>
            </w:pPr>
            <w:r>
              <w:rPr>
                <w:noProof/>
                <w:sz w:val="20"/>
                <w:lang w:val="de-DE"/>
              </w:rPr>
              <w:t>Maßnahmenart Nr. 2 [Bezug: Artikel 8 Absatz 2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r>
      <w:tr>
        <w:trPr>
          <w:gridAfter w:val="1"/>
          <w:wAfter w:w="14" w:type="dxa"/>
          <w:jc w:val="center"/>
        </w:trPr>
        <w:tc>
          <w:tcPr>
            <w:tcW w:w="4606" w:type="dxa"/>
            <w:shd w:val="clear" w:color="auto" w:fill="auto"/>
          </w:tcPr>
          <w:p>
            <w:pPr>
              <w:adjustRightInd w:val="0"/>
              <w:spacing w:after="0"/>
              <w:ind w:left="126"/>
              <w:rPr>
                <w:b/>
                <w:noProof/>
                <w:sz w:val="20"/>
                <w:lang w:val="de-DE" w:eastAsia="ko-KR"/>
              </w:rPr>
            </w:pPr>
            <w:r>
              <w:rPr>
                <w:noProof/>
                <w:sz w:val="20"/>
                <w:lang w:val="de-DE"/>
              </w:rPr>
              <w:t>Maßnahmenart Nr. 3 [Bezug: Artikel 8 Absatz 3 und Artikel 8 Absatz 4 der AMIF-/ISF-/BMVI-Verordnung]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r>
      <w:tr>
        <w:trPr>
          <w:gridAfter w:val="1"/>
          <w:wAfter w:w="14" w:type="dxa"/>
          <w:jc w:val="center"/>
        </w:trPr>
        <w:tc>
          <w:tcPr>
            <w:tcW w:w="4606" w:type="dxa"/>
            <w:shd w:val="clear" w:color="auto" w:fill="auto"/>
          </w:tcPr>
          <w:p>
            <w:pPr>
              <w:adjustRightInd w:val="0"/>
              <w:spacing w:after="0"/>
              <w:ind w:left="126"/>
              <w:rPr>
                <w:b/>
                <w:i/>
                <w:iCs/>
                <w:noProof/>
                <w:sz w:val="20"/>
                <w:lang w:val="de-DE" w:eastAsia="ko-KR"/>
              </w:rPr>
            </w:pPr>
            <w:r>
              <w:rPr>
                <w:noProof/>
                <w:sz w:val="20"/>
                <w:lang w:val="de-DE"/>
              </w:rPr>
              <w:t>Maßnahmenart Nr. 4 [Bezug: Artikel 14 und 15 der AMIF-Verordnung]</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r>
      <w:tr>
        <w:trPr>
          <w:gridAfter w:val="1"/>
          <w:wAfter w:w="14" w:type="dxa"/>
          <w:jc w:val="center"/>
        </w:trPr>
        <w:tc>
          <w:tcPr>
            <w:tcW w:w="4606" w:type="dxa"/>
            <w:shd w:val="clear" w:color="auto" w:fill="auto"/>
          </w:tcPr>
          <w:p>
            <w:pPr>
              <w:adjustRightInd w:val="0"/>
              <w:spacing w:after="0"/>
              <w:ind w:left="360"/>
              <w:jc w:val="right"/>
              <w:rPr>
                <w:b/>
                <w:i/>
                <w:iCs/>
                <w:noProof/>
                <w:sz w:val="20"/>
                <w:lang w:val="de-DE" w:eastAsia="ko-KR"/>
              </w:rPr>
            </w:pPr>
            <w:r>
              <w:rPr>
                <w:b/>
                <w:i/>
                <w:iCs/>
                <w:noProof/>
                <w:sz w:val="20"/>
                <w:lang w:val="de-DE" w:eastAsia="ko-KR"/>
              </w:rPr>
              <w:t>ENDSUMME</w:t>
            </w:r>
          </w:p>
        </w:tc>
        <w:tc>
          <w:tcPr>
            <w:tcW w:w="1882" w:type="dxa"/>
            <w:gridSpan w:val="3"/>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747"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r>
      <w:tr>
        <w:trPr>
          <w:jc w:val="center"/>
        </w:trPr>
        <w:tc>
          <w:tcPr>
            <w:tcW w:w="8249" w:type="dxa"/>
            <w:gridSpan w:val="7"/>
            <w:shd w:val="clear" w:color="auto" w:fill="auto"/>
          </w:tcPr>
          <w:p>
            <w:pPr>
              <w:adjustRightInd w:val="0"/>
              <w:spacing w:after="0"/>
              <w:ind w:left="70"/>
              <w:jc w:val="left"/>
              <w:rPr>
                <w:b/>
                <w:noProof/>
                <w:sz w:val="20"/>
                <w:lang w:val="de-DE" w:eastAsia="ko-KR"/>
              </w:rPr>
            </w:pPr>
            <w:r>
              <w:rPr>
                <w:b/>
                <w:noProof/>
                <w:sz w:val="20"/>
                <w:lang w:val="de-DE" w:eastAsia="ko-KR"/>
              </w:rPr>
              <w:t>Aufsplittung der während des Geschäftsjahres herausgenommenen Beträge nach Geschäftsjahr der Erklärung der jeweiligen Ausgaben</w:t>
            </w:r>
          </w:p>
          <w:p>
            <w:pPr>
              <w:adjustRightInd w:val="0"/>
              <w:spacing w:after="0"/>
              <w:ind w:left="360"/>
              <w:rPr>
                <w:i/>
                <w:noProof/>
                <w:color w:val="8DB3E2"/>
                <w:sz w:val="20"/>
                <w:lang w:val="de-DE"/>
              </w:rPr>
            </w:pPr>
          </w:p>
        </w:tc>
      </w:tr>
      <w:tr>
        <w:trPr>
          <w:jc w:val="center"/>
        </w:trPr>
        <w:tc>
          <w:tcPr>
            <w:tcW w:w="4661" w:type="dxa"/>
            <w:gridSpan w:val="3"/>
            <w:shd w:val="clear" w:color="auto" w:fill="auto"/>
          </w:tcPr>
          <w:p>
            <w:pPr>
              <w:adjustRightInd w:val="0"/>
              <w:spacing w:before="0" w:after="0"/>
              <w:jc w:val="left"/>
              <w:rPr>
                <w:noProof/>
                <w:sz w:val="20"/>
                <w:lang w:val="de-DE"/>
              </w:rPr>
            </w:pPr>
            <w:r>
              <w:rPr>
                <w:noProof/>
                <w:sz w:val="20"/>
                <w:lang w:val="de-DE"/>
              </w:rPr>
              <w:t xml:space="preserve">In Bezug auf das am 30. Juni ... endende Geschäftsjahr (insgesamt) </w:t>
            </w:r>
          </w:p>
        </w:tc>
        <w:tc>
          <w:tcPr>
            <w:tcW w:w="1842"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6"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jc w:val="center"/>
        </w:trPr>
        <w:tc>
          <w:tcPr>
            <w:tcW w:w="4661" w:type="dxa"/>
            <w:gridSpan w:val="3"/>
            <w:shd w:val="clear" w:color="auto" w:fill="auto"/>
          </w:tcPr>
          <w:p>
            <w:pPr>
              <w:adjustRightInd w:val="0"/>
              <w:spacing w:before="0" w:after="0"/>
              <w:ind w:left="17"/>
              <w:jc w:val="left"/>
              <w:rPr>
                <w:b/>
                <w:noProof/>
                <w:sz w:val="20"/>
                <w:lang w:val="de-DE"/>
              </w:rPr>
            </w:pPr>
            <w:r>
              <w:rPr>
                <w:noProof/>
                <w:sz w:val="20"/>
                <w:lang w:val="de-DE"/>
              </w:rPr>
              <w:t xml:space="preserve">Insbesondere, davon infolge von Vorhabenprüfungen korrigiert </w:t>
            </w:r>
          </w:p>
        </w:tc>
        <w:tc>
          <w:tcPr>
            <w:tcW w:w="1842"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6"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jc w:val="center"/>
        </w:trPr>
        <w:tc>
          <w:tcPr>
            <w:tcW w:w="4661" w:type="dxa"/>
            <w:gridSpan w:val="3"/>
            <w:shd w:val="clear" w:color="auto" w:fill="auto"/>
          </w:tcPr>
          <w:p>
            <w:pPr>
              <w:adjustRightInd w:val="0"/>
              <w:spacing w:before="0" w:after="0"/>
              <w:ind w:left="17"/>
              <w:jc w:val="left"/>
              <w:rPr>
                <w:b/>
                <w:noProof/>
                <w:sz w:val="20"/>
                <w:lang w:val="de-DE"/>
              </w:rPr>
            </w:pPr>
            <w:r>
              <w:rPr>
                <w:noProof/>
                <w:sz w:val="20"/>
                <w:lang w:val="de-DE"/>
              </w:rPr>
              <w:t>In Bezug auf das am 30. Juni ... endende Geschäftsjahr (insgesamt)</w:t>
            </w:r>
          </w:p>
        </w:tc>
        <w:tc>
          <w:tcPr>
            <w:tcW w:w="1842"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6"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r>
        <w:trPr>
          <w:jc w:val="center"/>
        </w:trPr>
        <w:tc>
          <w:tcPr>
            <w:tcW w:w="4661" w:type="dxa"/>
            <w:gridSpan w:val="3"/>
            <w:shd w:val="clear" w:color="auto" w:fill="auto"/>
          </w:tcPr>
          <w:p>
            <w:pPr>
              <w:adjustRightInd w:val="0"/>
              <w:spacing w:before="0" w:after="0"/>
              <w:ind w:left="17"/>
              <w:jc w:val="left"/>
              <w:rPr>
                <w:noProof/>
                <w:sz w:val="20"/>
                <w:lang w:val="de-DE"/>
              </w:rPr>
            </w:pPr>
            <w:r>
              <w:rPr>
                <w:noProof/>
                <w:sz w:val="20"/>
                <w:lang w:val="de-DE"/>
              </w:rPr>
              <w:t xml:space="preserve">Insbesondere, davon infolge von Vorhabenprüfungen korrigiert </w:t>
            </w:r>
          </w:p>
        </w:tc>
        <w:tc>
          <w:tcPr>
            <w:tcW w:w="1842"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746" w:type="dxa"/>
            <w:gridSpan w:val="2"/>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r>
    </w:tbl>
    <w:p>
      <w:pPr>
        <w:spacing w:after="0"/>
        <w:rPr>
          <w:noProof/>
          <w:szCs w:val="18"/>
          <w:lang w:val="de-DE"/>
        </w:rPr>
      </w:pPr>
    </w:p>
    <w:p>
      <w:pPr>
        <w:autoSpaceDE w:val="0"/>
        <w:autoSpaceDN w:val="0"/>
        <w:adjustRightInd w:val="0"/>
        <w:spacing w:after="200" w:line="276" w:lineRule="auto"/>
        <w:jc w:val="left"/>
        <w:rPr>
          <w:noProof/>
          <w:sz w:val="22"/>
          <w:lang w:val="de-DE"/>
        </w:rPr>
        <w:sectPr>
          <w:headerReference w:type="even" r:id="rId260"/>
          <w:headerReference w:type="default" r:id="rId261"/>
          <w:footerReference w:type="even" r:id="rId262"/>
          <w:footerReference w:type="default" r:id="rId263"/>
          <w:headerReference w:type="first" r:id="rId264"/>
          <w:footerReference w:type="first" r:id="rId265"/>
          <w:pgSz w:w="11906" w:h="16838" w:code="9"/>
          <w:pgMar w:top="1021" w:right="1701" w:bottom="1021" w:left="1588" w:header="601" w:footer="680" w:gutter="0"/>
          <w:cols w:space="720"/>
          <w:docGrid w:linePitch="326"/>
        </w:sectPr>
      </w:pPr>
    </w:p>
    <w:p>
      <w:pPr>
        <w:autoSpaceDE w:val="0"/>
        <w:autoSpaceDN w:val="0"/>
        <w:adjustRightInd w:val="0"/>
        <w:spacing w:after="200" w:line="276" w:lineRule="auto"/>
        <w:jc w:val="center"/>
        <w:rPr>
          <w:b/>
          <w:bCs/>
          <w:noProof/>
          <w:szCs w:val="24"/>
          <w:lang w:val="de-DE"/>
        </w:rPr>
      </w:pPr>
      <w:r>
        <w:rPr>
          <w:b/>
          <w:i/>
          <w:noProof/>
          <w:lang w:val="de-DE"/>
        </w:rPr>
        <w:t>Anlage 2:</w:t>
      </w:r>
      <w:r>
        <w:rPr>
          <w:b/>
          <w:noProof/>
          <w:lang w:val="de-DE"/>
        </w:rPr>
        <w:t xml:space="preserve"> Beträge der Programmbeiträge, die an Finanzierungsinstrumente gezahlt wurden (</w:t>
      </w:r>
      <w:r>
        <w:rPr>
          <w:b/>
          <w:noProof/>
          <w:u w:val="single"/>
          <w:lang w:val="de-DE"/>
        </w:rPr>
        <w:t>kumulativ ab Programmbeginn</w:t>
      </w:r>
      <w:r>
        <w:rPr>
          <w:b/>
          <w:noProof/>
          <w:lang w:val="de-DE"/>
        </w:rPr>
        <w:t xml:space="preserve">) – Artikel 86 </w:t>
      </w: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trPr>
          <w:trHeight w:val="673"/>
          <w:jc w:val="center"/>
        </w:trPr>
        <w:tc>
          <w:tcPr>
            <w:tcW w:w="1933" w:type="dxa"/>
            <w:vMerge w:val="restart"/>
            <w:shd w:val="clear" w:color="auto" w:fill="auto"/>
          </w:tcPr>
          <w:p>
            <w:pPr>
              <w:adjustRightInd w:val="0"/>
              <w:spacing w:after="0"/>
              <w:ind w:left="58"/>
              <w:jc w:val="left"/>
              <w:rPr>
                <w:noProof/>
                <w:sz w:val="20"/>
                <w:lang w:val="de-DE"/>
              </w:rPr>
            </w:pPr>
          </w:p>
        </w:tc>
        <w:tc>
          <w:tcPr>
            <w:tcW w:w="4332" w:type="dxa"/>
            <w:gridSpan w:val="2"/>
            <w:shd w:val="clear" w:color="auto" w:fill="auto"/>
          </w:tcPr>
          <w:p>
            <w:pPr>
              <w:adjustRightInd w:val="0"/>
              <w:spacing w:after="0"/>
              <w:jc w:val="center"/>
              <w:rPr>
                <w:iCs/>
                <w:noProof/>
                <w:sz w:val="20"/>
                <w:lang w:val="de-DE"/>
              </w:rPr>
            </w:pPr>
            <w:r>
              <w:rPr>
                <w:noProof/>
                <w:sz w:val="20"/>
                <w:lang w:val="de-DE"/>
              </w:rPr>
              <w:t>Betrag, der im ersten Zahlungsantrag aufgeführt wurde und an das Finanzierungsinstrument ausbezahlt wurde, im Einklang mit Artikel 86 (höchstens [25 %] der Programmbeiträge insgesamt für das [die] Finanzierungsinstrument[e] im Rahmen der entsprechenden Finanzierungsvereinbarung)</w:t>
            </w:r>
          </w:p>
        </w:tc>
        <w:tc>
          <w:tcPr>
            <w:tcW w:w="5242" w:type="dxa"/>
            <w:gridSpan w:val="2"/>
            <w:vAlign w:val="center"/>
          </w:tcPr>
          <w:p>
            <w:pPr>
              <w:adjustRightInd w:val="0"/>
              <w:spacing w:after="0"/>
              <w:jc w:val="center"/>
              <w:rPr>
                <w:iCs/>
                <w:noProof/>
                <w:sz w:val="20"/>
                <w:lang w:val="de-DE"/>
              </w:rPr>
            </w:pPr>
            <w:r>
              <w:rPr>
                <w:noProof/>
                <w:sz w:val="20"/>
                <w:lang w:val="de-DE"/>
              </w:rPr>
              <w:t>Entsprechender verrechneter Betrag nach Artikel 86 Absatz 3</w:t>
            </w:r>
            <w:r>
              <w:rPr>
                <w:rStyle w:val="FootnoteReference"/>
                <w:noProof/>
                <w:sz w:val="20"/>
                <w:lang w:val="de-DE"/>
              </w:rPr>
              <w:footnoteReference w:id="52"/>
            </w:r>
          </w:p>
        </w:tc>
      </w:tr>
      <w:tr>
        <w:trPr>
          <w:trHeight w:val="297"/>
          <w:jc w:val="center"/>
        </w:trPr>
        <w:tc>
          <w:tcPr>
            <w:tcW w:w="1933" w:type="dxa"/>
            <w:vMerge/>
            <w:shd w:val="clear" w:color="auto" w:fill="auto"/>
          </w:tcPr>
          <w:p>
            <w:pPr>
              <w:adjustRightInd w:val="0"/>
              <w:spacing w:after="0"/>
              <w:ind w:left="58"/>
              <w:jc w:val="left"/>
              <w:rPr>
                <w:noProof/>
                <w:sz w:val="20"/>
                <w:lang w:val="de-DE"/>
              </w:rPr>
            </w:pPr>
          </w:p>
        </w:tc>
        <w:tc>
          <w:tcPr>
            <w:tcW w:w="2127" w:type="dxa"/>
            <w:shd w:val="clear" w:color="auto" w:fill="auto"/>
          </w:tcPr>
          <w:p>
            <w:pPr>
              <w:adjustRightInd w:val="0"/>
              <w:spacing w:after="0"/>
              <w:ind w:left="360"/>
              <w:jc w:val="center"/>
              <w:rPr>
                <w:noProof/>
                <w:sz w:val="20"/>
                <w:lang w:val="de-DE"/>
              </w:rPr>
            </w:pPr>
            <w:r>
              <w:rPr>
                <w:noProof/>
                <w:sz w:val="20"/>
                <w:lang w:val="de-DE"/>
              </w:rPr>
              <w:t>(A)</w:t>
            </w:r>
          </w:p>
        </w:tc>
        <w:tc>
          <w:tcPr>
            <w:tcW w:w="2205" w:type="dxa"/>
            <w:shd w:val="clear" w:color="auto" w:fill="auto"/>
          </w:tcPr>
          <w:p>
            <w:pPr>
              <w:adjustRightInd w:val="0"/>
              <w:spacing w:after="0"/>
              <w:jc w:val="center"/>
              <w:rPr>
                <w:iCs/>
                <w:noProof/>
                <w:sz w:val="20"/>
                <w:lang w:val="de-DE"/>
              </w:rPr>
            </w:pPr>
            <w:r>
              <w:rPr>
                <w:noProof/>
                <w:sz w:val="20"/>
                <w:lang w:val="de-DE"/>
              </w:rPr>
              <w:t>(B)</w:t>
            </w:r>
          </w:p>
        </w:tc>
        <w:tc>
          <w:tcPr>
            <w:tcW w:w="3032" w:type="dxa"/>
          </w:tcPr>
          <w:p>
            <w:pPr>
              <w:adjustRightInd w:val="0"/>
              <w:spacing w:after="0"/>
              <w:jc w:val="center"/>
              <w:rPr>
                <w:iCs/>
                <w:noProof/>
                <w:sz w:val="20"/>
                <w:lang w:val="de-DE"/>
              </w:rPr>
            </w:pPr>
            <w:r>
              <w:rPr>
                <w:noProof/>
                <w:sz w:val="20"/>
                <w:lang w:val="de-DE"/>
              </w:rPr>
              <w:t>(C)</w:t>
            </w:r>
          </w:p>
        </w:tc>
        <w:tc>
          <w:tcPr>
            <w:tcW w:w="2210" w:type="dxa"/>
          </w:tcPr>
          <w:p>
            <w:pPr>
              <w:adjustRightInd w:val="0"/>
              <w:spacing w:after="0"/>
              <w:jc w:val="center"/>
              <w:rPr>
                <w:iCs/>
                <w:noProof/>
                <w:sz w:val="20"/>
                <w:lang w:val="de-DE"/>
              </w:rPr>
            </w:pPr>
            <w:r>
              <w:rPr>
                <w:noProof/>
                <w:sz w:val="20"/>
                <w:lang w:val="de-DE"/>
              </w:rPr>
              <w:t>(D)</w:t>
            </w:r>
          </w:p>
        </w:tc>
      </w:tr>
      <w:tr>
        <w:trPr>
          <w:trHeight w:val="673"/>
          <w:jc w:val="center"/>
        </w:trPr>
        <w:tc>
          <w:tcPr>
            <w:tcW w:w="1933" w:type="dxa"/>
            <w:shd w:val="clear" w:color="auto" w:fill="auto"/>
          </w:tcPr>
          <w:p>
            <w:pPr>
              <w:adjustRightInd w:val="0"/>
              <w:spacing w:after="0"/>
              <w:ind w:left="58"/>
              <w:jc w:val="left"/>
              <w:rPr>
                <w:noProof/>
                <w:sz w:val="20"/>
                <w:lang w:val="de-DE"/>
              </w:rPr>
            </w:pPr>
            <w:r>
              <w:rPr>
                <w:noProof/>
                <w:sz w:val="20"/>
                <w:lang w:val="de-DE"/>
              </w:rPr>
              <w:t>Priorität</w:t>
            </w:r>
          </w:p>
        </w:tc>
        <w:tc>
          <w:tcPr>
            <w:tcW w:w="2127" w:type="dxa"/>
            <w:shd w:val="clear" w:color="auto" w:fill="auto"/>
          </w:tcPr>
          <w:p>
            <w:pPr>
              <w:adjustRightInd w:val="0"/>
              <w:spacing w:after="0"/>
              <w:ind w:left="360"/>
              <w:jc w:val="center"/>
              <w:rPr>
                <w:noProof/>
                <w:sz w:val="20"/>
                <w:lang w:val="de-DE"/>
              </w:rPr>
            </w:pPr>
            <w:r>
              <w:rPr>
                <w:noProof/>
                <w:sz w:val="20"/>
                <w:lang w:val="de-DE"/>
              </w:rPr>
              <w:t>Gesamtbetrag der an Finanzierungsinstrumente gezahlten Programmbeiträge</w:t>
            </w:r>
          </w:p>
        </w:tc>
        <w:tc>
          <w:tcPr>
            <w:tcW w:w="2205" w:type="dxa"/>
            <w:shd w:val="clear" w:color="auto" w:fill="auto"/>
          </w:tcPr>
          <w:p>
            <w:pPr>
              <w:adjustRightInd w:val="0"/>
              <w:spacing w:after="0"/>
              <w:jc w:val="center"/>
              <w:rPr>
                <w:i/>
                <w:iCs/>
                <w:noProof/>
                <w:sz w:val="20"/>
                <w:lang w:val="de-DE"/>
              </w:rPr>
            </w:pPr>
            <w:r>
              <w:rPr>
                <w:noProof/>
                <w:sz w:val="20"/>
                <w:lang w:val="de-DE"/>
              </w:rPr>
              <w:t>Betrag des entsprechenden öffentlichen Beitrags</w:t>
            </w:r>
          </w:p>
        </w:tc>
        <w:tc>
          <w:tcPr>
            <w:tcW w:w="3032" w:type="dxa"/>
          </w:tcPr>
          <w:p>
            <w:pPr>
              <w:adjustRightInd w:val="0"/>
              <w:spacing w:after="0"/>
              <w:jc w:val="center"/>
              <w:rPr>
                <w:iCs/>
                <w:noProof/>
                <w:sz w:val="20"/>
                <w:lang w:val="de-DE"/>
              </w:rPr>
            </w:pPr>
            <w:r>
              <w:rPr>
                <w:noProof/>
                <w:sz w:val="20"/>
                <w:lang w:val="de-DE"/>
              </w:rPr>
              <w:t xml:space="preserve">Gesamtbetrag der Programmbeiträge, die tatsächlich entrichtet – oder im Fall von Garantien gebunden – werden als förderfähige Ausgaben im Sinne des Artikels 86 </w:t>
            </w:r>
          </w:p>
        </w:tc>
        <w:tc>
          <w:tcPr>
            <w:tcW w:w="2210" w:type="dxa"/>
          </w:tcPr>
          <w:p>
            <w:pPr>
              <w:adjustRightInd w:val="0"/>
              <w:spacing w:after="0"/>
              <w:jc w:val="center"/>
              <w:rPr>
                <w:iCs/>
                <w:noProof/>
                <w:sz w:val="20"/>
                <w:lang w:val="de-DE"/>
              </w:rPr>
            </w:pPr>
            <w:r>
              <w:rPr>
                <w:noProof/>
                <w:sz w:val="20"/>
                <w:lang w:val="de-DE"/>
              </w:rPr>
              <w:t>Betrag des entsprechenden öffentlichen Beitrags</w:t>
            </w:r>
          </w:p>
        </w:tc>
      </w:tr>
      <w:tr>
        <w:trPr>
          <w:trHeight w:val="200"/>
          <w:jc w:val="center"/>
        </w:trPr>
        <w:tc>
          <w:tcPr>
            <w:tcW w:w="1933" w:type="dxa"/>
            <w:shd w:val="clear" w:color="auto" w:fill="auto"/>
          </w:tcPr>
          <w:p>
            <w:pPr>
              <w:adjustRightInd w:val="0"/>
              <w:spacing w:after="0"/>
              <w:ind w:left="58"/>
              <w:jc w:val="center"/>
              <w:rPr>
                <w:b/>
                <w:noProof/>
                <w:sz w:val="20"/>
                <w:lang w:val="de-DE"/>
              </w:rPr>
            </w:pPr>
            <w:r>
              <w:rPr>
                <w:b/>
                <w:noProof/>
                <w:sz w:val="20"/>
                <w:u w:val="single"/>
                <w:lang w:val="de-DE"/>
              </w:rPr>
              <w:t>Priorität 1</w:t>
            </w:r>
          </w:p>
        </w:tc>
        <w:tc>
          <w:tcPr>
            <w:tcW w:w="2127" w:type="dxa"/>
            <w:shd w:val="clear" w:color="auto" w:fill="auto"/>
          </w:tcPr>
          <w:p>
            <w:pPr>
              <w:adjustRightInd w:val="0"/>
              <w:spacing w:after="0"/>
              <w:ind w:left="360"/>
              <w:jc w:val="left"/>
              <w:rPr>
                <w:i/>
                <w:noProof/>
                <w:sz w:val="20"/>
                <w:lang w:val="de-DE"/>
              </w:rPr>
            </w:pPr>
          </w:p>
        </w:tc>
        <w:tc>
          <w:tcPr>
            <w:tcW w:w="2205" w:type="dxa"/>
            <w:shd w:val="clear" w:color="auto" w:fill="auto"/>
          </w:tcPr>
          <w:p>
            <w:pPr>
              <w:adjustRightInd w:val="0"/>
              <w:spacing w:after="0"/>
              <w:ind w:left="360"/>
              <w:jc w:val="left"/>
              <w:rPr>
                <w:i/>
                <w:noProof/>
                <w:sz w:val="20"/>
                <w:lang w:val="de-DE"/>
              </w:rPr>
            </w:pPr>
          </w:p>
        </w:tc>
        <w:tc>
          <w:tcPr>
            <w:tcW w:w="3032" w:type="dxa"/>
          </w:tcPr>
          <w:p>
            <w:pPr>
              <w:adjustRightInd w:val="0"/>
              <w:spacing w:after="0"/>
              <w:ind w:left="360"/>
              <w:jc w:val="left"/>
              <w:rPr>
                <w:i/>
                <w:noProof/>
                <w:sz w:val="20"/>
                <w:lang w:val="de-DE"/>
              </w:rPr>
            </w:pPr>
          </w:p>
        </w:tc>
        <w:tc>
          <w:tcPr>
            <w:tcW w:w="2210" w:type="dxa"/>
          </w:tcPr>
          <w:p>
            <w:pPr>
              <w:adjustRightInd w:val="0"/>
              <w:spacing w:after="0"/>
              <w:ind w:left="360"/>
              <w:jc w:val="left"/>
              <w:rPr>
                <w:i/>
                <w:noProof/>
                <w:sz w:val="20"/>
                <w:lang w:val="de-DE"/>
              </w:rPr>
            </w:pPr>
          </w:p>
        </w:tc>
      </w:tr>
      <w:tr>
        <w:trPr>
          <w:trHeight w:val="216"/>
          <w:jc w:val="center"/>
        </w:trPr>
        <w:tc>
          <w:tcPr>
            <w:tcW w:w="1933" w:type="dxa"/>
            <w:shd w:val="clear" w:color="auto" w:fill="auto"/>
          </w:tcPr>
          <w:p>
            <w:pPr>
              <w:adjustRightInd w:val="0"/>
              <w:spacing w:after="0"/>
              <w:ind w:left="58"/>
              <w:jc w:val="center"/>
              <w:rPr>
                <w:b/>
                <w:noProof/>
                <w:sz w:val="20"/>
                <w:u w:val="single"/>
                <w:lang w:val="de-DE"/>
              </w:rPr>
            </w:pPr>
            <w:r>
              <w:rPr>
                <w:b/>
                <w:noProof/>
                <w:sz w:val="20"/>
                <w:lang w:val="de-DE"/>
              </w:rPr>
              <w:t>Weniger entwickelte Regionen</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bCs/>
                <w:iCs/>
                <w:noProof/>
                <w:sz w:val="20"/>
                <w:lang w:val="de-DE"/>
              </w:rPr>
            </w:pPr>
            <w:r>
              <w:rPr>
                <w:b/>
                <w:noProof/>
                <w:sz w:val="20"/>
                <w:lang w:val="de-DE"/>
              </w:rPr>
              <w:t>Übergangsregionen</w:t>
            </w:r>
          </w:p>
        </w:tc>
        <w:tc>
          <w:tcPr>
            <w:tcW w:w="2127" w:type="dxa"/>
            <w:shd w:val="clear" w:color="auto" w:fill="auto"/>
          </w:tcPr>
          <w:p>
            <w:pPr>
              <w:adjustRightInd w:val="0"/>
              <w:spacing w:after="0"/>
              <w:ind w:left="360"/>
              <w:jc w:val="left"/>
              <w:rPr>
                <w:b/>
                <w:bCs/>
                <w:iCs/>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b/>
                <w:bCs/>
                <w:iCs/>
                <w:noProof/>
                <w:sz w:val="20"/>
                <w:lang w:val="de-DE"/>
              </w:rPr>
            </w:pPr>
            <w:r>
              <w:rPr>
                <w:i/>
                <w:noProof/>
                <w:sz w:val="20"/>
                <w:lang w:val="de-DE"/>
              </w:rPr>
              <w:t xml:space="preserve">&lt;type="Cu" input="M"&gt;   </w:t>
            </w:r>
          </w:p>
        </w:tc>
        <w:tc>
          <w:tcPr>
            <w:tcW w:w="3032" w:type="dxa"/>
          </w:tcPr>
          <w:p>
            <w:pPr>
              <w:adjustRightInd w:val="0"/>
              <w:spacing w:after="0"/>
              <w:ind w:left="360"/>
              <w:jc w:val="left"/>
              <w:rPr>
                <w:b/>
                <w:bCs/>
                <w:iCs/>
                <w:noProof/>
                <w:sz w:val="20"/>
                <w:lang w:val="de-DE"/>
              </w:rPr>
            </w:pPr>
            <w:r>
              <w:rPr>
                <w:i/>
                <w:noProof/>
                <w:sz w:val="20"/>
                <w:lang w:val="de-DE"/>
              </w:rPr>
              <w:t xml:space="preserve">&lt;type="Cu" input="M"&gt;   </w:t>
            </w:r>
          </w:p>
        </w:tc>
        <w:tc>
          <w:tcPr>
            <w:tcW w:w="2210" w:type="dxa"/>
          </w:tcPr>
          <w:p>
            <w:pPr>
              <w:adjustRightInd w:val="0"/>
              <w:spacing w:after="0"/>
              <w:ind w:left="360"/>
              <w:jc w:val="left"/>
              <w:rPr>
                <w:b/>
                <w:bCs/>
                <w:iCs/>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lang w:val="de-DE"/>
              </w:rPr>
            </w:pPr>
            <w:r>
              <w:rPr>
                <w:b/>
                <w:noProof/>
                <w:sz w:val="20"/>
                <w:lang w:val="de-DE"/>
              </w:rPr>
              <w:t>Stärker entwickelte Regionen</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lang w:val="de-DE"/>
              </w:rPr>
            </w:pPr>
            <w:r>
              <w:rPr>
                <w:b/>
                <w:noProof/>
                <w:sz w:val="20"/>
                <w:lang w:val="de-DE"/>
              </w:rPr>
              <w:t>Gebiete in äußerster Randlage</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lang w:val="de-DE"/>
              </w:rPr>
            </w:pPr>
            <w:r>
              <w:rPr>
                <w:b/>
                <w:noProof/>
                <w:sz w:val="20"/>
                <w:lang w:val="de-DE"/>
              </w:rPr>
              <w:t>Nördliche Regionen mit geringer Bevölkerungsdichte</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lang w:val="de-DE"/>
              </w:rPr>
            </w:pPr>
            <w:r>
              <w:rPr>
                <w:b/>
                <w:noProof/>
                <w:sz w:val="20"/>
                <w:u w:val="single"/>
                <w:lang w:val="de-DE"/>
              </w:rPr>
              <w:t>Priorität 2</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lang w:val="de-DE"/>
              </w:rPr>
            </w:pPr>
            <w:r>
              <w:rPr>
                <w:b/>
                <w:noProof/>
                <w:sz w:val="20"/>
                <w:lang w:val="de-DE"/>
              </w:rPr>
              <w:t>Weniger entwickelte Regionen</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lang w:val="de-DE"/>
              </w:rPr>
            </w:pPr>
            <w:r>
              <w:rPr>
                <w:b/>
                <w:noProof/>
                <w:sz w:val="20"/>
                <w:lang w:val="de-DE"/>
              </w:rPr>
              <w:t>Übergangsregionen</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lang w:val="de-DE"/>
              </w:rPr>
            </w:pPr>
            <w:r>
              <w:rPr>
                <w:b/>
                <w:noProof/>
                <w:sz w:val="20"/>
                <w:lang w:val="de-DE"/>
              </w:rPr>
              <w:t>Stärker entwickelte Regionen</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lang w:val="de-DE"/>
              </w:rPr>
            </w:pPr>
            <w:r>
              <w:rPr>
                <w:b/>
                <w:noProof/>
                <w:sz w:val="20"/>
                <w:lang w:val="de-DE"/>
              </w:rPr>
              <w:t>Gebiete in äußerster Randlage</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lang w:val="de-DE"/>
              </w:rPr>
            </w:pPr>
            <w:r>
              <w:rPr>
                <w:b/>
                <w:noProof/>
                <w:sz w:val="20"/>
                <w:lang w:val="de-DE"/>
              </w:rPr>
              <w:t>Nördliche Regionen mit geringer Bevölkerungsdichte</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lang w:val="de-DE"/>
              </w:rPr>
            </w:pPr>
            <w:r>
              <w:rPr>
                <w:b/>
                <w:noProof/>
                <w:sz w:val="20"/>
                <w:u w:val="single"/>
                <w:lang w:val="de-DE"/>
              </w:rPr>
              <w:t>Priorität 3</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lang w:val="de-DE"/>
              </w:rPr>
            </w:pPr>
            <w:r>
              <w:rPr>
                <w:b/>
                <w:noProof/>
                <w:sz w:val="20"/>
                <w:lang w:val="de-DE"/>
              </w:rPr>
              <w:t>Weniger entwickelte Regionen</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lang w:val="de-DE"/>
              </w:rPr>
            </w:pPr>
            <w:r>
              <w:rPr>
                <w:b/>
                <w:noProof/>
                <w:sz w:val="20"/>
                <w:lang w:val="de-DE"/>
              </w:rPr>
              <w:t>Übergangsregionen</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lang w:val="de-DE"/>
              </w:rPr>
            </w:pPr>
            <w:r>
              <w:rPr>
                <w:b/>
                <w:noProof/>
                <w:sz w:val="20"/>
                <w:lang w:val="de-DE"/>
              </w:rPr>
              <w:t>Stärker entwickelte Regionen</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lang w:val="de-DE"/>
              </w:rPr>
            </w:pPr>
            <w:r>
              <w:rPr>
                <w:b/>
                <w:noProof/>
                <w:sz w:val="20"/>
                <w:lang w:val="de-DE"/>
              </w:rPr>
              <w:t>Gebiete in äußerster Randlage</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u w:val="single"/>
                <w:lang w:val="de-DE"/>
              </w:rPr>
            </w:pPr>
            <w:r>
              <w:rPr>
                <w:b/>
                <w:noProof/>
                <w:sz w:val="20"/>
                <w:lang w:val="de-DE"/>
              </w:rPr>
              <w:t>Nördliche Regionen mit geringer Bevölkerungsdichte</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noProof/>
                <w:sz w:val="20"/>
                <w:u w:val="single"/>
                <w:lang w:val="de-DE"/>
              </w:rPr>
            </w:pPr>
            <w:r>
              <w:rPr>
                <w:b/>
                <w:noProof/>
                <w:sz w:val="20"/>
                <w:u w:val="single"/>
                <w:lang w:val="de-DE"/>
              </w:rPr>
              <w:t>Priorität 4</w:t>
            </w:r>
          </w:p>
        </w:tc>
        <w:tc>
          <w:tcPr>
            <w:tcW w:w="2127" w:type="dxa"/>
            <w:shd w:val="clear" w:color="auto" w:fill="auto"/>
          </w:tcPr>
          <w:p>
            <w:pPr>
              <w:adjustRightInd w:val="0"/>
              <w:spacing w:after="0"/>
              <w:ind w:left="360"/>
              <w:jc w:val="left"/>
              <w:rPr>
                <w:i/>
                <w:noProof/>
                <w:sz w:val="20"/>
                <w:lang w:val="de-DE"/>
              </w:rPr>
            </w:pPr>
          </w:p>
        </w:tc>
        <w:tc>
          <w:tcPr>
            <w:tcW w:w="2205" w:type="dxa"/>
            <w:shd w:val="clear" w:color="auto" w:fill="auto"/>
          </w:tcPr>
          <w:p>
            <w:pPr>
              <w:adjustRightInd w:val="0"/>
              <w:spacing w:after="0"/>
              <w:ind w:left="360"/>
              <w:jc w:val="left"/>
              <w:rPr>
                <w:i/>
                <w:noProof/>
                <w:sz w:val="20"/>
                <w:lang w:val="de-DE"/>
              </w:rPr>
            </w:pPr>
          </w:p>
        </w:tc>
        <w:tc>
          <w:tcPr>
            <w:tcW w:w="3032" w:type="dxa"/>
          </w:tcPr>
          <w:p>
            <w:pPr>
              <w:adjustRightInd w:val="0"/>
              <w:spacing w:after="0"/>
              <w:ind w:left="360"/>
              <w:jc w:val="left"/>
              <w:rPr>
                <w:i/>
                <w:noProof/>
                <w:sz w:val="20"/>
                <w:lang w:val="de-DE"/>
              </w:rPr>
            </w:pPr>
          </w:p>
        </w:tc>
        <w:tc>
          <w:tcPr>
            <w:tcW w:w="2210" w:type="dxa"/>
          </w:tcPr>
          <w:p>
            <w:pPr>
              <w:adjustRightInd w:val="0"/>
              <w:spacing w:after="0"/>
              <w:ind w:left="360"/>
              <w:jc w:val="left"/>
              <w:rPr>
                <w:i/>
                <w:noProof/>
                <w:sz w:val="20"/>
                <w:lang w:val="de-DE"/>
              </w:rPr>
            </w:pPr>
          </w:p>
        </w:tc>
      </w:tr>
      <w:tr>
        <w:trPr>
          <w:trHeight w:val="216"/>
          <w:jc w:val="center"/>
        </w:trPr>
        <w:tc>
          <w:tcPr>
            <w:tcW w:w="1933" w:type="dxa"/>
            <w:shd w:val="clear" w:color="auto" w:fill="auto"/>
          </w:tcPr>
          <w:p>
            <w:pPr>
              <w:adjustRightInd w:val="0"/>
              <w:spacing w:after="0"/>
              <w:ind w:left="58"/>
              <w:jc w:val="center"/>
              <w:rPr>
                <w:noProof/>
                <w:sz w:val="20"/>
                <w:u w:val="single"/>
                <w:lang w:val="de-DE"/>
              </w:rPr>
            </w:pPr>
          </w:p>
        </w:tc>
        <w:tc>
          <w:tcPr>
            <w:tcW w:w="2127" w:type="dxa"/>
            <w:shd w:val="clear" w:color="auto" w:fill="auto"/>
          </w:tcPr>
          <w:p>
            <w:pPr>
              <w:adjustRightInd w:val="0"/>
              <w:spacing w:after="0"/>
              <w:ind w:left="360"/>
              <w:jc w:val="left"/>
              <w:rPr>
                <w:i/>
                <w:noProof/>
                <w:sz w:val="20"/>
                <w:lang w:val="de-DE"/>
              </w:rPr>
            </w:pPr>
          </w:p>
        </w:tc>
        <w:tc>
          <w:tcPr>
            <w:tcW w:w="2205" w:type="dxa"/>
            <w:shd w:val="clear" w:color="auto" w:fill="auto"/>
          </w:tcPr>
          <w:p>
            <w:pPr>
              <w:adjustRightInd w:val="0"/>
              <w:spacing w:after="0"/>
              <w:ind w:left="360"/>
              <w:jc w:val="left"/>
              <w:rPr>
                <w:i/>
                <w:noProof/>
                <w:sz w:val="20"/>
                <w:lang w:val="de-DE"/>
              </w:rPr>
            </w:pPr>
          </w:p>
        </w:tc>
        <w:tc>
          <w:tcPr>
            <w:tcW w:w="3032" w:type="dxa"/>
          </w:tcPr>
          <w:p>
            <w:pPr>
              <w:adjustRightInd w:val="0"/>
              <w:spacing w:after="0"/>
              <w:ind w:left="360"/>
              <w:jc w:val="left"/>
              <w:rPr>
                <w:i/>
                <w:noProof/>
                <w:sz w:val="20"/>
                <w:lang w:val="de-DE"/>
              </w:rPr>
            </w:pPr>
          </w:p>
        </w:tc>
        <w:tc>
          <w:tcPr>
            <w:tcW w:w="2210" w:type="dxa"/>
          </w:tcPr>
          <w:p>
            <w:pPr>
              <w:adjustRightInd w:val="0"/>
              <w:spacing w:after="0"/>
              <w:ind w:left="360"/>
              <w:jc w:val="left"/>
              <w:rPr>
                <w:i/>
                <w:noProof/>
                <w:sz w:val="20"/>
                <w:lang w:val="de-DE"/>
              </w:rPr>
            </w:pPr>
          </w:p>
        </w:tc>
      </w:tr>
    </w:tbl>
    <w:p>
      <w:pPr>
        <w:rPr>
          <w:noProof/>
        </w:rPr>
      </w:pPr>
      <w:r>
        <w:rPr>
          <w:noProof/>
        </w:rPr>
        <w:br w:type="page"/>
      </w: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trPr>
          <w:trHeight w:val="216"/>
          <w:jc w:val="center"/>
        </w:trPr>
        <w:tc>
          <w:tcPr>
            <w:tcW w:w="1933" w:type="dxa"/>
            <w:shd w:val="clear" w:color="auto" w:fill="auto"/>
          </w:tcPr>
          <w:p>
            <w:pPr>
              <w:adjustRightInd w:val="0"/>
              <w:spacing w:after="0"/>
              <w:ind w:left="58"/>
              <w:jc w:val="center"/>
              <w:rPr>
                <w:noProof/>
                <w:sz w:val="20"/>
                <w:u w:val="single"/>
                <w:lang w:val="de-DE"/>
              </w:rPr>
            </w:pPr>
            <w:r>
              <w:rPr>
                <w:b/>
                <w:noProof/>
                <w:sz w:val="20"/>
                <w:u w:val="single"/>
                <w:lang w:val="de-DE"/>
              </w:rPr>
              <w:t>Insgesamt</w:t>
            </w:r>
          </w:p>
        </w:tc>
        <w:tc>
          <w:tcPr>
            <w:tcW w:w="2127" w:type="dxa"/>
            <w:shd w:val="clear" w:color="auto" w:fill="auto"/>
          </w:tcPr>
          <w:p>
            <w:pPr>
              <w:adjustRightInd w:val="0"/>
              <w:spacing w:after="0"/>
              <w:ind w:left="360"/>
              <w:jc w:val="left"/>
              <w:rPr>
                <w:i/>
                <w:noProof/>
                <w:sz w:val="20"/>
                <w:lang w:val="de-DE"/>
              </w:rPr>
            </w:pPr>
          </w:p>
        </w:tc>
        <w:tc>
          <w:tcPr>
            <w:tcW w:w="2205" w:type="dxa"/>
            <w:shd w:val="clear" w:color="auto" w:fill="auto"/>
          </w:tcPr>
          <w:p>
            <w:pPr>
              <w:adjustRightInd w:val="0"/>
              <w:spacing w:after="0"/>
              <w:ind w:left="360"/>
              <w:jc w:val="left"/>
              <w:rPr>
                <w:i/>
                <w:noProof/>
                <w:sz w:val="20"/>
                <w:lang w:val="de-DE"/>
              </w:rPr>
            </w:pPr>
          </w:p>
        </w:tc>
        <w:tc>
          <w:tcPr>
            <w:tcW w:w="3032" w:type="dxa"/>
          </w:tcPr>
          <w:p>
            <w:pPr>
              <w:adjustRightInd w:val="0"/>
              <w:spacing w:after="0"/>
              <w:ind w:left="360"/>
              <w:jc w:val="left"/>
              <w:rPr>
                <w:i/>
                <w:noProof/>
                <w:sz w:val="20"/>
                <w:lang w:val="de-DE"/>
              </w:rPr>
            </w:pPr>
          </w:p>
        </w:tc>
        <w:tc>
          <w:tcPr>
            <w:tcW w:w="2210" w:type="dxa"/>
          </w:tcPr>
          <w:p>
            <w:pPr>
              <w:adjustRightInd w:val="0"/>
              <w:spacing w:after="0"/>
              <w:ind w:left="360"/>
              <w:jc w:val="left"/>
              <w:rPr>
                <w:i/>
                <w:noProof/>
                <w:sz w:val="20"/>
                <w:lang w:val="de-DE"/>
              </w:rPr>
            </w:pPr>
          </w:p>
        </w:tc>
      </w:tr>
      <w:tr>
        <w:trPr>
          <w:trHeight w:val="216"/>
          <w:jc w:val="center"/>
        </w:trPr>
        <w:tc>
          <w:tcPr>
            <w:tcW w:w="1933" w:type="dxa"/>
            <w:shd w:val="clear" w:color="auto" w:fill="auto"/>
          </w:tcPr>
          <w:p>
            <w:pPr>
              <w:adjustRightInd w:val="0"/>
              <w:spacing w:after="0"/>
              <w:ind w:left="58"/>
              <w:jc w:val="center"/>
              <w:rPr>
                <w:noProof/>
                <w:sz w:val="20"/>
                <w:u w:val="single"/>
                <w:lang w:val="de-DE"/>
              </w:rPr>
            </w:pPr>
            <w:r>
              <w:rPr>
                <w:b/>
                <w:noProof/>
                <w:sz w:val="20"/>
                <w:lang w:val="de-DE"/>
              </w:rPr>
              <w:t>Weniger entwickelte Regionen</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3032" w:type="dxa"/>
          </w:tcPr>
          <w:p>
            <w:pPr>
              <w:adjustRightInd w:val="0"/>
              <w:spacing w:after="0"/>
              <w:ind w:left="360"/>
              <w:jc w:val="left"/>
              <w:rPr>
                <w:i/>
                <w:noProof/>
                <w:sz w:val="20"/>
                <w:lang w:val="de-DE"/>
              </w:rPr>
            </w:pPr>
            <w:r>
              <w:rPr>
                <w:i/>
                <w:noProof/>
                <w:sz w:val="20"/>
                <w:lang w:val="de-DE"/>
              </w:rPr>
              <w:t xml:space="preserve">&lt;type="Cu" input="G"&gt;   </w:t>
            </w:r>
          </w:p>
        </w:tc>
        <w:tc>
          <w:tcPr>
            <w:tcW w:w="2210" w:type="dxa"/>
          </w:tcPr>
          <w:p>
            <w:pPr>
              <w:adjustRightInd w:val="0"/>
              <w:spacing w:after="0"/>
              <w:ind w:left="360"/>
              <w:jc w:val="left"/>
              <w:rPr>
                <w:i/>
                <w:noProof/>
                <w:sz w:val="20"/>
                <w:lang w:val="de-DE"/>
              </w:rPr>
            </w:pPr>
            <w:r>
              <w:rPr>
                <w:i/>
                <w:noProof/>
                <w:sz w:val="20"/>
                <w:lang w:val="de-DE"/>
              </w:rPr>
              <w:t xml:space="preserve">&lt;type="Cu" input="G"&gt;   </w:t>
            </w:r>
          </w:p>
        </w:tc>
      </w:tr>
      <w:tr>
        <w:trPr>
          <w:trHeight w:val="216"/>
          <w:jc w:val="center"/>
        </w:trPr>
        <w:tc>
          <w:tcPr>
            <w:tcW w:w="1933" w:type="dxa"/>
            <w:shd w:val="clear" w:color="auto" w:fill="auto"/>
          </w:tcPr>
          <w:p>
            <w:pPr>
              <w:adjustRightInd w:val="0"/>
              <w:spacing w:after="0"/>
              <w:ind w:left="58"/>
              <w:jc w:val="center"/>
              <w:rPr>
                <w:b/>
                <w:iCs/>
                <w:noProof/>
                <w:sz w:val="20"/>
                <w:lang w:val="de-DE"/>
              </w:rPr>
            </w:pPr>
            <w:r>
              <w:rPr>
                <w:b/>
                <w:noProof/>
                <w:sz w:val="20"/>
                <w:lang w:val="de-DE"/>
              </w:rPr>
              <w:t>Übergangsregionen</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noProof/>
                <w:sz w:val="20"/>
                <w:u w:val="single"/>
                <w:lang w:val="de-DE"/>
              </w:rPr>
            </w:pPr>
            <w:r>
              <w:rPr>
                <w:b/>
                <w:noProof/>
                <w:sz w:val="20"/>
                <w:lang w:val="de-DE"/>
              </w:rPr>
              <w:t>Stärker entwickelte Regionen</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3032" w:type="dxa"/>
          </w:tcPr>
          <w:p>
            <w:pPr>
              <w:adjustRightInd w:val="0"/>
              <w:spacing w:after="0"/>
              <w:ind w:left="360"/>
              <w:jc w:val="left"/>
              <w:rPr>
                <w:i/>
                <w:noProof/>
                <w:sz w:val="20"/>
                <w:lang w:val="de-DE"/>
              </w:rPr>
            </w:pPr>
            <w:r>
              <w:rPr>
                <w:i/>
                <w:noProof/>
                <w:sz w:val="20"/>
                <w:lang w:val="de-DE"/>
              </w:rPr>
              <w:t xml:space="preserve">&lt;type="Cu" input="G"&gt;   </w:t>
            </w:r>
          </w:p>
        </w:tc>
        <w:tc>
          <w:tcPr>
            <w:tcW w:w="2210" w:type="dxa"/>
          </w:tcPr>
          <w:p>
            <w:pPr>
              <w:adjustRightInd w:val="0"/>
              <w:spacing w:after="0"/>
              <w:ind w:left="360"/>
              <w:jc w:val="left"/>
              <w:rPr>
                <w:i/>
                <w:noProof/>
                <w:sz w:val="20"/>
                <w:lang w:val="de-DE"/>
              </w:rPr>
            </w:pPr>
            <w:r>
              <w:rPr>
                <w:i/>
                <w:noProof/>
                <w:sz w:val="20"/>
                <w:lang w:val="de-DE"/>
              </w:rPr>
              <w:t xml:space="preserve">&lt;type="Cu" input="G"&gt;   </w:t>
            </w:r>
          </w:p>
        </w:tc>
      </w:tr>
      <w:tr>
        <w:trPr>
          <w:trHeight w:val="216"/>
          <w:jc w:val="center"/>
        </w:trPr>
        <w:tc>
          <w:tcPr>
            <w:tcW w:w="1933" w:type="dxa"/>
            <w:shd w:val="clear" w:color="auto" w:fill="auto"/>
          </w:tcPr>
          <w:p>
            <w:pPr>
              <w:adjustRightInd w:val="0"/>
              <w:spacing w:after="0"/>
              <w:ind w:left="58"/>
              <w:jc w:val="center"/>
              <w:rPr>
                <w:b/>
                <w:iCs/>
                <w:noProof/>
                <w:sz w:val="20"/>
                <w:lang w:val="de-DE"/>
              </w:rPr>
            </w:pPr>
            <w:r>
              <w:rPr>
                <w:b/>
                <w:noProof/>
                <w:sz w:val="20"/>
                <w:lang w:val="de-DE"/>
              </w:rPr>
              <w:t>Gebiete in äußerster Randlage</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3032" w:type="dxa"/>
          </w:tcPr>
          <w:p>
            <w:pPr>
              <w:adjustRightInd w:val="0"/>
              <w:spacing w:after="0"/>
              <w:ind w:left="360"/>
              <w:jc w:val="left"/>
              <w:rPr>
                <w:i/>
                <w:noProof/>
                <w:sz w:val="20"/>
                <w:lang w:val="de-DE"/>
              </w:rPr>
            </w:pPr>
            <w:r>
              <w:rPr>
                <w:i/>
                <w:noProof/>
                <w:sz w:val="20"/>
                <w:lang w:val="de-DE"/>
              </w:rPr>
              <w:t xml:space="preserve">&lt;type="Cu" input="G"&gt;   </w:t>
            </w:r>
          </w:p>
        </w:tc>
        <w:tc>
          <w:tcPr>
            <w:tcW w:w="2210" w:type="dxa"/>
          </w:tcPr>
          <w:p>
            <w:pPr>
              <w:adjustRightInd w:val="0"/>
              <w:spacing w:after="0"/>
              <w:ind w:left="360"/>
              <w:jc w:val="left"/>
              <w:rPr>
                <w:i/>
                <w:noProof/>
                <w:sz w:val="20"/>
                <w:lang w:val="de-DE"/>
              </w:rPr>
            </w:pPr>
            <w:r>
              <w:rPr>
                <w:i/>
                <w:noProof/>
                <w:sz w:val="20"/>
                <w:lang w:val="de-DE"/>
              </w:rPr>
              <w:t xml:space="preserve">&lt;type="Cu" input="G"&gt;   </w:t>
            </w:r>
          </w:p>
        </w:tc>
      </w:tr>
      <w:tr>
        <w:trPr>
          <w:trHeight w:val="216"/>
          <w:jc w:val="center"/>
        </w:trPr>
        <w:tc>
          <w:tcPr>
            <w:tcW w:w="1933" w:type="dxa"/>
            <w:shd w:val="clear" w:color="auto" w:fill="auto"/>
          </w:tcPr>
          <w:p>
            <w:pPr>
              <w:adjustRightInd w:val="0"/>
              <w:spacing w:after="0"/>
              <w:ind w:left="58"/>
              <w:jc w:val="center"/>
              <w:rPr>
                <w:noProof/>
                <w:sz w:val="20"/>
                <w:u w:val="single"/>
                <w:lang w:val="de-DE"/>
              </w:rPr>
            </w:pPr>
            <w:r>
              <w:rPr>
                <w:b/>
                <w:noProof/>
                <w:sz w:val="20"/>
                <w:lang w:val="de-DE"/>
              </w:rPr>
              <w:t>Nördliche Regionen mit geringer Bevölkerungsdichte</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3032" w:type="dxa"/>
          </w:tcPr>
          <w:p>
            <w:pPr>
              <w:adjustRightInd w:val="0"/>
              <w:spacing w:after="0"/>
              <w:ind w:left="360"/>
              <w:jc w:val="left"/>
              <w:rPr>
                <w:i/>
                <w:noProof/>
                <w:sz w:val="20"/>
                <w:lang w:val="de-DE"/>
              </w:rPr>
            </w:pPr>
            <w:r>
              <w:rPr>
                <w:i/>
                <w:noProof/>
                <w:sz w:val="20"/>
                <w:lang w:val="de-DE"/>
              </w:rPr>
              <w:t xml:space="preserve">&lt;type="Cu" input="G"&gt;   </w:t>
            </w:r>
          </w:p>
        </w:tc>
        <w:tc>
          <w:tcPr>
            <w:tcW w:w="2210" w:type="dxa"/>
          </w:tcPr>
          <w:p>
            <w:pPr>
              <w:adjustRightInd w:val="0"/>
              <w:spacing w:after="0"/>
              <w:ind w:left="360"/>
              <w:jc w:val="left"/>
              <w:rPr>
                <w:i/>
                <w:noProof/>
                <w:sz w:val="20"/>
                <w:lang w:val="de-DE"/>
              </w:rPr>
            </w:pPr>
            <w:r>
              <w:rPr>
                <w:i/>
                <w:noProof/>
                <w:sz w:val="20"/>
                <w:lang w:val="de-DE"/>
              </w:rPr>
              <w:t xml:space="preserve">&lt;type="Cu" input="G"&gt;   </w:t>
            </w:r>
          </w:p>
        </w:tc>
      </w:tr>
      <w:tr>
        <w:trPr>
          <w:trHeight w:val="216"/>
          <w:jc w:val="center"/>
        </w:trPr>
        <w:tc>
          <w:tcPr>
            <w:tcW w:w="1933" w:type="dxa"/>
            <w:shd w:val="clear" w:color="auto" w:fill="auto"/>
          </w:tcPr>
          <w:p>
            <w:pPr>
              <w:adjustRightInd w:val="0"/>
              <w:spacing w:after="0"/>
              <w:ind w:left="58"/>
              <w:jc w:val="center"/>
              <w:rPr>
                <w:noProof/>
                <w:sz w:val="20"/>
                <w:u w:val="single"/>
                <w:lang w:val="de-DE"/>
              </w:rPr>
            </w:pPr>
            <w:r>
              <w:rPr>
                <w:b/>
                <w:i/>
                <w:noProof/>
                <w:sz w:val="20"/>
                <w:lang w:val="de-DE"/>
              </w:rPr>
              <w:t>Endsumme</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3032" w:type="dxa"/>
          </w:tcPr>
          <w:p>
            <w:pPr>
              <w:adjustRightInd w:val="0"/>
              <w:spacing w:after="0"/>
              <w:ind w:left="360"/>
              <w:jc w:val="left"/>
              <w:rPr>
                <w:i/>
                <w:noProof/>
                <w:sz w:val="20"/>
                <w:lang w:val="de-DE"/>
              </w:rPr>
            </w:pPr>
            <w:r>
              <w:rPr>
                <w:i/>
                <w:noProof/>
                <w:sz w:val="20"/>
                <w:lang w:val="de-DE"/>
              </w:rPr>
              <w:t xml:space="preserve">&lt;type="Cu" input="G"&gt;   </w:t>
            </w:r>
          </w:p>
        </w:tc>
        <w:tc>
          <w:tcPr>
            <w:tcW w:w="2210" w:type="dxa"/>
          </w:tcPr>
          <w:p>
            <w:pPr>
              <w:adjustRightInd w:val="0"/>
              <w:spacing w:after="0"/>
              <w:ind w:left="360"/>
              <w:jc w:val="left"/>
              <w:rPr>
                <w:i/>
                <w:noProof/>
                <w:sz w:val="20"/>
                <w:lang w:val="de-DE"/>
              </w:rPr>
            </w:pPr>
            <w:r>
              <w:rPr>
                <w:i/>
                <w:noProof/>
                <w:sz w:val="20"/>
                <w:lang w:val="de-DE"/>
              </w:rPr>
              <w:t xml:space="preserve">&lt;type="Cu" input="G"&gt;   </w:t>
            </w:r>
          </w:p>
        </w:tc>
      </w:tr>
    </w:tbl>
    <w:p>
      <w:pPr>
        <w:autoSpaceDE w:val="0"/>
        <w:autoSpaceDN w:val="0"/>
        <w:adjustRightInd w:val="0"/>
        <w:spacing w:after="200" w:line="276" w:lineRule="auto"/>
        <w:jc w:val="center"/>
        <w:rPr>
          <w:b/>
          <w:bCs/>
          <w:noProof/>
          <w:szCs w:val="24"/>
          <w:lang w:val="de-DE"/>
        </w:rPr>
      </w:pPr>
    </w:p>
    <w:p>
      <w:pPr>
        <w:rPr>
          <w:noProof/>
          <w:lang w:val="de-DE"/>
        </w:rPr>
      </w:pPr>
      <w:r>
        <w:rPr>
          <w:noProof/>
          <w:lang w:val="de-DE"/>
        </w:rPr>
        <w:br w:type="page"/>
      </w:r>
    </w:p>
    <w:p>
      <w:pPr>
        <w:autoSpaceDE w:val="0"/>
        <w:autoSpaceDN w:val="0"/>
        <w:adjustRightInd w:val="0"/>
        <w:spacing w:after="200" w:line="276" w:lineRule="auto"/>
        <w:jc w:val="center"/>
        <w:rPr>
          <w:b/>
          <w:bCs/>
          <w:noProof/>
          <w:szCs w:val="24"/>
          <w:lang w:val="de-DE"/>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jc w:val="left"/>
        <w:rPr>
          <w:noProof/>
          <w:lang w:val="de-DE"/>
        </w:rPr>
      </w:pPr>
      <w:r>
        <w:rPr>
          <w:noProof/>
          <w:lang w:val="de-DE"/>
        </w:rPr>
        <w:t xml:space="preserve">Das Muster wird auf Grundlage der CCI-Nummer automatisch angepasst. Ein Beispiel: Bei Programmen ohne Regionenkategorien (Kohäsionsfonds, ETZ, EMFF, falls zutreffend) </w:t>
      </w:r>
      <w:r>
        <w:rPr>
          <w:rFonts w:eastAsiaTheme="minorHAnsi"/>
          <w:noProof/>
          <w:szCs w:val="24"/>
          <w:lang w:val="de-DE"/>
        </w:rPr>
        <w:t xml:space="preserve">oder bei Programmen, bei denen die Kofinanzierungssätze nicht innerhalb einer Priorität (spezifisches Ziel) moduliert werden, </w:t>
      </w:r>
      <w:r>
        <w:rPr>
          <w:noProof/>
          <w:lang w:val="de-DE"/>
        </w:rPr>
        <w:t>sieht die Tabelle folgendermaßen aus:</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jc w:val="center"/>
        <w:rPr>
          <w:noProof/>
          <w:szCs w:val="24"/>
          <w:lang w:val="de-DE"/>
        </w:rPr>
      </w:pPr>
    </w:p>
    <w:tbl>
      <w:tblPr>
        <w:tblW w:w="11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3"/>
        <w:gridCol w:w="2127"/>
        <w:gridCol w:w="2205"/>
        <w:gridCol w:w="3032"/>
        <w:gridCol w:w="2210"/>
      </w:tblGrid>
      <w:tr>
        <w:trPr>
          <w:trHeight w:val="673"/>
          <w:jc w:val="center"/>
        </w:trPr>
        <w:tc>
          <w:tcPr>
            <w:tcW w:w="1933" w:type="dxa"/>
            <w:vMerge w:val="restart"/>
            <w:shd w:val="clear" w:color="auto" w:fill="auto"/>
          </w:tcPr>
          <w:p>
            <w:pPr>
              <w:adjustRightInd w:val="0"/>
              <w:spacing w:after="0"/>
              <w:ind w:left="58"/>
              <w:jc w:val="left"/>
              <w:rPr>
                <w:noProof/>
                <w:sz w:val="20"/>
                <w:lang w:val="de-DE"/>
              </w:rPr>
            </w:pPr>
          </w:p>
        </w:tc>
        <w:tc>
          <w:tcPr>
            <w:tcW w:w="4332" w:type="dxa"/>
            <w:gridSpan w:val="2"/>
            <w:shd w:val="clear" w:color="auto" w:fill="auto"/>
          </w:tcPr>
          <w:p>
            <w:pPr>
              <w:adjustRightInd w:val="0"/>
              <w:spacing w:after="0"/>
              <w:jc w:val="center"/>
              <w:rPr>
                <w:iCs/>
                <w:noProof/>
                <w:sz w:val="20"/>
                <w:lang w:val="de-DE"/>
              </w:rPr>
            </w:pPr>
            <w:r>
              <w:rPr>
                <w:noProof/>
                <w:sz w:val="20"/>
                <w:lang w:val="de-DE"/>
              </w:rPr>
              <w:t>Betrag, der im ersten Zahlungsantrag aufgeführt wurde und an das Finanzierungsinstrument ausbezahlt wurde, im Einklang mit Artikel 86 (höchstens [25 %] der Programmbeiträge insgesamt für das [die] Finanzierungsinstrument[e] im Rahmen der entsprechenden Finanzierungsvereinbarung)</w:t>
            </w:r>
          </w:p>
        </w:tc>
        <w:tc>
          <w:tcPr>
            <w:tcW w:w="5242" w:type="dxa"/>
            <w:gridSpan w:val="2"/>
            <w:vAlign w:val="center"/>
          </w:tcPr>
          <w:p>
            <w:pPr>
              <w:adjustRightInd w:val="0"/>
              <w:spacing w:after="0"/>
              <w:jc w:val="center"/>
              <w:rPr>
                <w:iCs/>
                <w:noProof/>
                <w:sz w:val="20"/>
                <w:lang w:val="de-DE"/>
              </w:rPr>
            </w:pPr>
            <w:r>
              <w:rPr>
                <w:noProof/>
                <w:sz w:val="20"/>
                <w:lang w:val="de-DE"/>
              </w:rPr>
              <w:t>Entsprechender verrechneter Betrag nach Artikel 86 Absatz 3</w:t>
            </w:r>
            <w:r>
              <w:rPr>
                <w:rStyle w:val="FootnoteReference"/>
                <w:noProof/>
                <w:sz w:val="20"/>
                <w:lang w:val="de-DE"/>
              </w:rPr>
              <w:footnoteReference w:id="53"/>
            </w:r>
          </w:p>
        </w:tc>
      </w:tr>
      <w:tr>
        <w:trPr>
          <w:trHeight w:val="297"/>
          <w:jc w:val="center"/>
        </w:trPr>
        <w:tc>
          <w:tcPr>
            <w:tcW w:w="1933" w:type="dxa"/>
            <w:vMerge/>
            <w:shd w:val="clear" w:color="auto" w:fill="auto"/>
          </w:tcPr>
          <w:p>
            <w:pPr>
              <w:adjustRightInd w:val="0"/>
              <w:spacing w:after="0"/>
              <w:ind w:left="58"/>
              <w:jc w:val="left"/>
              <w:rPr>
                <w:noProof/>
                <w:sz w:val="20"/>
                <w:lang w:val="de-DE"/>
              </w:rPr>
            </w:pPr>
          </w:p>
        </w:tc>
        <w:tc>
          <w:tcPr>
            <w:tcW w:w="2127" w:type="dxa"/>
            <w:shd w:val="clear" w:color="auto" w:fill="auto"/>
          </w:tcPr>
          <w:p>
            <w:pPr>
              <w:adjustRightInd w:val="0"/>
              <w:spacing w:after="0"/>
              <w:ind w:left="360"/>
              <w:jc w:val="center"/>
              <w:rPr>
                <w:noProof/>
                <w:sz w:val="20"/>
                <w:lang w:val="de-DE"/>
              </w:rPr>
            </w:pPr>
            <w:r>
              <w:rPr>
                <w:noProof/>
                <w:sz w:val="20"/>
                <w:lang w:val="de-DE"/>
              </w:rPr>
              <w:t>(A)</w:t>
            </w:r>
          </w:p>
        </w:tc>
        <w:tc>
          <w:tcPr>
            <w:tcW w:w="2205" w:type="dxa"/>
            <w:shd w:val="clear" w:color="auto" w:fill="auto"/>
          </w:tcPr>
          <w:p>
            <w:pPr>
              <w:adjustRightInd w:val="0"/>
              <w:spacing w:after="0"/>
              <w:jc w:val="center"/>
              <w:rPr>
                <w:iCs/>
                <w:noProof/>
                <w:sz w:val="20"/>
                <w:lang w:val="de-DE"/>
              </w:rPr>
            </w:pPr>
            <w:r>
              <w:rPr>
                <w:noProof/>
                <w:sz w:val="20"/>
                <w:lang w:val="de-DE"/>
              </w:rPr>
              <w:t>(B)</w:t>
            </w:r>
          </w:p>
        </w:tc>
        <w:tc>
          <w:tcPr>
            <w:tcW w:w="3032" w:type="dxa"/>
          </w:tcPr>
          <w:p>
            <w:pPr>
              <w:adjustRightInd w:val="0"/>
              <w:spacing w:after="0"/>
              <w:jc w:val="center"/>
              <w:rPr>
                <w:iCs/>
                <w:noProof/>
                <w:sz w:val="20"/>
                <w:lang w:val="de-DE"/>
              </w:rPr>
            </w:pPr>
            <w:r>
              <w:rPr>
                <w:noProof/>
                <w:sz w:val="20"/>
                <w:lang w:val="de-DE"/>
              </w:rPr>
              <w:t>(C)</w:t>
            </w:r>
          </w:p>
        </w:tc>
        <w:tc>
          <w:tcPr>
            <w:tcW w:w="2210" w:type="dxa"/>
          </w:tcPr>
          <w:p>
            <w:pPr>
              <w:adjustRightInd w:val="0"/>
              <w:spacing w:after="0"/>
              <w:jc w:val="center"/>
              <w:rPr>
                <w:iCs/>
                <w:noProof/>
                <w:sz w:val="20"/>
                <w:lang w:val="de-DE"/>
              </w:rPr>
            </w:pPr>
            <w:r>
              <w:rPr>
                <w:noProof/>
                <w:sz w:val="20"/>
                <w:lang w:val="de-DE"/>
              </w:rPr>
              <w:t>(D)</w:t>
            </w:r>
          </w:p>
        </w:tc>
      </w:tr>
      <w:tr>
        <w:trPr>
          <w:trHeight w:val="673"/>
          <w:jc w:val="center"/>
        </w:trPr>
        <w:tc>
          <w:tcPr>
            <w:tcW w:w="1933" w:type="dxa"/>
            <w:shd w:val="clear" w:color="auto" w:fill="auto"/>
          </w:tcPr>
          <w:p>
            <w:pPr>
              <w:adjustRightInd w:val="0"/>
              <w:spacing w:after="0"/>
              <w:ind w:left="58"/>
              <w:jc w:val="left"/>
              <w:rPr>
                <w:noProof/>
                <w:sz w:val="20"/>
                <w:lang w:val="de-DE"/>
              </w:rPr>
            </w:pPr>
            <w:r>
              <w:rPr>
                <w:noProof/>
                <w:sz w:val="20"/>
                <w:lang w:val="de-DE"/>
              </w:rPr>
              <w:t>Priorität</w:t>
            </w:r>
          </w:p>
        </w:tc>
        <w:tc>
          <w:tcPr>
            <w:tcW w:w="2127" w:type="dxa"/>
            <w:shd w:val="clear" w:color="auto" w:fill="auto"/>
          </w:tcPr>
          <w:p>
            <w:pPr>
              <w:adjustRightInd w:val="0"/>
              <w:spacing w:after="0"/>
              <w:ind w:left="360"/>
              <w:jc w:val="center"/>
              <w:rPr>
                <w:noProof/>
                <w:sz w:val="20"/>
                <w:lang w:val="de-DE"/>
              </w:rPr>
            </w:pPr>
            <w:r>
              <w:rPr>
                <w:noProof/>
                <w:sz w:val="20"/>
                <w:lang w:val="de-DE"/>
              </w:rPr>
              <w:t>Gesamtbetrag der an Finanzierungsinstrumente gezahlten Programmbeiträge</w:t>
            </w:r>
          </w:p>
        </w:tc>
        <w:tc>
          <w:tcPr>
            <w:tcW w:w="2205" w:type="dxa"/>
            <w:shd w:val="clear" w:color="auto" w:fill="auto"/>
          </w:tcPr>
          <w:p>
            <w:pPr>
              <w:adjustRightInd w:val="0"/>
              <w:spacing w:after="0"/>
              <w:jc w:val="center"/>
              <w:rPr>
                <w:i/>
                <w:iCs/>
                <w:noProof/>
                <w:sz w:val="20"/>
                <w:lang w:val="de-DE"/>
              </w:rPr>
            </w:pPr>
            <w:r>
              <w:rPr>
                <w:noProof/>
                <w:sz w:val="20"/>
                <w:lang w:val="de-DE"/>
              </w:rPr>
              <w:t>Betrag des entsprechenden öffentlichen Beitrags</w:t>
            </w:r>
          </w:p>
        </w:tc>
        <w:tc>
          <w:tcPr>
            <w:tcW w:w="3032" w:type="dxa"/>
          </w:tcPr>
          <w:p>
            <w:pPr>
              <w:adjustRightInd w:val="0"/>
              <w:spacing w:after="0"/>
              <w:jc w:val="center"/>
              <w:rPr>
                <w:iCs/>
                <w:noProof/>
                <w:sz w:val="20"/>
                <w:lang w:val="de-DE"/>
              </w:rPr>
            </w:pPr>
            <w:r>
              <w:rPr>
                <w:noProof/>
                <w:sz w:val="20"/>
                <w:lang w:val="de-DE"/>
              </w:rPr>
              <w:t>Gesamtbetrag der Programmbeiträge, die tatsächlich entrichtet – oder im Fall von Garantien gebunden – werden als förderfähige Ausgaben im Sinne des Artikels 86</w:t>
            </w:r>
          </w:p>
        </w:tc>
        <w:tc>
          <w:tcPr>
            <w:tcW w:w="2210" w:type="dxa"/>
          </w:tcPr>
          <w:p>
            <w:pPr>
              <w:adjustRightInd w:val="0"/>
              <w:spacing w:after="0"/>
              <w:jc w:val="center"/>
              <w:rPr>
                <w:iCs/>
                <w:noProof/>
                <w:sz w:val="20"/>
                <w:lang w:val="de-DE"/>
              </w:rPr>
            </w:pPr>
            <w:r>
              <w:rPr>
                <w:noProof/>
                <w:sz w:val="20"/>
                <w:lang w:val="de-DE"/>
              </w:rPr>
              <w:t>Betrag des entsprechenden öffentlichen Beitrags</w:t>
            </w:r>
          </w:p>
        </w:tc>
      </w:tr>
      <w:tr>
        <w:trPr>
          <w:trHeight w:val="200"/>
          <w:jc w:val="center"/>
        </w:trPr>
        <w:tc>
          <w:tcPr>
            <w:tcW w:w="1933" w:type="dxa"/>
            <w:shd w:val="clear" w:color="auto" w:fill="auto"/>
          </w:tcPr>
          <w:p>
            <w:pPr>
              <w:adjustRightInd w:val="0"/>
              <w:spacing w:after="0"/>
              <w:ind w:left="58"/>
              <w:jc w:val="center"/>
              <w:rPr>
                <w:b/>
                <w:noProof/>
                <w:sz w:val="20"/>
                <w:lang w:val="de-DE"/>
              </w:rPr>
            </w:pPr>
            <w:r>
              <w:rPr>
                <w:b/>
                <w:noProof/>
                <w:sz w:val="20"/>
                <w:u w:val="single"/>
                <w:lang w:val="de-DE"/>
              </w:rPr>
              <w:t>Priorität 1</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lang w:val="de-DE"/>
              </w:rPr>
            </w:pPr>
            <w:r>
              <w:rPr>
                <w:b/>
                <w:noProof/>
                <w:sz w:val="20"/>
                <w:u w:val="single"/>
                <w:lang w:val="de-DE"/>
              </w:rPr>
              <w:t>Priorität 2</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b/>
                <w:noProof/>
                <w:sz w:val="20"/>
                <w:lang w:val="de-DE"/>
              </w:rPr>
            </w:pPr>
            <w:r>
              <w:rPr>
                <w:b/>
                <w:noProof/>
                <w:sz w:val="20"/>
                <w:u w:val="single"/>
                <w:lang w:val="de-DE"/>
              </w:rPr>
              <w:t>Priorität 3</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input="M"&gt;   </w:t>
            </w:r>
          </w:p>
        </w:tc>
        <w:tc>
          <w:tcPr>
            <w:tcW w:w="3032" w:type="dxa"/>
          </w:tcPr>
          <w:p>
            <w:pPr>
              <w:adjustRightInd w:val="0"/>
              <w:spacing w:after="0"/>
              <w:ind w:left="360"/>
              <w:jc w:val="left"/>
              <w:rPr>
                <w:i/>
                <w:noProof/>
                <w:sz w:val="20"/>
                <w:lang w:val="de-DE"/>
              </w:rPr>
            </w:pPr>
            <w:r>
              <w:rPr>
                <w:i/>
                <w:noProof/>
                <w:sz w:val="20"/>
                <w:lang w:val="de-DE"/>
              </w:rPr>
              <w:t xml:space="preserve">&lt;type="Cu" input="M"&gt;   </w:t>
            </w:r>
          </w:p>
        </w:tc>
        <w:tc>
          <w:tcPr>
            <w:tcW w:w="2210" w:type="dxa"/>
          </w:tcPr>
          <w:p>
            <w:pPr>
              <w:adjustRightInd w:val="0"/>
              <w:spacing w:after="0"/>
              <w:ind w:left="360"/>
              <w:jc w:val="left"/>
              <w:rPr>
                <w:i/>
                <w:noProof/>
                <w:sz w:val="20"/>
                <w:lang w:val="de-DE"/>
              </w:rPr>
            </w:pPr>
            <w:r>
              <w:rPr>
                <w:i/>
                <w:noProof/>
                <w:sz w:val="20"/>
                <w:lang w:val="de-DE"/>
              </w:rPr>
              <w:t xml:space="preserve">&lt;type="Cu" input="M"&gt;   </w:t>
            </w:r>
          </w:p>
        </w:tc>
      </w:tr>
      <w:tr>
        <w:trPr>
          <w:trHeight w:val="216"/>
          <w:jc w:val="center"/>
        </w:trPr>
        <w:tc>
          <w:tcPr>
            <w:tcW w:w="1933" w:type="dxa"/>
            <w:shd w:val="clear" w:color="auto" w:fill="auto"/>
          </w:tcPr>
          <w:p>
            <w:pPr>
              <w:adjustRightInd w:val="0"/>
              <w:spacing w:after="0"/>
              <w:ind w:left="58"/>
              <w:jc w:val="center"/>
              <w:rPr>
                <w:noProof/>
                <w:sz w:val="20"/>
                <w:u w:val="single"/>
                <w:lang w:val="de-DE"/>
              </w:rPr>
            </w:pPr>
          </w:p>
        </w:tc>
        <w:tc>
          <w:tcPr>
            <w:tcW w:w="2127" w:type="dxa"/>
            <w:shd w:val="clear" w:color="auto" w:fill="auto"/>
          </w:tcPr>
          <w:p>
            <w:pPr>
              <w:adjustRightInd w:val="0"/>
              <w:spacing w:after="0"/>
              <w:ind w:left="360"/>
              <w:jc w:val="left"/>
              <w:rPr>
                <w:i/>
                <w:noProof/>
                <w:sz w:val="20"/>
                <w:lang w:val="de-DE"/>
              </w:rPr>
            </w:pPr>
          </w:p>
        </w:tc>
        <w:tc>
          <w:tcPr>
            <w:tcW w:w="2205" w:type="dxa"/>
            <w:shd w:val="clear" w:color="auto" w:fill="auto"/>
          </w:tcPr>
          <w:p>
            <w:pPr>
              <w:adjustRightInd w:val="0"/>
              <w:spacing w:after="0"/>
              <w:ind w:left="360"/>
              <w:jc w:val="left"/>
              <w:rPr>
                <w:i/>
                <w:noProof/>
                <w:sz w:val="20"/>
                <w:lang w:val="de-DE"/>
              </w:rPr>
            </w:pPr>
          </w:p>
        </w:tc>
        <w:tc>
          <w:tcPr>
            <w:tcW w:w="3032" w:type="dxa"/>
          </w:tcPr>
          <w:p>
            <w:pPr>
              <w:adjustRightInd w:val="0"/>
              <w:spacing w:after="0"/>
              <w:ind w:left="360"/>
              <w:jc w:val="left"/>
              <w:rPr>
                <w:i/>
                <w:noProof/>
                <w:sz w:val="20"/>
                <w:lang w:val="de-DE"/>
              </w:rPr>
            </w:pPr>
          </w:p>
        </w:tc>
        <w:tc>
          <w:tcPr>
            <w:tcW w:w="2210" w:type="dxa"/>
          </w:tcPr>
          <w:p>
            <w:pPr>
              <w:adjustRightInd w:val="0"/>
              <w:spacing w:after="0"/>
              <w:ind w:left="360"/>
              <w:jc w:val="left"/>
              <w:rPr>
                <w:i/>
                <w:noProof/>
                <w:sz w:val="20"/>
                <w:lang w:val="de-DE"/>
              </w:rPr>
            </w:pPr>
          </w:p>
        </w:tc>
      </w:tr>
      <w:tr>
        <w:trPr>
          <w:trHeight w:val="234"/>
          <w:jc w:val="center"/>
        </w:trPr>
        <w:tc>
          <w:tcPr>
            <w:tcW w:w="1933" w:type="dxa"/>
            <w:shd w:val="clear" w:color="auto" w:fill="auto"/>
          </w:tcPr>
          <w:p>
            <w:pPr>
              <w:adjustRightInd w:val="0"/>
              <w:spacing w:after="0"/>
              <w:ind w:left="58"/>
              <w:jc w:val="right"/>
              <w:rPr>
                <w:b/>
                <w:i/>
                <w:iCs/>
                <w:noProof/>
                <w:sz w:val="20"/>
                <w:lang w:val="de-DE"/>
              </w:rPr>
            </w:pPr>
            <w:r>
              <w:rPr>
                <w:b/>
                <w:i/>
                <w:noProof/>
                <w:sz w:val="20"/>
                <w:lang w:val="de-DE"/>
              </w:rPr>
              <w:t>Endsumme</w:t>
            </w:r>
          </w:p>
        </w:tc>
        <w:tc>
          <w:tcPr>
            <w:tcW w:w="2127"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2205" w:type="dxa"/>
            <w:shd w:val="clear" w:color="auto" w:fill="auto"/>
          </w:tcPr>
          <w:p>
            <w:pPr>
              <w:adjustRightInd w:val="0"/>
              <w:spacing w:after="0"/>
              <w:ind w:left="360"/>
              <w:jc w:val="left"/>
              <w:rPr>
                <w:i/>
                <w:noProof/>
                <w:sz w:val="20"/>
                <w:lang w:val="de-DE"/>
              </w:rPr>
            </w:pPr>
            <w:r>
              <w:rPr>
                <w:i/>
                <w:noProof/>
                <w:sz w:val="20"/>
                <w:lang w:val="de-DE"/>
              </w:rPr>
              <w:t xml:space="preserve">&lt;type="Cu" input="G"&gt;   </w:t>
            </w:r>
          </w:p>
        </w:tc>
        <w:tc>
          <w:tcPr>
            <w:tcW w:w="3032" w:type="dxa"/>
          </w:tcPr>
          <w:p>
            <w:pPr>
              <w:adjustRightInd w:val="0"/>
              <w:spacing w:after="0"/>
              <w:ind w:left="360"/>
              <w:jc w:val="left"/>
              <w:rPr>
                <w:i/>
                <w:noProof/>
                <w:sz w:val="20"/>
                <w:lang w:val="de-DE"/>
              </w:rPr>
            </w:pPr>
            <w:r>
              <w:rPr>
                <w:i/>
                <w:noProof/>
                <w:sz w:val="20"/>
                <w:lang w:val="de-DE"/>
              </w:rPr>
              <w:t xml:space="preserve">&lt;type="Cu" input="G"&gt;   </w:t>
            </w:r>
          </w:p>
        </w:tc>
        <w:tc>
          <w:tcPr>
            <w:tcW w:w="2210" w:type="dxa"/>
          </w:tcPr>
          <w:p>
            <w:pPr>
              <w:adjustRightInd w:val="0"/>
              <w:spacing w:after="0"/>
              <w:ind w:left="360"/>
              <w:jc w:val="left"/>
              <w:rPr>
                <w:i/>
                <w:noProof/>
                <w:sz w:val="20"/>
                <w:lang w:val="de-DE"/>
              </w:rPr>
            </w:pPr>
            <w:r>
              <w:rPr>
                <w:i/>
                <w:noProof/>
                <w:sz w:val="20"/>
                <w:lang w:val="de-DE"/>
              </w:rPr>
              <w:t xml:space="preserve">&lt;type="Cu" input="G"&gt;   </w:t>
            </w:r>
          </w:p>
        </w:tc>
      </w:tr>
    </w:tbl>
    <w:p>
      <w:pPr>
        <w:autoSpaceDE w:val="0"/>
        <w:autoSpaceDN w:val="0"/>
        <w:adjustRightInd w:val="0"/>
        <w:spacing w:after="0"/>
        <w:jc w:val="center"/>
        <w:rPr>
          <w:b/>
          <w:noProof/>
          <w:sz w:val="22"/>
          <w:szCs w:val="22"/>
          <w:u w:val="single"/>
          <w:lang w:val="de-DE" w:eastAsia="ko-KR"/>
        </w:rPr>
      </w:pPr>
      <w:r>
        <w:rPr>
          <w:b/>
          <w:noProof/>
          <w:sz w:val="22"/>
          <w:szCs w:val="22"/>
          <w:u w:val="single"/>
          <w:lang w:val="de-DE" w:eastAsia="ko-KR"/>
        </w:rPr>
        <w:t>oder</w:t>
      </w:r>
    </w:p>
    <w:p>
      <w:pPr>
        <w:spacing w:after="0"/>
        <w:ind w:left="360" w:right="281"/>
        <w:jc w:val="center"/>
        <w:rPr>
          <w:noProof/>
          <w:sz w:val="18"/>
          <w:szCs w:val="18"/>
          <w:lang w:val="de-DE"/>
        </w:rPr>
      </w:pPr>
      <w:r>
        <w:rPr>
          <w:noProof/>
          <w:sz w:val="20"/>
          <w:szCs w:val="16"/>
          <w:lang w:val="de-DE"/>
        </w:rPr>
        <w:t>nur für den AMIF/ISF und das BMVI</w:t>
      </w:r>
    </w:p>
    <w:p>
      <w:pPr>
        <w:autoSpaceDE w:val="0"/>
        <w:autoSpaceDN w:val="0"/>
        <w:adjustRightInd w:val="0"/>
        <w:spacing w:after="0"/>
        <w:jc w:val="center"/>
        <w:rPr>
          <w:b/>
          <w:noProof/>
          <w:sz w:val="22"/>
          <w:szCs w:val="22"/>
          <w:u w:val="single"/>
          <w:lang w:val="de-DE" w:eastAsia="ko-KR"/>
        </w:rPr>
      </w:pPr>
    </w:p>
    <w:p>
      <w:pPr>
        <w:autoSpaceDE w:val="0"/>
        <w:autoSpaceDN w:val="0"/>
        <w:adjustRightInd w:val="0"/>
        <w:spacing w:after="0"/>
        <w:jc w:val="center"/>
        <w:rPr>
          <w:b/>
          <w:noProof/>
          <w:sz w:val="22"/>
          <w:szCs w:val="22"/>
          <w:u w:val="single"/>
          <w:lang w:val="de-DE" w:eastAsia="ko-KR"/>
        </w:rPr>
      </w:pPr>
    </w:p>
    <w:p>
      <w:pPr>
        <w:autoSpaceDE w:val="0"/>
        <w:autoSpaceDN w:val="0"/>
        <w:adjustRightInd w:val="0"/>
        <w:spacing w:after="0"/>
        <w:jc w:val="center"/>
        <w:rPr>
          <w:b/>
          <w:noProof/>
          <w:sz w:val="22"/>
          <w:szCs w:val="22"/>
          <w:u w:val="single"/>
          <w:lang w:val="de-DE" w:eastAsia="ko-KR"/>
        </w:rPr>
      </w:pPr>
    </w:p>
    <w:tbl>
      <w:tblPr>
        <w:tblW w:w="129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3"/>
        <w:gridCol w:w="1640"/>
        <w:gridCol w:w="3747"/>
        <w:gridCol w:w="2409"/>
        <w:gridCol w:w="2268"/>
      </w:tblGrid>
      <w:tr>
        <w:trPr>
          <w:trHeight w:val="673"/>
          <w:jc w:val="center"/>
        </w:trPr>
        <w:tc>
          <w:tcPr>
            <w:tcW w:w="2863" w:type="dxa"/>
            <w:vMerge w:val="restart"/>
            <w:shd w:val="clear" w:color="auto" w:fill="auto"/>
          </w:tcPr>
          <w:p>
            <w:pPr>
              <w:adjustRightInd w:val="0"/>
              <w:spacing w:after="0"/>
              <w:ind w:left="360"/>
              <w:jc w:val="left"/>
              <w:rPr>
                <w:noProof/>
                <w:sz w:val="20"/>
                <w:lang w:val="de-DE" w:eastAsia="ko-KR"/>
              </w:rPr>
            </w:pPr>
          </w:p>
        </w:tc>
        <w:tc>
          <w:tcPr>
            <w:tcW w:w="5387" w:type="dxa"/>
            <w:gridSpan w:val="2"/>
            <w:shd w:val="clear" w:color="auto" w:fill="auto"/>
          </w:tcPr>
          <w:p>
            <w:pPr>
              <w:jc w:val="center"/>
              <w:rPr>
                <w:noProof/>
                <w:sz w:val="20"/>
                <w:lang w:val="de-DE"/>
              </w:rPr>
            </w:pPr>
            <w:r>
              <w:rPr>
                <w:noProof/>
                <w:sz w:val="20"/>
                <w:lang w:val="de-DE"/>
              </w:rPr>
              <w:t>Betrag, der im ersten Zahlungsantrag aufgeführt wurde und an das Finanzierungsinstrument ausbezahlt wurde, im Einklang mit Artikel 86 (höchstens [25 %] der Programmbeiträge insgesamt für das [die] Finanzierungsinstrument[e] im Rahmen der entsprechenden Fördervereinbarung)</w:t>
            </w:r>
          </w:p>
        </w:tc>
        <w:tc>
          <w:tcPr>
            <w:tcW w:w="4677" w:type="dxa"/>
            <w:gridSpan w:val="2"/>
          </w:tcPr>
          <w:p>
            <w:pPr>
              <w:adjustRightInd w:val="0"/>
              <w:spacing w:after="0"/>
              <w:jc w:val="center"/>
              <w:rPr>
                <w:iCs/>
                <w:noProof/>
                <w:sz w:val="20"/>
                <w:lang w:val="de-DE" w:eastAsia="ko-KR"/>
              </w:rPr>
            </w:pPr>
            <w:r>
              <w:rPr>
                <w:noProof/>
                <w:sz w:val="20"/>
                <w:lang w:val="de-DE"/>
              </w:rPr>
              <w:t>Entsprechender verrechneter Betrag nach Artikel 86 Absatz 3</w:t>
            </w:r>
            <w:r>
              <w:rPr>
                <w:rStyle w:val="FootnoteReference"/>
                <w:noProof/>
                <w:sz w:val="20"/>
                <w:lang w:val="de-DE"/>
              </w:rPr>
              <w:footnoteReference w:id="54"/>
            </w:r>
          </w:p>
        </w:tc>
      </w:tr>
      <w:tr>
        <w:trPr>
          <w:trHeight w:val="297"/>
          <w:jc w:val="center"/>
        </w:trPr>
        <w:tc>
          <w:tcPr>
            <w:tcW w:w="2863" w:type="dxa"/>
            <w:vMerge/>
            <w:shd w:val="clear" w:color="auto" w:fill="auto"/>
          </w:tcPr>
          <w:p>
            <w:pPr>
              <w:adjustRightInd w:val="0"/>
              <w:spacing w:after="0"/>
              <w:ind w:left="360"/>
              <w:jc w:val="left"/>
              <w:rPr>
                <w:noProof/>
                <w:sz w:val="20"/>
                <w:lang w:val="de-DE" w:eastAsia="ko-KR"/>
              </w:rPr>
            </w:pPr>
          </w:p>
        </w:tc>
        <w:tc>
          <w:tcPr>
            <w:tcW w:w="1640" w:type="dxa"/>
            <w:shd w:val="clear" w:color="auto" w:fill="auto"/>
          </w:tcPr>
          <w:p>
            <w:pPr>
              <w:adjustRightInd w:val="0"/>
              <w:spacing w:after="0"/>
              <w:ind w:left="360"/>
              <w:jc w:val="center"/>
              <w:rPr>
                <w:noProof/>
                <w:sz w:val="20"/>
                <w:lang w:val="de-DE" w:eastAsia="ko-KR"/>
              </w:rPr>
            </w:pPr>
            <w:r>
              <w:rPr>
                <w:noProof/>
                <w:sz w:val="20"/>
                <w:lang w:val="de-DE" w:eastAsia="ko-KR"/>
              </w:rPr>
              <w:t>(A)</w:t>
            </w:r>
          </w:p>
        </w:tc>
        <w:tc>
          <w:tcPr>
            <w:tcW w:w="3747" w:type="dxa"/>
            <w:shd w:val="clear" w:color="auto" w:fill="auto"/>
          </w:tcPr>
          <w:p>
            <w:pPr>
              <w:adjustRightInd w:val="0"/>
              <w:spacing w:after="0"/>
              <w:jc w:val="center"/>
              <w:rPr>
                <w:iCs/>
                <w:noProof/>
                <w:sz w:val="20"/>
                <w:lang w:val="de-DE" w:eastAsia="ko-KR"/>
              </w:rPr>
            </w:pPr>
            <w:r>
              <w:rPr>
                <w:iCs/>
                <w:noProof/>
                <w:sz w:val="20"/>
                <w:lang w:val="de-DE" w:eastAsia="ko-KR"/>
              </w:rPr>
              <w:t>(B)</w:t>
            </w:r>
          </w:p>
        </w:tc>
        <w:tc>
          <w:tcPr>
            <w:tcW w:w="2409" w:type="dxa"/>
          </w:tcPr>
          <w:p>
            <w:pPr>
              <w:adjustRightInd w:val="0"/>
              <w:spacing w:after="0"/>
              <w:jc w:val="center"/>
              <w:rPr>
                <w:iCs/>
                <w:noProof/>
                <w:sz w:val="20"/>
                <w:lang w:val="de-DE" w:eastAsia="ko-KR"/>
              </w:rPr>
            </w:pPr>
            <w:r>
              <w:rPr>
                <w:iCs/>
                <w:noProof/>
                <w:sz w:val="20"/>
                <w:lang w:val="de-DE" w:eastAsia="ko-KR"/>
              </w:rPr>
              <w:t>(C)</w:t>
            </w:r>
          </w:p>
        </w:tc>
        <w:tc>
          <w:tcPr>
            <w:tcW w:w="2268" w:type="dxa"/>
          </w:tcPr>
          <w:p>
            <w:pPr>
              <w:adjustRightInd w:val="0"/>
              <w:spacing w:after="0"/>
              <w:jc w:val="center"/>
              <w:rPr>
                <w:iCs/>
                <w:noProof/>
                <w:sz w:val="20"/>
                <w:lang w:val="de-DE" w:eastAsia="ko-KR"/>
              </w:rPr>
            </w:pPr>
            <w:r>
              <w:rPr>
                <w:iCs/>
                <w:noProof/>
                <w:sz w:val="20"/>
                <w:lang w:val="de-DE" w:eastAsia="ko-KR"/>
              </w:rPr>
              <w:t>(D)</w:t>
            </w:r>
          </w:p>
        </w:tc>
      </w:tr>
      <w:tr>
        <w:trPr>
          <w:trHeight w:val="673"/>
          <w:jc w:val="center"/>
        </w:trPr>
        <w:tc>
          <w:tcPr>
            <w:tcW w:w="2863" w:type="dxa"/>
            <w:shd w:val="clear" w:color="auto" w:fill="auto"/>
          </w:tcPr>
          <w:p>
            <w:pPr>
              <w:adjustRightInd w:val="0"/>
              <w:spacing w:after="0"/>
              <w:ind w:left="360"/>
              <w:jc w:val="left"/>
              <w:rPr>
                <w:noProof/>
                <w:sz w:val="20"/>
                <w:lang w:val="de-DE" w:eastAsia="ko-KR"/>
              </w:rPr>
            </w:pPr>
          </w:p>
        </w:tc>
        <w:tc>
          <w:tcPr>
            <w:tcW w:w="1640" w:type="dxa"/>
            <w:shd w:val="clear" w:color="auto" w:fill="auto"/>
          </w:tcPr>
          <w:p>
            <w:pPr>
              <w:adjustRightInd w:val="0"/>
              <w:spacing w:after="0"/>
              <w:ind w:left="360"/>
              <w:jc w:val="center"/>
              <w:rPr>
                <w:noProof/>
                <w:sz w:val="20"/>
                <w:lang w:val="de-DE"/>
              </w:rPr>
            </w:pPr>
            <w:r>
              <w:rPr>
                <w:noProof/>
                <w:sz w:val="20"/>
                <w:lang w:val="de-DE"/>
              </w:rPr>
              <w:t>Gesamtbetrag der an Finanzierungsinstrumente gezahlten Programmbeiträge</w:t>
            </w:r>
          </w:p>
        </w:tc>
        <w:tc>
          <w:tcPr>
            <w:tcW w:w="3747" w:type="dxa"/>
            <w:shd w:val="clear" w:color="auto" w:fill="auto"/>
          </w:tcPr>
          <w:p>
            <w:pPr>
              <w:adjustRightInd w:val="0"/>
              <w:spacing w:after="0"/>
              <w:jc w:val="center"/>
              <w:rPr>
                <w:i/>
                <w:iCs/>
                <w:noProof/>
                <w:sz w:val="20"/>
                <w:lang w:val="de-DE"/>
              </w:rPr>
            </w:pPr>
            <w:r>
              <w:rPr>
                <w:noProof/>
                <w:sz w:val="20"/>
                <w:lang w:val="de-DE"/>
              </w:rPr>
              <w:t>Betrag des entsprechenden öffentlichen Beitrags</w:t>
            </w:r>
          </w:p>
        </w:tc>
        <w:tc>
          <w:tcPr>
            <w:tcW w:w="2409" w:type="dxa"/>
          </w:tcPr>
          <w:p>
            <w:pPr>
              <w:adjustRightInd w:val="0"/>
              <w:spacing w:after="0"/>
              <w:jc w:val="center"/>
              <w:rPr>
                <w:iCs/>
                <w:noProof/>
                <w:sz w:val="20"/>
                <w:lang w:val="de-DE"/>
              </w:rPr>
            </w:pPr>
            <w:r>
              <w:rPr>
                <w:noProof/>
                <w:sz w:val="20"/>
                <w:lang w:val="de-DE"/>
              </w:rPr>
              <w:t>Gesamtbetrag der Programmbeiträge, die tatsächlich entrichtet – oder im Fall von Garantien gebunden – werden als förderfähige Ausgaben im Sinne des Artikels 86</w:t>
            </w:r>
          </w:p>
        </w:tc>
        <w:tc>
          <w:tcPr>
            <w:tcW w:w="2268" w:type="dxa"/>
          </w:tcPr>
          <w:p>
            <w:pPr>
              <w:adjustRightInd w:val="0"/>
              <w:spacing w:after="0"/>
              <w:jc w:val="center"/>
              <w:rPr>
                <w:iCs/>
                <w:noProof/>
                <w:sz w:val="20"/>
                <w:lang w:val="de-DE"/>
              </w:rPr>
            </w:pPr>
            <w:r>
              <w:rPr>
                <w:noProof/>
                <w:sz w:val="20"/>
                <w:lang w:val="de-DE"/>
              </w:rPr>
              <w:t>Betrag des entsprechenden öffentlichen Beitrags</w:t>
            </w:r>
          </w:p>
        </w:tc>
      </w:tr>
      <w:tr>
        <w:trPr>
          <w:trHeight w:val="216"/>
          <w:jc w:val="center"/>
        </w:trPr>
        <w:tc>
          <w:tcPr>
            <w:tcW w:w="2863" w:type="dxa"/>
            <w:shd w:val="clear" w:color="auto" w:fill="auto"/>
          </w:tcPr>
          <w:p>
            <w:pPr>
              <w:adjustRightInd w:val="0"/>
              <w:spacing w:after="0"/>
              <w:jc w:val="left"/>
              <w:rPr>
                <w:noProof/>
                <w:sz w:val="20"/>
                <w:u w:val="single"/>
                <w:lang w:val="de-DE" w:eastAsia="ko-KR"/>
              </w:rPr>
            </w:pPr>
            <w:r>
              <w:rPr>
                <w:b/>
                <w:noProof/>
                <w:sz w:val="20"/>
                <w:u w:val="single"/>
                <w:lang w:val="de-DE" w:eastAsia="ko-KR"/>
              </w:rPr>
              <w:t xml:space="preserve">Spezifisches Ziel 1 </w:t>
            </w:r>
          </w:p>
        </w:tc>
        <w:tc>
          <w:tcPr>
            <w:tcW w:w="1640" w:type="dxa"/>
            <w:shd w:val="clear" w:color="auto" w:fill="auto"/>
          </w:tcPr>
          <w:p>
            <w:pPr>
              <w:autoSpaceDE w:val="0"/>
              <w:autoSpaceDN w:val="0"/>
              <w:adjustRightInd w:val="0"/>
              <w:spacing w:after="0"/>
              <w:jc w:val="center"/>
              <w:rPr>
                <w:i/>
                <w:noProof/>
                <w:color w:val="8DB3E2"/>
                <w:sz w:val="20"/>
                <w:lang w:val="de-DE"/>
              </w:rPr>
            </w:pPr>
          </w:p>
        </w:tc>
        <w:tc>
          <w:tcPr>
            <w:tcW w:w="3747" w:type="dxa"/>
            <w:shd w:val="clear" w:color="auto" w:fill="auto"/>
          </w:tcPr>
          <w:p>
            <w:pPr>
              <w:autoSpaceDE w:val="0"/>
              <w:autoSpaceDN w:val="0"/>
              <w:adjustRightInd w:val="0"/>
              <w:spacing w:after="0"/>
              <w:jc w:val="center"/>
              <w:rPr>
                <w:i/>
                <w:noProof/>
                <w:color w:val="8DB3E2"/>
                <w:sz w:val="20"/>
                <w:lang w:val="de-DE"/>
              </w:rPr>
            </w:pPr>
          </w:p>
        </w:tc>
        <w:tc>
          <w:tcPr>
            <w:tcW w:w="2409" w:type="dxa"/>
          </w:tcPr>
          <w:p>
            <w:pPr>
              <w:autoSpaceDE w:val="0"/>
              <w:autoSpaceDN w:val="0"/>
              <w:adjustRightInd w:val="0"/>
              <w:spacing w:after="0"/>
              <w:jc w:val="center"/>
              <w:rPr>
                <w:i/>
                <w:noProof/>
                <w:color w:val="8DB3E2"/>
                <w:sz w:val="20"/>
                <w:lang w:val="de-DE"/>
              </w:rPr>
            </w:pPr>
          </w:p>
        </w:tc>
        <w:tc>
          <w:tcPr>
            <w:tcW w:w="2268" w:type="dxa"/>
          </w:tcPr>
          <w:p>
            <w:pPr>
              <w:autoSpaceDE w:val="0"/>
              <w:autoSpaceDN w:val="0"/>
              <w:adjustRightInd w:val="0"/>
              <w:spacing w:after="0"/>
              <w:jc w:val="center"/>
              <w:rPr>
                <w:i/>
                <w:noProof/>
                <w:color w:val="8DB3E2"/>
                <w:sz w:val="20"/>
                <w:lang w:val="de-DE"/>
              </w:rPr>
            </w:pPr>
          </w:p>
        </w:tc>
      </w:tr>
      <w:tr>
        <w:trPr>
          <w:trHeight w:val="216"/>
          <w:jc w:val="center"/>
        </w:trPr>
        <w:tc>
          <w:tcPr>
            <w:tcW w:w="2863" w:type="dxa"/>
            <w:shd w:val="clear" w:color="auto" w:fill="auto"/>
          </w:tcPr>
          <w:p>
            <w:pPr>
              <w:adjustRightInd w:val="0"/>
              <w:spacing w:after="0"/>
              <w:jc w:val="left"/>
              <w:rPr>
                <w:b/>
                <w:noProof/>
                <w:sz w:val="20"/>
                <w:u w:val="single"/>
                <w:lang w:val="de-DE" w:eastAsia="ko-KR"/>
              </w:rPr>
            </w:pPr>
            <w:r>
              <w:rPr>
                <w:noProof/>
                <w:sz w:val="20"/>
                <w:lang w:val="de-DE"/>
              </w:rPr>
              <w:t>Maßnahmenart Nr. 1 [Bezug: Artikel 8Absatz 1 der AMIF-/ISF-/BMVI-Verordnung]</w:t>
            </w:r>
          </w:p>
        </w:tc>
        <w:tc>
          <w:tcPr>
            <w:tcW w:w="164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3747"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409"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268"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lang w:val="de-DE"/>
              </w:rPr>
            </w:pPr>
            <w:r>
              <w:rPr>
                <w:b/>
                <w:noProof/>
                <w:sz w:val="20"/>
                <w:u w:val="single"/>
                <w:lang w:val="de-DE" w:eastAsia="ko-KR"/>
              </w:rPr>
              <w:t>Spezifisches Ziel </w:t>
            </w:r>
            <w:r>
              <w:rPr>
                <w:b/>
                <w:noProof/>
                <w:sz w:val="20"/>
                <w:lang w:val="de-DE"/>
              </w:rPr>
              <w:t>2</w:t>
            </w:r>
            <w:r>
              <w:rPr>
                <w:noProof/>
                <w:sz w:val="20"/>
                <w:lang w:val="de-DE"/>
              </w:rPr>
              <w:t xml:space="preserve"> </w:t>
            </w:r>
          </w:p>
        </w:tc>
        <w:tc>
          <w:tcPr>
            <w:tcW w:w="1640" w:type="dxa"/>
            <w:shd w:val="clear" w:color="auto" w:fill="auto"/>
          </w:tcPr>
          <w:p>
            <w:pPr>
              <w:autoSpaceDE w:val="0"/>
              <w:autoSpaceDN w:val="0"/>
              <w:adjustRightInd w:val="0"/>
              <w:spacing w:after="0"/>
              <w:jc w:val="center"/>
              <w:rPr>
                <w:i/>
                <w:noProof/>
                <w:color w:val="8DB3E2"/>
                <w:sz w:val="20"/>
                <w:lang w:val="de-DE"/>
              </w:rPr>
            </w:pPr>
          </w:p>
        </w:tc>
        <w:tc>
          <w:tcPr>
            <w:tcW w:w="3747" w:type="dxa"/>
            <w:shd w:val="clear" w:color="auto" w:fill="auto"/>
          </w:tcPr>
          <w:p>
            <w:pPr>
              <w:autoSpaceDE w:val="0"/>
              <w:autoSpaceDN w:val="0"/>
              <w:adjustRightInd w:val="0"/>
              <w:spacing w:after="0"/>
              <w:jc w:val="center"/>
              <w:rPr>
                <w:i/>
                <w:noProof/>
                <w:color w:val="8DB3E2"/>
                <w:sz w:val="20"/>
                <w:lang w:val="de-DE"/>
              </w:rPr>
            </w:pPr>
          </w:p>
        </w:tc>
        <w:tc>
          <w:tcPr>
            <w:tcW w:w="2409" w:type="dxa"/>
          </w:tcPr>
          <w:p>
            <w:pPr>
              <w:autoSpaceDE w:val="0"/>
              <w:autoSpaceDN w:val="0"/>
              <w:adjustRightInd w:val="0"/>
              <w:spacing w:after="0"/>
              <w:jc w:val="center"/>
              <w:rPr>
                <w:i/>
                <w:noProof/>
                <w:color w:val="8DB3E2"/>
                <w:sz w:val="20"/>
                <w:lang w:val="de-DE"/>
              </w:rPr>
            </w:pPr>
          </w:p>
        </w:tc>
        <w:tc>
          <w:tcPr>
            <w:tcW w:w="2268" w:type="dxa"/>
          </w:tcPr>
          <w:p>
            <w:pPr>
              <w:autoSpaceDE w:val="0"/>
              <w:autoSpaceDN w:val="0"/>
              <w:adjustRightInd w:val="0"/>
              <w:spacing w:after="0"/>
              <w:jc w:val="center"/>
              <w:rPr>
                <w:i/>
                <w:noProof/>
                <w:color w:val="8DB3E2"/>
                <w:sz w:val="20"/>
                <w:lang w:val="de-DE"/>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lang w:val="de-DE"/>
              </w:rPr>
            </w:pPr>
            <w:r>
              <w:rPr>
                <w:noProof/>
                <w:sz w:val="20"/>
                <w:lang w:val="de-DE"/>
              </w:rPr>
              <w:t>Maßnahmenart Nr. 1 [Bezug: Artikel 8Absatz 1 der AMIF-/ISF-/BMVI-Verordnung]</w:t>
            </w:r>
          </w:p>
        </w:tc>
        <w:tc>
          <w:tcPr>
            <w:tcW w:w="164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3747"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409"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268"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trHeight w:val="216"/>
          <w:jc w:val="center"/>
        </w:trPr>
        <w:tc>
          <w:tcPr>
            <w:tcW w:w="2863" w:type="dxa"/>
            <w:shd w:val="clear" w:color="auto" w:fill="auto"/>
          </w:tcPr>
          <w:p>
            <w:pPr>
              <w:autoSpaceDE w:val="0"/>
              <w:autoSpaceDN w:val="0"/>
              <w:adjustRightInd w:val="0"/>
              <w:spacing w:before="0" w:after="0"/>
              <w:jc w:val="left"/>
              <w:rPr>
                <w:b/>
                <w:noProof/>
                <w:sz w:val="20"/>
                <w:lang w:val="de-DE"/>
              </w:rPr>
            </w:pPr>
            <w:r>
              <w:rPr>
                <w:b/>
                <w:noProof/>
                <w:sz w:val="20"/>
                <w:u w:val="single"/>
                <w:lang w:val="de-DE" w:eastAsia="ko-KR"/>
              </w:rPr>
              <w:t>Spezifisches Ziel </w:t>
            </w:r>
            <w:r>
              <w:rPr>
                <w:b/>
                <w:noProof/>
                <w:sz w:val="20"/>
                <w:lang w:val="de-DE"/>
              </w:rPr>
              <w:t>3</w:t>
            </w:r>
          </w:p>
        </w:tc>
        <w:tc>
          <w:tcPr>
            <w:tcW w:w="1640" w:type="dxa"/>
            <w:shd w:val="clear" w:color="auto" w:fill="auto"/>
          </w:tcPr>
          <w:p>
            <w:pPr>
              <w:autoSpaceDE w:val="0"/>
              <w:autoSpaceDN w:val="0"/>
              <w:adjustRightInd w:val="0"/>
              <w:spacing w:after="0"/>
              <w:jc w:val="center"/>
              <w:rPr>
                <w:i/>
                <w:noProof/>
                <w:color w:val="8DB3E2"/>
                <w:sz w:val="20"/>
                <w:lang w:val="de-DE"/>
              </w:rPr>
            </w:pPr>
          </w:p>
        </w:tc>
        <w:tc>
          <w:tcPr>
            <w:tcW w:w="3747" w:type="dxa"/>
            <w:shd w:val="clear" w:color="auto" w:fill="auto"/>
          </w:tcPr>
          <w:p>
            <w:pPr>
              <w:autoSpaceDE w:val="0"/>
              <w:autoSpaceDN w:val="0"/>
              <w:adjustRightInd w:val="0"/>
              <w:spacing w:after="0"/>
              <w:jc w:val="center"/>
              <w:rPr>
                <w:i/>
                <w:noProof/>
                <w:color w:val="8DB3E2"/>
                <w:sz w:val="20"/>
                <w:lang w:val="de-DE"/>
              </w:rPr>
            </w:pPr>
          </w:p>
        </w:tc>
        <w:tc>
          <w:tcPr>
            <w:tcW w:w="2409" w:type="dxa"/>
          </w:tcPr>
          <w:p>
            <w:pPr>
              <w:autoSpaceDE w:val="0"/>
              <w:autoSpaceDN w:val="0"/>
              <w:adjustRightInd w:val="0"/>
              <w:spacing w:after="0"/>
              <w:jc w:val="center"/>
              <w:rPr>
                <w:i/>
                <w:noProof/>
                <w:color w:val="8DB3E2"/>
                <w:sz w:val="20"/>
                <w:lang w:val="de-DE"/>
              </w:rPr>
            </w:pPr>
          </w:p>
        </w:tc>
        <w:tc>
          <w:tcPr>
            <w:tcW w:w="2268" w:type="dxa"/>
          </w:tcPr>
          <w:p>
            <w:pPr>
              <w:autoSpaceDE w:val="0"/>
              <w:autoSpaceDN w:val="0"/>
              <w:adjustRightInd w:val="0"/>
              <w:spacing w:after="0"/>
              <w:jc w:val="center"/>
              <w:rPr>
                <w:i/>
                <w:noProof/>
                <w:color w:val="8DB3E2"/>
                <w:sz w:val="20"/>
                <w:lang w:val="de-DE"/>
              </w:rPr>
            </w:pPr>
          </w:p>
        </w:tc>
      </w:tr>
      <w:tr>
        <w:trPr>
          <w:trHeight w:val="216"/>
          <w:jc w:val="center"/>
        </w:trPr>
        <w:tc>
          <w:tcPr>
            <w:tcW w:w="2863" w:type="dxa"/>
            <w:shd w:val="clear" w:color="auto" w:fill="auto"/>
          </w:tcPr>
          <w:p>
            <w:pPr>
              <w:autoSpaceDE w:val="0"/>
              <w:autoSpaceDN w:val="0"/>
              <w:adjustRightInd w:val="0"/>
              <w:spacing w:before="0" w:after="0"/>
              <w:jc w:val="left"/>
              <w:rPr>
                <w:b/>
                <w:noProof/>
                <w:sz w:val="20"/>
                <w:lang w:val="de-DE"/>
              </w:rPr>
            </w:pPr>
            <w:r>
              <w:rPr>
                <w:noProof/>
                <w:sz w:val="20"/>
                <w:lang w:val="de-DE"/>
              </w:rPr>
              <w:t>Maßnahmenart Nr. 1 [Bezug: Artikel 8Absatz 1 der AMIF-/ISF-/BMVI-Verordnung]</w:t>
            </w:r>
          </w:p>
        </w:tc>
        <w:tc>
          <w:tcPr>
            <w:tcW w:w="164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3747"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409"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c>
          <w:tcPr>
            <w:tcW w:w="2268" w:type="dxa"/>
          </w:tcPr>
          <w:p>
            <w:pPr>
              <w:autoSpaceDE w:val="0"/>
              <w:autoSpaceDN w:val="0"/>
              <w:adjustRightInd w:val="0"/>
              <w:spacing w:after="0"/>
              <w:jc w:val="center"/>
              <w:rPr>
                <w:i/>
                <w:noProof/>
                <w:color w:val="8DB3E2"/>
                <w:sz w:val="20"/>
                <w:lang w:val="de-DE"/>
              </w:rPr>
            </w:pPr>
            <w:r>
              <w:rPr>
                <w:i/>
                <w:noProof/>
                <w:color w:val="8DB3E2"/>
                <w:sz w:val="20"/>
                <w:lang w:val="de-DE"/>
              </w:rPr>
              <w:t>&lt;type="Cu" input="M"&gt;</w:t>
            </w:r>
          </w:p>
        </w:tc>
      </w:tr>
      <w:tr>
        <w:trPr>
          <w:trHeight w:val="216"/>
          <w:jc w:val="center"/>
        </w:trPr>
        <w:tc>
          <w:tcPr>
            <w:tcW w:w="2863" w:type="dxa"/>
            <w:shd w:val="clear" w:color="auto" w:fill="auto"/>
          </w:tcPr>
          <w:p>
            <w:pPr>
              <w:autoSpaceDE w:val="0"/>
              <w:autoSpaceDN w:val="0"/>
              <w:adjustRightInd w:val="0"/>
              <w:spacing w:before="0" w:after="0"/>
              <w:jc w:val="left"/>
              <w:rPr>
                <w:noProof/>
                <w:sz w:val="20"/>
                <w:lang w:val="de-DE"/>
              </w:rPr>
            </w:pPr>
            <w:r>
              <w:rPr>
                <w:b/>
                <w:i/>
                <w:iCs/>
                <w:noProof/>
                <w:sz w:val="20"/>
                <w:lang w:val="de-DE" w:eastAsia="ko-KR"/>
              </w:rPr>
              <w:t>Endsumme</w:t>
            </w:r>
          </w:p>
        </w:tc>
        <w:tc>
          <w:tcPr>
            <w:tcW w:w="1640"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input="G"&gt;</w:t>
            </w:r>
          </w:p>
        </w:tc>
        <w:tc>
          <w:tcPr>
            <w:tcW w:w="3747" w:type="dxa"/>
            <w:shd w:val="clear" w:color="auto" w:fill="auto"/>
          </w:tcPr>
          <w:p>
            <w:pPr>
              <w:autoSpaceDE w:val="0"/>
              <w:autoSpaceDN w:val="0"/>
              <w:adjustRightInd w:val="0"/>
              <w:spacing w:after="0"/>
              <w:jc w:val="center"/>
              <w:rPr>
                <w:i/>
                <w:noProof/>
                <w:color w:val="8DB3E2"/>
                <w:sz w:val="20"/>
                <w:lang w:val="de-DE"/>
              </w:rPr>
            </w:pPr>
            <w:r>
              <w:rPr>
                <w:i/>
                <w:noProof/>
                <w:color w:val="8DB3E2"/>
                <w:sz w:val="20"/>
                <w:lang w:val="de-DE"/>
              </w:rPr>
              <w:t>&lt;type="Cu" input="G"&gt;</w:t>
            </w:r>
          </w:p>
        </w:tc>
        <w:tc>
          <w:tcPr>
            <w:tcW w:w="2409" w:type="dxa"/>
          </w:tcPr>
          <w:p>
            <w:pPr>
              <w:autoSpaceDE w:val="0"/>
              <w:autoSpaceDN w:val="0"/>
              <w:adjustRightInd w:val="0"/>
              <w:spacing w:after="0"/>
              <w:jc w:val="center"/>
              <w:rPr>
                <w:i/>
                <w:noProof/>
                <w:color w:val="8DB3E2"/>
                <w:sz w:val="20"/>
                <w:lang w:val="de-DE"/>
              </w:rPr>
            </w:pPr>
            <w:r>
              <w:rPr>
                <w:i/>
                <w:noProof/>
                <w:color w:val="8DB3E2"/>
                <w:sz w:val="20"/>
                <w:lang w:val="de-DE"/>
              </w:rPr>
              <w:t>&lt;type="Cu" input="G"&gt;</w:t>
            </w:r>
          </w:p>
        </w:tc>
        <w:tc>
          <w:tcPr>
            <w:tcW w:w="2268" w:type="dxa"/>
          </w:tcPr>
          <w:p>
            <w:pPr>
              <w:autoSpaceDE w:val="0"/>
              <w:autoSpaceDN w:val="0"/>
              <w:adjustRightInd w:val="0"/>
              <w:spacing w:after="0"/>
              <w:jc w:val="center"/>
              <w:rPr>
                <w:i/>
                <w:noProof/>
                <w:color w:val="8DB3E2"/>
                <w:sz w:val="20"/>
                <w:lang w:val="de-DE"/>
              </w:rPr>
            </w:pPr>
            <w:r>
              <w:rPr>
                <w:i/>
                <w:noProof/>
                <w:color w:val="8DB3E2"/>
                <w:sz w:val="20"/>
                <w:lang w:val="de-DE"/>
              </w:rPr>
              <w:t>&lt;type="Cu" input="G"&gt;</w:t>
            </w:r>
          </w:p>
        </w:tc>
      </w:tr>
    </w:tbl>
    <w:p>
      <w:pPr>
        <w:autoSpaceDE w:val="0"/>
        <w:autoSpaceDN w:val="0"/>
        <w:adjustRightInd w:val="0"/>
        <w:spacing w:after="0"/>
        <w:jc w:val="center"/>
        <w:rPr>
          <w:b/>
          <w:noProof/>
          <w:sz w:val="20"/>
          <w:u w:val="single"/>
          <w:lang w:val="de-DE" w:eastAsia="ko-KR"/>
        </w:rPr>
      </w:pPr>
    </w:p>
    <w:p>
      <w:pPr>
        <w:autoSpaceDE w:val="0"/>
        <w:autoSpaceDN w:val="0"/>
        <w:adjustRightInd w:val="0"/>
        <w:jc w:val="left"/>
        <w:rPr>
          <w:noProof/>
          <w:lang w:val="de-DE"/>
        </w:rPr>
      </w:pPr>
    </w:p>
    <w:p>
      <w:pPr>
        <w:spacing w:before="0" w:after="200" w:line="276" w:lineRule="auto"/>
        <w:jc w:val="left"/>
        <w:rPr>
          <w:noProof/>
          <w:lang w:val="de-DE"/>
        </w:rPr>
      </w:pPr>
      <w:r>
        <w:rPr>
          <w:noProof/>
          <w:lang w:val="de-DE"/>
        </w:rPr>
        <w:br w:type="page"/>
      </w:r>
    </w:p>
    <w:p>
      <w:pPr>
        <w:autoSpaceDE w:val="0"/>
        <w:autoSpaceDN w:val="0"/>
        <w:adjustRightInd w:val="0"/>
        <w:jc w:val="left"/>
        <w:rPr>
          <w:noProof/>
          <w:lang w:val="de-DE"/>
        </w:rPr>
      </w:pPr>
    </w:p>
    <w:p>
      <w:pPr>
        <w:autoSpaceDE w:val="0"/>
        <w:autoSpaceDN w:val="0"/>
        <w:adjustRightInd w:val="0"/>
        <w:jc w:val="left"/>
        <w:rPr>
          <w:b/>
          <w:noProof/>
          <w:lang w:val="de-DE"/>
        </w:rPr>
      </w:pPr>
      <w:r>
        <w:rPr>
          <w:b/>
          <w:i/>
          <w:noProof/>
          <w:lang w:val="de-DE"/>
        </w:rPr>
        <w:t>Anlage 4:</w:t>
      </w:r>
      <w:r>
        <w:rPr>
          <w:b/>
          <w:noProof/>
          <w:lang w:val="de-DE"/>
        </w:rPr>
        <w:t xml:space="preserve"> Abstimmung der Ausgaben – Artikel 92 </w:t>
      </w:r>
    </w:p>
    <w:p>
      <w:pPr>
        <w:autoSpaceDE w:val="0"/>
        <w:autoSpaceDN w:val="0"/>
        <w:adjustRightInd w:val="0"/>
        <w:jc w:val="center"/>
        <w:rPr>
          <w:b/>
          <w:noProof/>
          <w:sz w:val="22"/>
          <w:lang w:val="de-DE"/>
        </w:rPr>
      </w:pP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5"/>
        <w:gridCol w:w="1331"/>
        <w:gridCol w:w="1505"/>
        <w:gridCol w:w="1568"/>
        <w:gridCol w:w="1397"/>
        <w:gridCol w:w="1097"/>
        <w:gridCol w:w="1487"/>
        <w:gridCol w:w="3276"/>
      </w:tblGrid>
      <w:tr>
        <w:trPr>
          <w:trHeight w:val="654"/>
          <w:tblHeader/>
          <w:jc w:val="center"/>
        </w:trPr>
        <w:tc>
          <w:tcPr>
            <w:tcW w:w="568" w:type="pct"/>
            <w:vMerge w:val="restart"/>
            <w:shd w:val="clear" w:color="auto" w:fill="auto"/>
          </w:tcPr>
          <w:p>
            <w:pPr>
              <w:adjustRightInd w:val="0"/>
              <w:spacing w:before="0" w:after="0"/>
              <w:ind w:left="14"/>
              <w:jc w:val="center"/>
              <w:rPr>
                <w:noProof/>
                <w:sz w:val="20"/>
                <w:lang w:val="de-DE"/>
              </w:rPr>
            </w:pPr>
          </w:p>
          <w:p>
            <w:pPr>
              <w:adjustRightInd w:val="0"/>
              <w:spacing w:before="0" w:after="0"/>
              <w:ind w:left="14"/>
              <w:jc w:val="center"/>
              <w:rPr>
                <w:noProof/>
                <w:sz w:val="20"/>
                <w:lang w:val="de-DE"/>
              </w:rPr>
            </w:pPr>
          </w:p>
          <w:p>
            <w:pPr>
              <w:adjustRightInd w:val="0"/>
              <w:spacing w:before="0" w:after="0"/>
              <w:ind w:left="14"/>
              <w:jc w:val="center"/>
              <w:rPr>
                <w:noProof/>
                <w:sz w:val="20"/>
                <w:lang w:val="de-DE"/>
              </w:rPr>
            </w:pPr>
          </w:p>
          <w:p>
            <w:pPr>
              <w:adjustRightInd w:val="0"/>
              <w:spacing w:before="0" w:after="0"/>
              <w:ind w:left="14"/>
              <w:jc w:val="center"/>
              <w:rPr>
                <w:noProof/>
                <w:sz w:val="20"/>
                <w:lang w:val="de-DE"/>
              </w:rPr>
            </w:pPr>
          </w:p>
          <w:p>
            <w:pPr>
              <w:adjustRightInd w:val="0"/>
              <w:spacing w:before="0" w:after="0"/>
              <w:ind w:left="14"/>
              <w:jc w:val="center"/>
              <w:rPr>
                <w:noProof/>
                <w:sz w:val="20"/>
                <w:lang w:val="de-DE"/>
              </w:rPr>
            </w:pPr>
          </w:p>
          <w:p>
            <w:pPr>
              <w:adjustRightInd w:val="0"/>
              <w:spacing w:before="0" w:after="0"/>
              <w:ind w:left="14"/>
              <w:jc w:val="center"/>
              <w:rPr>
                <w:noProof/>
                <w:sz w:val="20"/>
                <w:lang w:val="de-DE"/>
              </w:rPr>
            </w:pPr>
            <w:r>
              <w:rPr>
                <w:noProof/>
                <w:sz w:val="20"/>
                <w:lang w:val="de-DE"/>
              </w:rPr>
              <w:t>Priorität</w:t>
            </w:r>
          </w:p>
        </w:tc>
        <w:tc>
          <w:tcPr>
            <w:tcW w:w="1078" w:type="pct"/>
            <w:gridSpan w:val="2"/>
            <w:shd w:val="clear" w:color="auto" w:fill="auto"/>
          </w:tcPr>
          <w:p>
            <w:pPr>
              <w:adjustRightInd w:val="0"/>
              <w:spacing w:before="0" w:after="0"/>
              <w:jc w:val="center"/>
              <w:rPr>
                <w:iCs/>
                <w:noProof/>
                <w:sz w:val="20"/>
                <w:lang w:val="de-DE"/>
              </w:rPr>
            </w:pPr>
            <w:r>
              <w:rPr>
                <w:i/>
                <w:noProof/>
                <w:sz w:val="20"/>
                <w:lang w:val="de-DE"/>
              </w:rPr>
              <w:t>Förderfähiger Gesamtbetrag an Ausgaben in den an die Kommission übermittelten Zahlungsanträgen</w:t>
            </w:r>
          </w:p>
        </w:tc>
        <w:tc>
          <w:tcPr>
            <w:tcW w:w="1127" w:type="pct"/>
            <w:gridSpan w:val="2"/>
            <w:shd w:val="clear" w:color="auto" w:fill="auto"/>
          </w:tcPr>
          <w:p>
            <w:pPr>
              <w:adjustRightInd w:val="0"/>
              <w:spacing w:before="0" w:after="0"/>
              <w:jc w:val="center"/>
              <w:rPr>
                <w:iCs/>
                <w:noProof/>
                <w:sz w:val="20"/>
                <w:lang w:val="de-DE"/>
              </w:rPr>
            </w:pPr>
            <w:r>
              <w:rPr>
                <w:i/>
                <w:noProof/>
                <w:sz w:val="20"/>
                <w:lang w:val="de-DE"/>
              </w:rPr>
              <w:t xml:space="preserve">Im Einklang mit Artikel 92 der Verordnung geltend gemachte Ausgaben </w:t>
            </w:r>
          </w:p>
        </w:tc>
        <w:tc>
          <w:tcPr>
            <w:tcW w:w="982" w:type="pct"/>
            <w:gridSpan w:val="2"/>
          </w:tcPr>
          <w:p>
            <w:pPr>
              <w:adjustRightInd w:val="0"/>
              <w:spacing w:before="0" w:after="0"/>
              <w:jc w:val="center"/>
              <w:rPr>
                <w:i/>
                <w:noProof/>
                <w:sz w:val="20"/>
                <w:lang w:val="de-DE"/>
              </w:rPr>
            </w:pPr>
            <w:r>
              <w:rPr>
                <w:i/>
                <w:noProof/>
                <w:sz w:val="20"/>
                <w:lang w:val="de-DE"/>
              </w:rPr>
              <w:t>Differenz</w:t>
            </w:r>
          </w:p>
          <w:p>
            <w:pPr>
              <w:adjustRightInd w:val="0"/>
              <w:spacing w:before="0" w:after="0"/>
              <w:jc w:val="center"/>
              <w:rPr>
                <w:iCs/>
                <w:noProof/>
                <w:sz w:val="20"/>
                <w:lang w:val="de-DE"/>
              </w:rPr>
            </w:pPr>
            <w:r>
              <w:rPr>
                <w:i/>
                <w:noProof/>
                <w:sz w:val="20"/>
                <w:lang w:val="de-DE"/>
              </w:rPr>
              <w:t xml:space="preserve"> </w:t>
            </w:r>
          </w:p>
        </w:tc>
        <w:tc>
          <w:tcPr>
            <w:tcW w:w="1245" w:type="pct"/>
          </w:tcPr>
          <w:p>
            <w:pPr>
              <w:adjustRightInd w:val="0"/>
              <w:spacing w:before="0" w:after="0"/>
              <w:jc w:val="center"/>
              <w:rPr>
                <w:i/>
                <w:iCs/>
                <w:noProof/>
                <w:sz w:val="20"/>
                <w:lang w:val="de-DE"/>
              </w:rPr>
            </w:pPr>
            <w:r>
              <w:rPr>
                <w:i/>
                <w:noProof/>
                <w:sz w:val="20"/>
                <w:lang w:val="de-DE"/>
              </w:rPr>
              <w:t>Bemerkungen (bei Differenz Pflichtfeld)</w:t>
            </w:r>
          </w:p>
        </w:tc>
      </w:tr>
      <w:tr>
        <w:trPr>
          <w:trHeight w:val="2009"/>
          <w:tblHeader/>
          <w:jc w:val="center"/>
        </w:trPr>
        <w:tc>
          <w:tcPr>
            <w:tcW w:w="568" w:type="pct"/>
            <w:vMerge/>
            <w:shd w:val="clear" w:color="auto" w:fill="auto"/>
          </w:tcPr>
          <w:p>
            <w:pPr>
              <w:adjustRightInd w:val="0"/>
              <w:spacing w:before="0" w:after="0"/>
              <w:ind w:left="360"/>
              <w:jc w:val="left"/>
              <w:rPr>
                <w:noProof/>
                <w:sz w:val="20"/>
                <w:lang w:val="de-DE"/>
              </w:rPr>
            </w:pPr>
          </w:p>
        </w:tc>
        <w:tc>
          <w:tcPr>
            <w:tcW w:w="506" w:type="pct"/>
            <w:tcBorders>
              <w:bottom w:val="single" w:sz="4" w:space="0" w:color="auto"/>
            </w:tcBorders>
            <w:shd w:val="clear" w:color="auto" w:fill="auto"/>
          </w:tcPr>
          <w:p>
            <w:pPr>
              <w:adjustRightInd w:val="0"/>
              <w:spacing w:before="0" w:after="0"/>
              <w:jc w:val="center"/>
              <w:rPr>
                <w:noProof/>
                <w:sz w:val="20"/>
                <w:lang w:val="de-DE"/>
              </w:rPr>
            </w:pPr>
            <w:r>
              <w:rPr>
                <w:noProof/>
                <w:sz w:val="20"/>
                <w:lang w:val="de-DE"/>
              </w:rPr>
              <w:t>Gesamtbetrag der von den Begünstigten getätigten und bei der Durchführung der Vorhaben gezahlten förderfähigen Ausgaben</w:t>
            </w:r>
          </w:p>
          <w:p>
            <w:pPr>
              <w:adjustRightInd w:val="0"/>
              <w:spacing w:before="0" w:after="0"/>
              <w:jc w:val="center"/>
              <w:rPr>
                <w:noProof/>
                <w:sz w:val="20"/>
                <w:lang w:val="de-DE"/>
              </w:rPr>
            </w:pPr>
          </w:p>
          <w:p>
            <w:pPr>
              <w:adjustRightInd w:val="0"/>
              <w:spacing w:before="0" w:after="0"/>
              <w:jc w:val="center"/>
              <w:rPr>
                <w:noProof/>
                <w:sz w:val="20"/>
                <w:lang w:val="de-DE"/>
              </w:rPr>
            </w:pPr>
          </w:p>
        </w:tc>
        <w:tc>
          <w:tcPr>
            <w:tcW w:w="572" w:type="pct"/>
            <w:tcBorders>
              <w:bottom w:val="single" w:sz="4" w:space="0" w:color="auto"/>
            </w:tcBorders>
            <w:shd w:val="clear" w:color="auto" w:fill="auto"/>
          </w:tcPr>
          <w:p>
            <w:pPr>
              <w:adjustRightInd w:val="0"/>
              <w:spacing w:before="0" w:after="0"/>
              <w:jc w:val="center"/>
              <w:rPr>
                <w:iCs/>
                <w:noProof/>
                <w:sz w:val="20"/>
                <w:lang w:val="de-DE"/>
              </w:rPr>
            </w:pPr>
            <w:r>
              <w:rPr>
                <w:noProof/>
                <w:sz w:val="20"/>
                <w:lang w:val="de-DE"/>
              </w:rPr>
              <w:t xml:space="preserve">Gesamtbetrag des bei der Durchführung von Vorhaben gezahlten oder zu zahlenden öffentlichen Beitrags  </w:t>
            </w:r>
          </w:p>
          <w:p>
            <w:pPr>
              <w:adjustRightInd w:val="0"/>
              <w:spacing w:before="0" w:after="0"/>
              <w:ind w:left="360"/>
              <w:jc w:val="center"/>
              <w:rPr>
                <w:noProof/>
                <w:sz w:val="20"/>
                <w:lang w:val="de-DE"/>
              </w:rPr>
            </w:pPr>
          </w:p>
          <w:p>
            <w:pPr>
              <w:adjustRightInd w:val="0"/>
              <w:spacing w:before="0" w:after="0"/>
              <w:jc w:val="center"/>
              <w:rPr>
                <w:noProof/>
                <w:sz w:val="20"/>
                <w:lang w:val="de-DE"/>
              </w:rPr>
            </w:pPr>
          </w:p>
          <w:p>
            <w:pPr>
              <w:adjustRightInd w:val="0"/>
              <w:spacing w:before="0" w:after="0"/>
              <w:jc w:val="center"/>
              <w:rPr>
                <w:noProof/>
                <w:sz w:val="20"/>
                <w:lang w:val="de-DE"/>
              </w:rPr>
            </w:pPr>
          </w:p>
          <w:p>
            <w:pPr>
              <w:adjustRightInd w:val="0"/>
              <w:spacing w:before="0" w:after="0"/>
              <w:jc w:val="center"/>
              <w:rPr>
                <w:noProof/>
                <w:sz w:val="20"/>
                <w:lang w:val="de-DE"/>
              </w:rPr>
            </w:pPr>
          </w:p>
          <w:p>
            <w:pPr>
              <w:adjustRightInd w:val="0"/>
              <w:spacing w:before="0" w:after="0"/>
              <w:jc w:val="center"/>
              <w:rPr>
                <w:noProof/>
                <w:sz w:val="20"/>
                <w:lang w:val="de-DE"/>
              </w:rPr>
            </w:pPr>
          </w:p>
        </w:tc>
        <w:tc>
          <w:tcPr>
            <w:tcW w:w="596" w:type="pct"/>
            <w:tcBorders>
              <w:bottom w:val="single" w:sz="4" w:space="0" w:color="auto"/>
            </w:tcBorders>
          </w:tcPr>
          <w:p>
            <w:pPr>
              <w:adjustRightInd w:val="0"/>
              <w:spacing w:before="0" w:after="0"/>
              <w:jc w:val="center"/>
              <w:rPr>
                <w:noProof/>
                <w:sz w:val="20"/>
                <w:lang w:val="de-DE"/>
              </w:rPr>
            </w:pPr>
            <w:r>
              <w:rPr>
                <w:noProof/>
                <w:sz w:val="20"/>
                <w:lang w:val="de-DE"/>
              </w:rPr>
              <w:t xml:space="preserve">Gesamtbetrag der förderfähigen Ausgaben, die in den Rechnungsführungssystemen des Aufgabenbereichs „Rechnungsführung“ verbucht wurden und in der Kommission vorgelegten Zahlungsanträgen enthalten sind </w:t>
            </w:r>
          </w:p>
        </w:tc>
        <w:tc>
          <w:tcPr>
            <w:tcW w:w="531" w:type="pct"/>
            <w:tcBorders>
              <w:bottom w:val="single" w:sz="4" w:space="0" w:color="auto"/>
            </w:tcBorders>
          </w:tcPr>
          <w:p>
            <w:pPr>
              <w:adjustRightInd w:val="0"/>
              <w:spacing w:before="0" w:after="0"/>
              <w:jc w:val="center"/>
              <w:rPr>
                <w:noProof/>
                <w:sz w:val="20"/>
                <w:lang w:val="de-DE"/>
              </w:rPr>
            </w:pPr>
            <w:r>
              <w:rPr>
                <w:noProof/>
                <w:sz w:val="20"/>
                <w:lang w:val="de-DE"/>
              </w:rPr>
              <w:t>Gesamtbetrag des bei der Durchführung von Vorhaben gezahlten oder zu zahlenden entsprechenden öffentlichen Beitrags</w:t>
            </w:r>
          </w:p>
          <w:p>
            <w:pPr>
              <w:adjustRightInd w:val="0"/>
              <w:spacing w:before="0" w:after="0"/>
              <w:jc w:val="center"/>
              <w:rPr>
                <w:noProof/>
                <w:sz w:val="20"/>
                <w:lang w:val="de-DE"/>
              </w:rPr>
            </w:pPr>
          </w:p>
        </w:tc>
        <w:tc>
          <w:tcPr>
            <w:tcW w:w="417" w:type="pct"/>
            <w:tcBorders>
              <w:bottom w:val="single" w:sz="4" w:space="0" w:color="auto"/>
            </w:tcBorders>
            <w:shd w:val="clear" w:color="auto" w:fill="auto"/>
            <w:vAlign w:val="center"/>
          </w:tcPr>
          <w:p>
            <w:pPr>
              <w:adjustRightInd w:val="0"/>
              <w:spacing w:before="0" w:after="0"/>
              <w:jc w:val="center"/>
              <w:rPr>
                <w:noProof/>
                <w:sz w:val="20"/>
                <w:lang w:val="de-DE"/>
              </w:rPr>
            </w:pPr>
            <w:r>
              <w:rPr>
                <w:noProof/>
                <w:sz w:val="20"/>
                <w:lang w:val="de-DE"/>
              </w:rPr>
              <w:t>(E = A - C)</w:t>
            </w:r>
          </w:p>
        </w:tc>
        <w:tc>
          <w:tcPr>
            <w:tcW w:w="565" w:type="pct"/>
            <w:tcBorders>
              <w:bottom w:val="single" w:sz="4" w:space="0" w:color="auto"/>
            </w:tcBorders>
            <w:shd w:val="clear" w:color="auto" w:fill="auto"/>
            <w:vAlign w:val="center"/>
          </w:tcPr>
          <w:p>
            <w:pPr>
              <w:adjustRightInd w:val="0"/>
              <w:spacing w:before="0" w:after="0"/>
              <w:jc w:val="center"/>
              <w:rPr>
                <w:iCs/>
                <w:noProof/>
                <w:sz w:val="20"/>
                <w:lang w:val="de-DE"/>
              </w:rPr>
            </w:pPr>
            <w:r>
              <w:rPr>
                <w:noProof/>
                <w:sz w:val="20"/>
                <w:lang w:val="de-DE"/>
              </w:rPr>
              <w:t>(F = B - D)</w:t>
            </w:r>
          </w:p>
        </w:tc>
        <w:tc>
          <w:tcPr>
            <w:tcW w:w="1245" w:type="pct"/>
            <w:tcBorders>
              <w:bottom w:val="single" w:sz="4" w:space="0" w:color="auto"/>
            </w:tcBorders>
          </w:tcPr>
          <w:p>
            <w:pPr>
              <w:adjustRightInd w:val="0"/>
              <w:spacing w:before="0" w:after="0"/>
              <w:jc w:val="center"/>
              <w:rPr>
                <w:iCs/>
                <w:noProof/>
                <w:sz w:val="20"/>
                <w:lang w:val="de-DE"/>
              </w:rPr>
            </w:pPr>
          </w:p>
          <w:p>
            <w:pPr>
              <w:adjustRightInd w:val="0"/>
              <w:spacing w:before="0" w:after="0"/>
              <w:jc w:val="center"/>
              <w:rPr>
                <w:iCs/>
                <w:noProof/>
                <w:sz w:val="20"/>
                <w:lang w:val="de-DE"/>
              </w:rPr>
            </w:pPr>
          </w:p>
          <w:p>
            <w:pPr>
              <w:adjustRightInd w:val="0"/>
              <w:spacing w:before="0" w:after="0"/>
              <w:jc w:val="center"/>
              <w:rPr>
                <w:iCs/>
                <w:noProof/>
                <w:sz w:val="20"/>
                <w:lang w:val="de-DE"/>
              </w:rPr>
            </w:pPr>
          </w:p>
          <w:p>
            <w:pPr>
              <w:adjustRightInd w:val="0"/>
              <w:spacing w:before="0" w:after="0"/>
              <w:jc w:val="center"/>
              <w:rPr>
                <w:iCs/>
                <w:noProof/>
                <w:sz w:val="20"/>
                <w:lang w:val="de-DE"/>
              </w:rPr>
            </w:pPr>
          </w:p>
          <w:p>
            <w:pPr>
              <w:adjustRightInd w:val="0"/>
              <w:spacing w:before="0" w:after="0"/>
              <w:jc w:val="center"/>
              <w:rPr>
                <w:iCs/>
                <w:noProof/>
                <w:sz w:val="20"/>
                <w:lang w:val="de-DE"/>
              </w:rPr>
            </w:pPr>
          </w:p>
          <w:p>
            <w:pPr>
              <w:adjustRightInd w:val="0"/>
              <w:spacing w:before="0" w:after="0"/>
              <w:jc w:val="center"/>
              <w:rPr>
                <w:b/>
                <w:iCs/>
                <w:noProof/>
                <w:sz w:val="20"/>
                <w:lang w:val="de-DE"/>
              </w:rPr>
            </w:pPr>
          </w:p>
        </w:tc>
      </w:tr>
      <w:tr>
        <w:trPr>
          <w:trHeight w:val="525"/>
          <w:tblHeader/>
          <w:jc w:val="center"/>
        </w:trPr>
        <w:tc>
          <w:tcPr>
            <w:tcW w:w="568" w:type="pct"/>
            <w:vMerge/>
            <w:shd w:val="clear" w:color="auto" w:fill="auto"/>
          </w:tcPr>
          <w:p>
            <w:pPr>
              <w:adjustRightInd w:val="0"/>
              <w:spacing w:before="0" w:after="0"/>
              <w:ind w:left="360"/>
              <w:jc w:val="left"/>
              <w:rPr>
                <w:noProof/>
                <w:sz w:val="20"/>
                <w:lang w:val="de-DE"/>
              </w:rPr>
            </w:pPr>
          </w:p>
        </w:tc>
        <w:tc>
          <w:tcPr>
            <w:tcW w:w="506" w:type="pct"/>
            <w:tcBorders>
              <w:top w:val="single" w:sz="4" w:space="0" w:color="auto"/>
            </w:tcBorders>
            <w:shd w:val="clear" w:color="auto" w:fill="auto"/>
            <w:vAlign w:val="center"/>
          </w:tcPr>
          <w:p>
            <w:pPr>
              <w:adjustRightInd w:val="0"/>
              <w:spacing w:before="0" w:after="0"/>
              <w:jc w:val="center"/>
              <w:rPr>
                <w:b/>
                <w:noProof/>
                <w:sz w:val="20"/>
                <w:lang w:val="de-DE"/>
              </w:rPr>
            </w:pPr>
            <w:r>
              <w:rPr>
                <w:b/>
                <w:noProof/>
                <w:sz w:val="20"/>
                <w:lang w:val="de-DE"/>
              </w:rPr>
              <w:t>(A)</w:t>
            </w:r>
          </w:p>
        </w:tc>
        <w:tc>
          <w:tcPr>
            <w:tcW w:w="572" w:type="pct"/>
            <w:tcBorders>
              <w:top w:val="single" w:sz="4" w:space="0" w:color="auto"/>
            </w:tcBorders>
            <w:shd w:val="clear" w:color="auto" w:fill="auto"/>
            <w:vAlign w:val="center"/>
          </w:tcPr>
          <w:p>
            <w:pPr>
              <w:adjustRightInd w:val="0"/>
              <w:spacing w:before="0" w:after="0"/>
              <w:jc w:val="center"/>
              <w:rPr>
                <w:b/>
                <w:iCs/>
                <w:noProof/>
                <w:sz w:val="20"/>
                <w:lang w:val="de-DE"/>
              </w:rPr>
            </w:pPr>
            <w:r>
              <w:rPr>
                <w:b/>
                <w:noProof/>
                <w:sz w:val="20"/>
                <w:lang w:val="de-DE"/>
              </w:rPr>
              <w:t>(B)</w:t>
            </w:r>
          </w:p>
        </w:tc>
        <w:tc>
          <w:tcPr>
            <w:tcW w:w="596" w:type="pct"/>
            <w:tcBorders>
              <w:top w:val="single" w:sz="4" w:space="0" w:color="auto"/>
            </w:tcBorders>
            <w:vAlign w:val="center"/>
          </w:tcPr>
          <w:p>
            <w:pPr>
              <w:adjustRightInd w:val="0"/>
              <w:spacing w:before="0" w:after="0"/>
              <w:jc w:val="center"/>
              <w:rPr>
                <w:b/>
                <w:noProof/>
                <w:sz w:val="20"/>
                <w:lang w:val="de-DE"/>
              </w:rPr>
            </w:pPr>
            <w:r>
              <w:rPr>
                <w:b/>
                <w:noProof/>
                <w:sz w:val="20"/>
                <w:lang w:val="de-DE"/>
              </w:rPr>
              <w:t>(C)</w:t>
            </w:r>
          </w:p>
        </w:tc>
        <w:tc>
          <w:tcPr>
            <w:tcW w:w="531" w:type="pct"/>
            <w:tcBorders>
              <w:top w:val="single" w:sz="4" w:space="0" w:color="auto"/>
            </w:tcBorders>
            <w:vAlign w:val="center"/>
          </w:tcPr>
          <w:p>
            <w:pPr>
              <w:adjustRightInd w:val="0"/>
              <w:spacing w:before="0" w:after="0"/>
              <w:jc w:val="center"/>
              <w:rPr>
                <w:b/>
                <w:noProof/>
                <w:sz w:val="20"/>
                <w:lang w:val="de-DE"/>
              </w:rPr>
            </w:pPr>
            <w:r>
              <w:rPr>
                <w:b/>
                <w:noProof/>
                <w:sz w:val="20"/>
                <w:lang w:val="de-DE"/>
              </w:rPr>
              <w:t>(D)</w:t>
            </w:r>
          </w:p>
        </w:tc>
        <w:tc>
          <w:tcPr>
            <w:tcW w:w="417" w:type="pct"/>
            <w:tcBorders>
              <w:top w:val="single" w:sz="4" w:space="0" w:color="auto"/>
            </w:tcBorders>
            <w:shd w:val="clear" w:color="auto" w:fill="auto"/>
            <w:vAlign w:val="center"/>
          </w:tcPr>
          <w:p>
            <w:pPr>
              <w:adjustRightInd w:val="0"/>
              <w:spacing w:before="0" w:after="0"/>
              <w:jc w:val="center"/>
              <w:rPr>
                <w:b/>
                <w:noProof/>
                <w:sz w:val="20"/>
                <w:lang w:val="de-DE"/>
              </w:rPr>
            </w:pPr>
            <w:r>
              <w:rPr>
                <w:b/>
                <w:noProof/>
                <w:sz w:val="20"/>
                <w:lang w:val="de-DE"/>
              </w:rPr>
              <w:t>(E)</w:t>
            </w:r>
          </w:p>
        </w:tc>
        <w:tc>
          <w:tcPr>
            <w:tcW w:w="565" w:type="pct"/>
            <w:tcBorders>
              <w:top w:val="single" w:sz="4" w:space="0" w:color="auto"/>
            </w:tcBorders>
            <w:shd w:val="clear" w:color="auto" w:fill="auto"/>
            <w:vAlign w:val="center"/>
          </w:tcPr>
          <w:p>
            <w:pPr>
              <w:adjustRightInd w:val="0"/>
              <w:spacing w:before="0" w:after="0"/>
              <w:jc w:val="center"/>
              <w:rPr>
                <w:b/>
                <w:iCs/>
                <w:noProof/>
                <w:sz w:val="20"/>
                <w:lang w:val="de-DE"/>
              </w:rPr>
            </w:pPr>
            <w:r>
              <w:rPr>
                <w:b/>
                <w:noProof/>
                <w:sz w:val="20"/>
                <w:lang w:val="de-DE"/>
              </w:rPr>
              <w:t>(F)</w:t>
            </w:r>
          </w:p>
        </w:tc>
        <w:tc>
          <w:tcPr>
            <w:tcW w:w="1245" w:type="pct"/>
            <w:tcBorders>
              <w:top w:val="single" w:sz="4" w:space="0" w:color="auto"/>
            </w:tcBorders>
            <w:vAlign w:val="center"/>
          </w:tcPr>
          <w:p>
            <w:pPr>
              <w:adjustRightInd w:val="0"/>
              <w:spacing w:before="0" w:after="0"/>
              <w:jc w:val="center"/>
              <w:rPr>
                <w:b/>
                <w:iCs/>
                <w:noProof/>
                <w:sz w:val="20"/>
                <w:lang w:val="de-DE"/>
              </w:rPr>
            </w:pPr>
            <w:r>
              <w:rPr>
                <w:b/>
                <w:noProof/>
                <w:sz w:val="20"/>
                <w:lang w:val="de-DE"/>
              </w:rPr>
              <w:t>(G)</w:t>
            </w:r>
          </w:p>
        </w:tc>
      </w:tr>
      <w:tr>
        <w:trPr>
          <w:jc w:val="center"/>
        </w:trPr>
        <w:tc>
          <w:tcPr>
            <w:tcW w:w="568" w:type="pct"/>
            <w:shd w:val="clear" w:color="auto" w:fill="auto"/>
          </w:tcPr>
          <w:p>
            <w:pPr>
              <w:adjustRightInd w:val="0"/>
              <w:spacing w:before="0" w:after="0"/>
              <w:ind w:left="360"/>
              <w:jc w:val="left"/>
              <w:rPr>
                <w:noProof/>
                <w:sz w:val="20"/>
                <w:u w:val="single"/>
                <w:lang w:val="de-DE"/>
              </w:rPr>
            </w:pPr>
            <w:r>
              <w:rPr>
                <w:noProof/>
                <w:sz w:val="20"/>
                <w:u w:val="single"/>
                <w:lang w:val="de-DE"/>
              </w:rPr>
              <w:t>Priorität 1</w:t>
            </w:r>
          </w:p>
          <w:p>
            <w:pPr>
              <w:adjustRightInd w:val="0"/>
              <w:spacing w:before="0" w:after="0"/>
              <w:ind w:left="360"/>
              <w:jc w:val="left"/>
              <w:rPr>
                <w:noProof/>
                <w:sz w:val="20"/>
                <w:lang w:val="de-DE"/>
              </w:rPr>
            </w:pPr>
          </w:p>
        </w:tc>
        <w:tc>
          <w:tcPr>
            <w:tcW w:w="506" w:type="pct"/>
            <w:shd w:val="clear" w:color="auto" w:fill="auto"/>
          </w:tcPr>
          <w:p>
            <w:pPr>
              <w:adjustRightInd w:val="0"/>
              <w:spacing w:before="0" w:after="0"/>
              <w:ind w:left="360"/>
              <w:jc w:val="left"/>
              <w:rPr>
                <w:i/>
                <w:noProof/>
                <w:sz w:val="20"/>
                <w:lang w:val="de-DE"/>
              </w:rPr>
            </w:pPr>
          </w:p>
        </w:tc>
        <w:tc>
          <w:tcPr>
            <w:tcW w:w="572" w:type="pct"/>
            <w:shd w:val="clear" w:color="auto" w:fill="auto"/>
          </w:tcPr>
          <w:p>
            <w:pPr>
              <w:adjustRightInd w:val="0"/>
              <w:spacing w:before="0" w:after="0"/>
              <w:ind w:left="360"/>
              <w:jc w:val="left"/>
              <w:rPr>
                <w:i/>
                <w:noProof/>
                <w:sz w:val="20"/>
                <w:lang w:val="de-DE"/>
              </w:rPr>
            </w:pPr>
          </w:p>
        </w:tc>
        <w:tc>
          <w:tcPr>
            <w:tcW w:w="596" w:type="pct"/>
          </w:tcPr>
          <w:p>
            <w:pPr>
              <w:adjustRightInd w:val="0"/>
              <w:spacing w:before="0" w:after="0"/>
              <w:ind w:left="360"/>
              <w:jc w:val="left"/>
              <w:rPr>
                <w:i/>
                <w:noProof/>
                <w:sz w:val="20"/>
                <w:lang w:val="de-DE"/>
              </w:rPr>
            </w:pPr>
          </w:p>
        </w:tc>
        <w:tc>
          <w:tcPr>
            <w:tcW w:w="531" w:type="pct"/>
          </w:tcPr>
          <w:p>
            <w:pPr>
              <w:adjustRightInd w:val="0"/>
              <w:spacing w:before="0" w:after="0"/>
              <w:ind w:left="360"/>
              <w:jc w:val="left"/>
              <w:rPr>
                <w:i/>
                <w:noProof/>
                <w:sz w:val="20"/>
                <w:lang w:val="de-DE"/>
              </w:rPr>
            </w:pPr>
          </w:p>
        </w:tc>
        <w:tc>
          <w:tcPr>
            <w:tcW w:w="417" w:type="pct"/>
            <w:shd w:val="clear" w:color="auto" w:fill="auto"/>
          </w:tcPr>
          <w:p>
            <w:pPr>
              <w:adjustRightInd w:val="0"/>
              <w:spacing w:before="0" w:after="0"/>
              <w:ind w:left="360"/>
              <w:jc w:val="left"/>
              <w:rPr>
                <w:i/>
                <w:noProof/>
                <w:sz w:val="20"/>
                <w:lang w:val="de-DE"/>
              </w:rPr>
            </w:pPr>
          </w:p>
        </w:tc>
        <w:tc>
          <w:tcPr>
            <w:tcW w:w="565" w:type="pct"/>
            <w:shd w:val="clear" w:color="auto" w:fill="auto"/>
          </w:tcPr>
          <w:p>
            <w:pPr>
              <w:adjustRightInd w:val="0"/>
              <w:spacing w:before="0" w:after="0"/>
              <w:ind w:left="360"/>
              <w:jc w:val="left"/>
              <w:rPr>
                <w:i/>
                <w:noProof/>
                <w:sz w:val="20"/>
                <w:lang w:val="de-DE"/>
              </w:rPr>
            </w:pPr>
          </w:p>
        </w:tc>
        <w:tc>
          <w:tcPr>
            <w:tcW w:w="1245" w:type="pct"/>
          </w:tcPr>
          <w:p>
            <w:pPr>
              <w:adjustRightInd w:val="0"/>
              <w:spacing w:before="0" w:after="0"/>
              <w:ind w:left="360"/>
              <w:jc w:val="left"/>
              <w:rPr>
                <w:i/>
                <w:noProof/>
                <w:sz w:val="20"/>
                <w:lang w:val="de-DE"/>
              </w:rPr>
            </w:pPr>
          </w:p>
        </w:tc>
      </w:tr>
      <w:tr>
        <w:trPr>
          <w:jc w:val="center"/>
        </w:trPr>
        <w:tc>
          <w:tcPr>
            <w:tcW w:w="568" w:type="pct"/>
            <w:shd w:val="clear" w:color="auto" w:fill="auto"/>
          </w:tcPr>
          <w:p>
            <w:pPr>
              <w:adjustRightInd w:val="0"/>
              <w:spacing w:before="0" w:after="0"/>
              <w:ind w:left="360"/>
              <w:jc w:val="left"/>
              <w:rPr>
                <w:noProof/>
                <w:sz w:val="20"/>
                <w:lang w:val="de-DE"/>
              </w:rPr>
            </w:pPr>
            <w:r>
              <w:rPr>
                <w:b/>
                <w:noProof/>
                <w:sz w:val="20"/>
                <w:lang w:val="de-DE"/>
              </w:rPr>
              <w:t>Weniger entwickelte Regionen</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rPr>
            </w:pPr>
            <w:r>
              <w:rPr>
                <w:noProof/>
                <w:sz w:val="20"/>
              </w:rPr>
              <w:t>&lt;type="S" maxlength="500"  input="M"&gt;</w:t>
            </w:r>
          </w:p>
        </w:tc>
      </w:tr>
      <w:tr>
        <w:trPr>
          <w:jc w:val="center"/>
        </w:trPr>
        <w:tc>
          <w:tcPr>
            <w:tcW w:w="568" w:type="pct"/>
            <w:shd w:val="clear" w:color="auto" w:fill="auto"/>
          </w:tcPr>
          <w:p>
            <w:pPr>
              <w:adjustRightInd w:val="0"/>
              <w:spacing w:before="0" w:after="0"/>
              <w:ind w:left="360"/>
              <w:jc w:val="left"/>
              <w:rPr>
                <w:b/>
                <w:noProof/>
                <w:sz w:val="20"/>
                <w:lang w:val="de-DE"/>
              </w:rPr>
            </w:pPr>
            <w:r>
              <w:rPr>
                <w:b/>
                <w:noProof/>
                <w:sz w:val="20"/>
                <w:lang w:val="de-DE"/>
              </w:rPr>
              <w:t>Übergangsregionen</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rPr>
            </w:pPr>
            <w:r>
              <w:rPr>
                <w:noProof/>
                <w:sz w:val="20"/>
              </w:rPr>
              <w:t>&lt;type="S" maxlength="500"  input="M"&gt;</w:t>
            </w:r>
          </w:p>
        </w:tc>
      </w:tr>
      <w:tr>
        <w:trPr>
          <w:jc w:val="center"/>
        </w:trPr>
        <w:tc>
          <w:tcPr>
            <w:tcW w:w="568" w:type="pct"/>
            <w:shd w:val="clear" w:color="auto" w:fill="auto"/>
          </w:tcPr>
          <w:p>
            <w:pPr>
              <w:adjustRightInd w:val="0"/>
              <w:spacing w:before="0" w:after="0"/>
              <w:ind w:left="360"/>
              <w:jc w:val="left"/>
              <w:rPr>
                <w:noProof/>
                <w:sz w:val="20"/>
                <w:lang w:val="de-DE"/>
              </w:rPr>
            </w:pPr>
            <w:r>
              <w:rPr>
                <w:b/>
                <w:noProof/>
                <w:sz w:val="20"/>
                <w:lang w:val="de-DE"/>
              </w:rPr>
              <w:t>Stärker entwickelte Regionen</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rPr>
            </w:pPr>
            <w:r>
              <w:rPr>
                <w:noProof/>
                <w:sz w:val="20"/>
              </w:rPr>
              <w:t>&lt;type="S" maxlength="500"  input="M"&gt;</w:t>
            </w:r>
          </w:p>
        </w:tc>
      </w:tr>
      <w:tr>
        <w:trPr>
          <w:jc w:val="center"/>
        </w:trPr>
        <w:tc>
          <w:tcPr>
            <w:tcW w:w="568" w:type="pct"/>
            <w:shd w:val="clear" w:color="auto" w:fill="auto"/>
          </w:tcPr>
          <w:p>
            <w:pPr>
              <w:adjustRightInd w:val="0"/>
              <w:spacing w:before="0" w:after="0"/>
              <w:ind w:left="360"/>
              <w:jc w:val="left"/>
              <w:rPr>
                <w:b/>
                <w:noProof/>
                <w:sz w:val="20"/>
                <w:lang w:val="de-DE"/>
              </w:rPr>
            </w:pPr>
            <w:r>
              <w:rPr>
                <w:b/>
                <w:noProof/>
                <w:sz w:val="20"/>
                <w:lang w:val="de-DE"/>
              </w:rPr>
              <w:t>Gebiete in äußerster Randlage</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rPr>
            </w:pPr>
            <w:r>
              <w:rPr>
                <w:noProof/>
                <w:sz w:val="20"/>
              </w:rPr>
              <w:t>&lt;type="S" maxlength="500"  input="M"&gt;</w:t>
            </w:r>
          </w:p>
        </w:tc>
      </w:tr>
      <w:tr>
        <w:trPr>
          <w:jc w:val="center"/>
        </w:trPr>
        <w:tc>
          <w:tcPr>
            <w:tcW w:w="568" w:type="pct"/>
            <w:shd w:val="clear" w:color="auto" w:fill="auto"/>
          </w:tcPr>
          <w:p>
            <w:pPr>
              <w:adjustRightInd w:val="0"/>
              <w:spacing w:before="0" w:after="0"/>
              <w:ind w:left="360"/>
              <w:jc w:val="left"/>
              <w:rPr>
                <w:noProof/>
                <w:sz w:val="20"/>
                <w:lang w:val="de-DE"/>
              </w:rPr>
            </w:pPr>
            <w:r>
              <w:rPr>
                <w:b/>
                <w:noProof/>
                <w:sz w:val="20"/>
                <w:lang w:val="de-DE"/>
              </w:rPr>
              <w:t>Nördliche Regionen mit geringer Bevölkerungsdichte</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rPr>
            </w:pPr>
            <w:r>
              <w:rPr>
                <w:noProof/>
                <w:sz w:val="20"/>
              </w:rPr>
              <w:t>&lt;type="S" maxlength="500"  input="M"&gt;</w:t>
            </w:r>
          </w:p>
        </w:tc>
      </w:tr>
      <w:tr>
        <w:trPr>
          <w:jc w:val="center"/>
        </w:trPr>
        <w:tc>
          <w:tcPr>
            <w:tcW w:w="568" w:type="pct"/>
            <w:shd w:val="clear" w:color="auto" w:fill="auto"/>
          </w:tcPr>
          <w:p>
            <w:pPr>
              <w:adjustRightInd w:val="0"/>
              <w:spacing w:before="0" w:after="0"/>
              <w:ind w:left="360"/>
              <w:jc w:val="left"/>
              <w:rPr>
                <w:noProof/>
                <w:sz w:val="20"/>
                <w:lang w:val="de-DE"/>
              </w:rPr>
            </w:pPr>
            <w:r>
              <w:rPr>
                <w:noProof/>
                <w:sz w:val="20"/>
                <w:u w:val="single"/>
                <w:lang w:val="de-DE"/>
              </w:rPr>
              <w:t>Priorität 2</w:t>
            </w:r>
          </w:p>
        </w:tc>
        <w:tc>
          <w:tcPr>
            <w:tcW w:w="506" w:type="pct"/>
            <w:shd w:val="clear" w:color="auto" w:fill="auto"/>
          </w:tcPr>
          <w:p>
            <w:pPr>
              <w:adjustRightInd w:val="0"/>
              <w:spacing w:before="0" w:after="0"/>
              <w:ind w:left="360"/>
              <w:jc w:val="left"/>
              <w:rPr>
                <w:noProof/>
                <w:sz w:val="20"/>
                <w:lang w:val="de-DE"/>
              </w:rPr>
            </w:pPr>
          </w:p>
        </w:tc>
        <w:tc>
          <w:tcPr>
            <w:tcW w:w="572" w:type="pct"/>
            <w:shd w:val="clear" w:color="auto" w:fill="auto"/>
          </w:tcPr>
          <w:p>
            <w:pPr>
              <w:adjustRightInd w:val="0"/>
              <w:spacing w:before="0" w:after="0"/>
              <w:ind w:left="360"/>
              <w:jc w:val="left"/>
              <w:rPr>
                <w:noProof/>
                <w:sz w:val="20"/>
                <w:lang w:val="de-DE"/>
              </w:rPr>
            </w:pPr>
          </w:p>
        </w:tc>
        <w:tc>
          <w:tcPr>
            <w:tcW w:w="596" w:type="pct"/>
          </w:tcPr>
          <w:p>
            <w:pPr>
              <w:adjustRightInd w:val="0"/>
              <w:spacing w:before="0" w:after="0"/>
              <w:ind w:left="360"/>
              <w:jc w:val="left"/>
              <w:rPr>
                <w:noProof/>
                <w:sz w:val="20"/>
                <w:lang w:val="de-DE"/>
              </w:rPr>
            </w:pPr>
          </w:p>
        </w:tc>
        <w:tc>
          <w:tcPr>
            <w:tcW w:w="531" w:type="pct"/>
          </w:tcPr>
          <w:p>
            <w:pPr>
              <w:adjustRightInd w:val="0"/>
              <w:spacing w:before="0" w:after="0"/>
              <w:ind w:left="360"/>
              <w:jc w:val="left"/>
              <w:rPr>
                <w:noProof/>
                <w:sz w:val="20"/>
                <w:lang w:val="de-DE"/>
              </w:rPr>
            </w:pPr>
          </w:p>
        </w:tc>
        <w:tc>
          <w:tcPr>
            <w:tcW w:w="417" w:type="pct"/>
            <w:shd w:val="clear" w:color="auto" w:fill="auto"/>
          </w:tcPr>
          <w:p>
            <w:pPr>
              <w:adjustRightInd w:val="0"/>
              <w:spacing w:before="0" w:after="0"/>
              <w:ind w:left="360"/>
              <w:jc w:val="left"/>
              <w:rPr>
                <w:noProof/>
                <w:sz w:val="20"/>
                <w:lang w:val="de-DE"/>
              </w:rPr>
            </w:pPr>
          </w:p>
        </w:tc>
        <w:tc>
          <w:tcPr>
            <w:tcW w:w="565" w:type="pct"/>
            <w:shd w:val="clear" w:color="auto" w:fill="auto"/>
          </w:tcPr>
          <w:p>
            <w:pPr>
              <w:adjustRightInd w:val="0"/>
              <w:spacing w:before="0" w:after="0"/>
              <w:ind w:left="360"/>
              <w:jc w:val="left"/>
              <w:rPr>
                <w:noProof/>
                <w:sz w:val="20"/>
                <w:lang w:val="de-DE"/>
              </w:rPr>
            </w:pPr>
          </w:p>
        </w:tc>
        <w:tc>
          <w:tcPr>
            <w:tcW w:w="1245" w:type="pct"/>
          </w:tcPr>
          <w:p>
            <w:pPr>
              <w:adjustRightInd w:val="0"/>
              <w:spacing w:before="0" w:after="0"/>
              <w:ind w:left="360"/>
              <w:jc w:val="left"/>
              <w:rPr>
                <w:noProof/>
                <w:sz w:val="20"/>
                <w:lang w:val="de-DE"/>
              </w:rPr>
            </w:pPr>
          </w:p>
        </w:tc>
      </w:tr>
      <w:tr>
        <w:trPr>
          <w:jc w:val="center"/>
        </w:trPr>
        <w:tc>
          <w:tcPr>
            <w:tcW w:w="568" w:type="pct"/>
            <w:shd w:val="clear" w:color="auto" w:fill="auto"/>
          </w:tcPr>
          <w:p>
            <w:pPr>
              <w:adjustRightInd w:val="0"/>
              <w:spacing w:before="0" w:after="0"/>
              <w:ind w:left="360"/>
              <w:jc w:val="left"/>
              <w:rPr>
                <w:noProof/>
                <w:sz w:val="20"/>
                <w:lang w:val="de-DE"/>
              </w:rPr>
            </w:pPr>
            <w:r>
              <w:rPr>
                <w:b/>
                <w:noProof/>
                <w:sz w:val="20"/>
                <w:lang w:val="de-DE"/>
              </w:rPr>
              <w:t>Weniger entwickelte Regionen</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rPr>
            </w:pPr>
            <w:r>
              <w:rPr>
                <w:noProof/>
                <w:sz w:val="20"/>
              </w:rPr>
              <w:t>&lt;type="S" maxlength="500"  input="M"&gt;</w:t>
            </w:r>
          </w:p>
        </w:tc>
      </w:tr>
      <w:tr>
        <w:trPr>
          <w:jc w:val="center"/>
        </w:trPr>
        <w:tc>
          <w:tcPr>
            <w:tcW w:w="568" w:type="pct"/>
            <w:shd w:val="clear" w:color="auto" w:fill="auto"/>
          </w:tcPr>
          <w:p>
            <w:pPr>
              <w:adjustRightInd w:val="0"/>
              <w:spacing w:before="0" w:after="0"/>
              <w:ind w:left="360"/>
              <w:jc w:val="left"/>
              <w:rPr>
                <w:b/>
                <w:noProof/>
                <w:sz w:val="20"/>
                <w:lang w:val="de-DE"/>
              </w:rPr>
            </w:pPr>
            <w:r>
              <w:rPr>
                <w:b/>
                <w:noProof/>
                <w:sz w:val="20"/>
                <w:lang w:val="de-DE"/>
              </w:rPr>
              <w:t>Übergangsregionen</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rPr>
            </w:pPr>
            <w:r>
              <w:rPr>
                <w:noProof/>
                <w:sz w:val="20"/>
              </w:rPr>
              <w:t>&lt;type="S" maxlength="500"  input="M"&gt;</w:t>
            </w:r>
          </w:p>
        </w:tc>
      </w:tr>
      <w:tr>
        <w:trPr>
          <w:jc w:val="center"/>
        </w:trPr>
        <w:tc>
          <w:tcPr>
            <w:tcW w:w="568" w:type="pct"/>
            <w:shd w:val="clear" w:color="auto" w:fill="auto"/>
          </w:tcPr>
          <w:p>
            <w:pPr>
              <w:adjustRightInd w:val="0"/>
              <w:spacing w:before="0" w:after="0"/>
              <w:ind w:left="360"/>
              <w:jc w:val="left"/>
              <w:rPr>
                <w:noProof/>
                <w:sz w:val="20"/>
                <w:lang w:val="de-DE"/>
              </w:rPr>
            </w:pPr>
            <w:r>
              <w:rPr>
                <w:b/>
                <w:noProof/>
                <w:sz w:val="20"/>
                <w:lang w:val="de-DE"/>
              </w:rPr>
              <w:t>Stärker entwickelte Regionen</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rPr>
            </w:pPr>
            <w:r>
              <w:rPr>
                <w:noProof/>
                <w:sz w:val="20"/>
              </w:rPr>
              <w:t>&lt;type="S" maxlength="500"  input="M"&gt;</w:t>
            </w:r>
          </w:p>
        </w:tc>
      </w:tr>
      <w:tr>
        <w:trPr>
          <w:jc w:val="center"/>
        </w:trPr>
        <w:tc>
          <w:tcPr>
            <w:tcW w:w="568" w:type="pct"/>
            <w:shd w:val="clear" w:color="auto" w:fill="auto"/>
          </w:tcPr>
          <w:p>
            <w:pPr>
              <w:adjustRightInd w:val="0"/>
              <w:spacing w:before="0" w:after="0"/>
              <w:ind w:left="360"/>
              <w:jc w:val="left"/>
              <w:rPr>
                <w:b/>
                <w:noProof/>
                <w:sz w:val="20"/>
                <w:lang w:val="de-DE"/>
              </w:rPr>
            </w:pPr>
            <w:r>
              <w:rPr>
                <w:b/>
                <w:noProof/>
                <w:sz w:val="20"/>
                <w:lang w:val="de-DE"/>
              </w:rPr>
              <w:t>Gebiete in äußerster Randlage</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rPr>
            </w:pPr>
            <w:r>
              <w:rPr>
                <w:noProof/>
                <w:sz w:val="20"/>
              </w:rPr>
              <w:t>&lt;type="S" maxlength="500"  input="M"&gt;</w:t>
            </w:r>
          </w:p>
        </w:tc>
      </w:tr>
      <w:tr>
        <w:trPr>
          <w:jc w:val="center"/>
        </w:trPr>
        <w:tc>
          <w:tcPr>
            <w:tcW w:w="568" w:type="pct"/>
            <w:shd w:val="clear" w:color="auto" w:fill="auto"/>
          </w:tcPr>
          <w:p>
            <w:pPr>
              <w:adjustRightInd w:val="0"/>
              <w:spacing w:before="0" w:after="0"/>
              <w:ind w:left="360"/>
              <w:jc w:val="left"/>
              <w:rPr>
                <w:noProof/>
                <w:sz w:val="20"/>
                <w:lang w:val="de-DE"/>
              </w:rPr>
            </w:pPr>
            <w:r>
              <w:rPr>
                <w:b/>
                <w:noProof/>
                <w:sz w:val="20"/>
                <w:lang w:val="de-DE"/>
              </w:rPr>
              <w:t>Nördliche Regionen mit geringer Bevölkerungsdichte</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rPr>
            </w:pPr>
            <w:r>
              <w:rPr>
                <w:noProof/>
                <w:sz w:val="20"/>
              </w:rPr>
              <w:t>&lt;type="S" maxlength="500"  input="M"&gt;</w:t>
            </w:r>
          </w:p>
        </w:tc>
      </w:tr>
      <w:tr>
        <w:trPr>
          <w:jc w:val="center"/>
        </w:trPr>
        <w:tc>
          <w:tcPr>
            <w:tcW w:w="568" w:type="pct"/>
            <w:shd w:val="clear" w:color="auto" w:fill="auto"/>
          </w:tcPr>
          <w:p>
            <w:pPr>
              <w:adjustRightInd w:val="0"/>
              <w:spacing w:before="0" w:after="0"/>
              <w:ind w:left="360"/>
              <w:jc w:val="left"/>
              <w:rPr>
                <w:noProof/>
                <w:sz w:val="20"/>
                <w:lang w:val="de-DE"/>
              </w:rPr>
            </w:pPr>
            <w:r>
              <w:rPr>
                <w:noProof/>
                <w:sz w:val="20"/>
                <w:u w:val="single"/>
                <w:lang w:val="de-DE"/>
              </w:rPr>
              <w:t>Priorität 3</w:t>
            </w:r>
          </w:p>
        </w:tc>
        <w:tc>
          <w:tcPr>
            <w:tcW w:w="506" w:type="pct"/>
            <w:shd w:val="clear" w:color="auto" w:fill="auto"/>
          </w:tcPr>
          <w:p>
            <w:pPr>
              <w:adjustRightInd w:val="0"/>
              <w:spacing w:before="0" w:after="0"/>
              <w:ind w:left="360"/>
              <w:jc w:val="left"/>
              <w:rPr>
                <w:noProof/>
                <w:sz w:val="20"/>
                <w:lang w:val="de-DE"/>
              </w:rPr>
            </w:pPr>
          </w:p>
        </w:tc>
        <w:tc>
          <w:tcPr>
            <w:tcW w:w="572" w:type="pct"/>
            <w:shd w:val="clear" w:color="auto" w:fill="auto"/>
          </w:tcPr>
          <w:p>
            <w:pPr>
              <w:adjustRightInd w:val="0"/>
              <w:spacing w:before="0" w:after="0"/>
              <w:ind w:left="360"/>
              <w:jc w:val="left"/>
              <w:rPr>
                <w:noProof/>
                <w:sz w:val="20"/>
                <w:lang w:val="de-DE"/>
              </w:rPr>
            </w:pPr>
          </w:p>
        </w:tc>
        <w:tc>
          <w:tcPr>
            <w:tcW w:w="596" w:type="pct"/>
          </w:tcPr>
          <w:p>
            <w:pPr>
              <w:adjustRightInd w:val="0"/>
              <w:spacing w:before="0" w:after="0"/>
              <w:ind w:left="360"/>
              <w:jc w:val="left"/>
              <w:rPr>
                <w:noProof/>
                <w:sz w:val="20"/>
                <w:lang w:val="de-DE"/>
              </w:rPr>
            </w:pPr>
          </w:p>
        </w:tc>
        <w:tc>
          <w:tcPr>
            <w:tcW w:w="531" w:type="pct"/>
          </w:tcPr>
          <w:p>
            <w:pPr>
              <w:adjustRightInd w:val="0"/>
              <w:spacing w:before="0" w:after="0"/>
              <w:ind w:left="360"/>
              <w:jc w:val="left"/>
              <w:rPr>
                <w:noProof/>
                <w:sz w:val="20"/>
                <w:lang w:val="de-DE"/>
              </w:rPr>
            </w:pPr>
          </w:p>
        </w:tc>
        <w:tc>
          <w:tcPr>
            <w:tcW w:w="417" w:type="pct"/>
            <w:shd w:val="clear" w:color="auto" w:fill="auto"/>
          </w:tcPr>
          <w:p>
            <w:pPr>
              <w:adjustRightInd w:val="0"/>
              <w:spacing w:before="0" w:after="0"/>
              <w:ind w:left="360"/>
              <w:jc w:val="left"/>
              <w:rPr>
                <w:noProof/>
                <w:sz w:val="20"/>
                <w:lang w:val="de-DE"/>
              </w:rPr>
            </w:pPr>
          </w:p>
        </w:tc>
        <w:tc>
          <w:tcPr>
            <w:tcW w:w="565" w:type="pct"/>
            <w:shd w:val="clear" w:color="auto" w:fill="auto"/>
          </w:tcPr>
          <w:p>
            <w:pPr>
              <w:adjustRightInd w:val="0"/>
              <w:spacing w:before="0" w:after="0"/>
              <w:ind w:left="360"/>
              <w:jc w:val="left"/>
              <w:rPr>
                <w:noProof/>
                <w:sz w:val="20"/>
                <w:lang w:val="de-DE"/>
              </w:rPr>
            </w:pPr>
          </w:p>
        </w:tc>
        <w:tc>
          <w:tcPr>
            <w:tcW w:w="1245" w:type="pct"/>
          </w:tcPr>
          <w:p>
            <w:pPr>
              <w:adjustRightInd w:val="0"/>
              <w:spacing w:before="0" w:after="0"/>
              <w:ind w:left="360"/>
              <w:jc w:val="left"/>
              <w:rPr>
                <w:noProof/>
                <w:sz w:val="20"/>
                <w:lang w:val="de-DE"/>
              </w:rPr>
            </w:pPr>
          </w:p>
        </w:tc>
      </w:tr>
      <w:tr>
        <w:trPr>
          <w:jc w:val="center"/>
        </w:trPr>
        <w:tc>
          <w:tcPr>
            <w:tcW w:w="568" w:type="pct"/>
            <w:shd w:val="clear" w:color="auto" w:fill="auto"/>
          </w:tcPr>
          <w:p>
            <w:pPr>
              <w:adjustRightInd w:val="0"/>
              <w:spacing w:before="0" w:after="0"/>
              <w:ind w:left="360"/>
              <w:jc w:val="left"/>
              <w:rPr>
                <w:noProof/>
                <w:sz w:val="20"/>
                <w:lang w:val="de-DE"/>
              </w:rPr>
            </w:pPr>
          </w:p>
        </w:tc>
        <w:tc>
          <w:tcPr>
            <w:tcW w:w="506" w:type="pct"/>
            <w:shd w:val="clear" w:color="auto" w:fill="auto"/>
          </w:tcPr>
          <w:p>
            <w:pPr>
              <w:adjustRightInd w:val="0"/>
              <w:spacing w:before="0" w:after="0"/>
              <w:ind w:left="360"/>
              <w:jc w:val="left"/>
              <w:rPr>
                <w:noProof/>
                <w:sz w:val="20"/>
                <w:lang w:val="de-DE"/>
              </w:rPr>
            </w:pPr>
          </w:p>
        </w:tc>
        <w:tc>
          <w:tcPr>
            <w:tcW w:w="572" w:type="pct"/>
            <w:shd w:val="clear" w:color="auto" w:fill="auto"/>
          </w:tcPr>
          <w:p>
            <w:pPr>
              <w:adjustRightInd w:val="0"/>
              <w:spacing w:before="0" w:after="0"/>
              <w:ind w:left="360"/>
              <w:jc w:val="left"/>
              <w:rPr>
                <w:noProof/>
                <w:sz w:val="20"/>
                <w:lang w:val="de-DE"/>
              </w:rPr>
            </w:pPr>
          </w:p>
        </w:tc>
        <w:tc>
          <w:tcPr>
            <w:tcW w:w="596" w:type="pct"/>
          </w:tcPr>
          <w:p>
            <w:pPr>
              <w:adjustRightInd w:val="0"/>
              <w:spacing w:before="0" w:after="0"/>
              <w:ind w:left="360"/>
              <w:jc w:val="left"/>
              <w:rPr>
                <w:noProof/>
                <w:sz w:val="20"/>
                <w:lang w:val="de-DE"/>
              </w:rPr>
            </w:pPr>
          </w:p>
        </w:tc>
        <w:tc>
          <w:tcPr>
            <w:tcW w:w="531" w:type="pct"/>
          </w:tcPr>
          <w:p>
            <w:pPr>
              <w:adjustRightInd w:val="0"/>
              <w:spacing w:before="0" w:after="0"/>
              <w:ind w:left="360"/>
              <w:jc w:val="left"/>
              <w:rPr>
                <w:noProof/>
                <w:sz w:val="20"/>
                <w:lang w:val="de-DE"/>
              </w:rPr>
            </w:pPr>
          </w:p>
        </w:tc>
        <w:tc>
          <w:tcPr>
            <w:tcW w:w="417" w:type="pct"/>
            <w:shd w:val="clear" w:color="auto" w:fill="auto"/>
          </w:tcPr>
          <w:p>
            <w:pPr>
              <w:adjustRightInd w:val="0"/>
              <w:spacing w:before="0" w:after="0"/>
              <w:ind w:left="360"/>
              <w:jc w:val="left"/>
              <w:rPr>
                <w:noProof/>
                <w:sz w:val="20"/>
                <w:lang w:val="de-DE"/>
              </w:rPr>
            </w:pPr>
          </w:p>
        </w:tc>
        <w:tc>
          <w:tcPr>
            <w:tcW w:w="565" w:type="pct"/>
            <w:shd w:val="clear" w:color="auto" w:fill="auto"/>
          </w:tcPr>
          <w:p>
            <w:pPr>
              <w:adjustRightInd w:val="0"/>
              <w:spacing w:before="0" w:after="0"/>
              <w:ind w:left="360"/>
              <w:jc w:val="left"/>
              <w:rPr>
                <w:noProof/>
                <w:sz w:val="20"/>
                <w:lang w:val="de-DE"/>
              </w:rPr>
            </w:pPr>
          </w:p>
        </w:tc>
        <w:tc>
          <w:tcPr>
            <w:tcW w:w="1245" w:type="pct"/>
          </w:tcPr>
          <w:p>
            <w:pPr>
              <w:adjustRightInd w:val="0"/>
              <w:spacing w:before="0" w:after="0"/>
              <w:ind w:left="360"/>
              <w:jc w:val="left"/>
              <w:rPr>
                <w:noProof/>
                <w:sz w:val="20"/>
                <w:lang w:val="de-DE"/>
              </w:rPr>
            </w:pPr>
          </w:p>
        </w:tc>
      </w:tr>
      <w:tr>
        <w:trPr>
          <w:jc w:val="center"/>
        </w:trPr>
        <w:tc>
          <w:tcPr>
            <w:tcW w:w="568" w:type="pct"/>
            <w:shd w:val="clear" w:color="auto" w:fill="auto"/>
          </w:tcPr>
          <w:p>
            <w:pPr>
              <w:adjustRightInd w:val="0"/>
              <w:spacing w:before="0" w:after="0"/>
              <w:ind w:left="360"/>
              <w:jc w:val="left"/>
              <w:rPr>
                <w:noProof/>
                <w:sz w:val="20"/>
                <w:lang w:val="de-DE"/>
              </w:rPr>
            </w:pPr>
            <w:r>
              <w:rPr>
                <w:noProof/>
                <w:sz w:val="20"/>
                <w:u w:val="single"/>
                <w:lang w:val="de-DE"/>
              </w:rPr>
              <w:t>Insgesamt</w:t>
            </w:r>
          </w:p>
        </w:tc>
        <w:tc>
          <w:tcPr>
            <w:tcW w:w="506" w:type="pct"/>
            <w:shd w:val="clear" w:color="auto" w:fill="auto"/>
          </w:tcPr>
          <w:p>
            <w:pPr>
              <w:adjustRightInd w:val="0"/>
              <w:spacing w:before="0" w:after="0"/>
              <w:ind w:left="360"/>
              <w:jc w:val="left"/>
              <w:rPr>
                <w:noProof/>
                <w:sz w:val="20"/>
                <w:lang w:val="de-DE"/>
              </w:rPr>
            </w:pPr>
          </w:p>
        </w:tc>
        <w:tc>
          <w:tcPr>
            <w:tcW w:w="572" w:type="pct"/>
            <w:shd w:val="clear" w:color="auto" w:fill="auto"/>
          </w:tcPr>
          <w:p>
            <w:pPr>
              <w:adjustRightInd w:val="0"/>
              <w:spacing w:before="0" w:after="0"/>
              <w:ind w:left="360"/>
              <w:jc w:val="left"/>
              <w:rPr>
                <w:noProof/>
                <w:sz w:val="20"/>
                <w:lang w:val="de-DE"/>
              </w:rPr>
            </w:pPr>
          </w:p>
        </w:tc>
        <w:tc>
          <w:tcPr>
            <w:tcW w:w="596" w:type="pct"/>
          </w:tcPr>
          <w:p>
            <w:pPr>
              <w:adjustRightInd w:val="0"/>
              <w:spacing w:before="0" w:after="0"/>
              <w:ind w:left="360"/>
              <w:jc w:val="left"/>
              <w:rPr>
                <w:noProof/>
                <w:sz w:val="20"/>
                <w:lang w:val="de-DE"/>
              </w:rPr>
            </w:pPr>
          </w:p>
        </w:tc>
        <w:tc>
          <w:tcPr>
            <w:tcW w:w="531" w:type="pct"/>
          </w:tcPr>
          <w:p>
            <w:pPr>
              <w:adjustRightInd w:val="0"/>
              <w:spacing w:before="0" w:after="0"/>
              <w:ind w:left="360"/>
              <w:jc w:val="left"/>
              <w:rPr>
                <w:noProof/>
                <w:sz w:val="20"/>
                <w:lang w:val="de-DE"/>
              </w:rPr>
            </w:pPr>
          </w:p>
        </w:tc>
        <w:tc>
          <w:tcPr>
            <w:tcW w:w="417" w:type="pct"/>
            <w:shd w:val="clear" w:color="auto" w:fill="auto"/>
          </w:tcPr>
          <w:p>
            <w:pPr>
              <w:adjustRightInd w:val="0"/>
              <w:spacing w:before="0" w:after="0"/>
              <w:ind w:left="360"/>
              <w:jc w:val="left"/>
              <w:rPr>
                <w:noProof/>
                <w:sz w:val="20"/>
                <w:lang w:val="de-DE"/>
              </w:rPr>
            </w:pPr>
          </w:p>
        </w:tc>
        <w:tc>
          <w:tcPr>
            <w:tcW w:w="565" w:type="pct"/>
            <w:shd w:val="clear" w:color="auto" w:fill="auto"/>
          </w:tcPr>
          <w:p>
            <w:pPr>
              <w:adjustRightInd w:val="0"/>
              <w:spacing w:before="0" w:after="0"/>
              <w:ind w:left="360"/>
              <w:jc w:val="left"/>
              <w:rPr>
                <w:noProof/>
                <w:sz w:val="20"/>
                <w:lang w:val="de-DE"/>
              </w:rPr>
            </w:pPr>
          </w:p>
        </w:tc>
        <w:tc>
          <w:tcPr>
            <w:tcW w:w="1245" w:type="pct"/>
          </w:tcPr>
          <w:p>
            <w:pPr>
              <w:adjustRightInd w:val="0"/>
              <w:spacing w:before="0" w:after="0"/>
              <w:ind w:left="360"/>
              <w:jc w:val="left"/>
              <w:rPr>
                <w:noProof/>
                <w:sz w:val="20"/>
                <w:lang w:val="de-DE"/>
              </w:rPr>
            </w:pPr>
          </w:p>
        </w:tc>
      </w:tr>
      <w:tr>
        <w:trPr>
          <w:jc w:val="center"/>
        </w:trPr>
        <w:tc>
          <w:tcPr>
            <w:tcW w:w="568" w:type="pct"/>
            <w:shd w:val="clear" w:color="auto" w:fill="auto"/>
          </w:tcPr>
          <w:p>
            <w:pPr>
              <w:adjustRightInd w:val="0"/>
              <w:spacing w:before="0" w:after="0"/>
              <w:ind w:left="360"/>
              <w:jc w:val="left"/>
              <w:rPr>
                <w:noProof/>
                <w:sz w:val="20"/>
                <w:lang w:val="de-DE"/>
              </w:rPr>
            </w:pPr>
            <w:r>
              <w:rPr>
                <w:b/>
                <w:noProof/>
                <w:sz w:val="20"/>
                <w:lang w:val="de-DE"/>
              </w:rPr>
              <w:t>Weniger entwickelte Regionen</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lang w:val="de-DE"/>
              </w:rPr>
            </w:pPr>
          </w:p>
        </w:tc>
      </w:tr>
      <w:tr>
        <w:trPr>
          <w:jc w:val="center"/>
        </w:trPr>
        <w:tc>
          <w:tcPr>
            <w:tcW w:w="568" w:type="pct"/>
            <w:shd w:val="clear" w:color="auto" w:fill="auto"/>
          </w:tcPr>
          <w:p>
            <w:pPr>
              <w:adjustRightInd w:val="0"/>
              <w:spacing w:before="0" w:after="0"/>
              <w:ind w:left="360"/>
              <w:jc w:val="left"/>
              <w:rPr>
                <w:b/>
                <w:noProof/>
                <w:sz w:val="20"/>
                <w:lang w:val="de-DE"/>
              </w:rPr>
            </w:pPr>
            <w:r>
              <w:rPr>
                <w:b/>
                <w:noProof/>
                <w:sz w:val="20"/>
                <w:lang w:val="de-DE"/>
              </w:rPr>
              <w:t>Übergangsregionen</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lang w:val="de-DE"/>
              </w:rPr>
            </w:pPr>
          </w:p>
        </w:tc>
      </w:tr>
      <w:tr>
        <w:trPr>
          <w:jc w:val="center"/>
        </w:trPr>
        <w:tc>
          <w:tcPr>
            <w:tcW w:w="568" w:type="pct"/>
            <w:shd w:val="clear" w:color="auto" w:fill="auto"/>
          </w:tcPr>
          <w:p>
            <w:pPr>
              <w:adjustRightInd w:val="0"/>
              <w:spacing w:before="0" w:after="0"/>
              <w:ind w:left="360"/>
              <w:jc w:val="left"/>
              <w:rPr>
                <w:noProof/>
                <w:sz w:val="20"/>
                <w:lang w:val="de-DE"/>
              </w:rPr>
            </w:pPr>
            <w:r>
              <w:rPr>
                <w:b/>
                <w:noProof/>
                <w:sz w:val="20"/>
                <w:lang w:val="de-DE"/>
              </w:rPr>
              <w:t>Stärker entwickelte Regionen</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lang w:val="de-DE"/>
              </w:rPr>
            </w:pPr>
          </w:p>
        </w:tc>
      </w:tr>
      <w:tr>
        <w:trPr>
          <w:jc w:val="center"/>
        </w:trPr>
        <w:tc>
          <w:tcPr>
            <w:tcW w:w="568" w:type="pct"/>
            <w:shd w:val="clear" w:color="auto" w:fill="auto"/>
          </w:tcPr>
          <w:p>
            <w:pPr>
              <w:adjustRightInd w:val="0"/>
              <w:spacing w:before="0" w:after="0"/>
              <w:ind w:left="360"/>
              <w:jc w:val="left"/>
              <w:rPr>
                <w:b/>
                <w:noProof/>
                <w:sz w:val="20"/>
                <w:lang w:val="de-DE"/>
              </w:rPr>
            </w:pPr>
            <w:r>
              <w:rPr>
                <w:b/>
                <w:noProof/>
                <w:sz w:val="20"/>
                <w:lang w:val="de-DE"/>
              </w:rPr>
              <w:t>Gebiete in äußerster Randlage</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lang w:val="de-DE"/>
              </w:rPr>
            </w:pPr>
          </w:p>
        </w:tc>
      </w:tr>
      <w:tr>
        <w:trPr>
          <w:jc w:val="center"/>
        </w:trPr>
        <w:tc>
          <w:tcPr>
            <w:tcW w:w="568" w:type="pct"/>
            <w:shd w:val="clear" w:color="auto" w:fill="auto"/>
          </w:tcPr>
          <w:p>
            <w:pPr>
              <w:adjustRightInd w:val="0"/>
              <w:spacing w:before="0" w:after="0"/>
              <w:ind w:left="360"/>
              <w:jc w:val="left"/>
              <w:rPr>
                <w:noProof/>
                <w:sz w:val="20"/>
                <w:lang w:val="de-DE"/>
              </w:rPr>
            </w:pPr>
            <w:r>
              <w:rPr>
                <w:b/>
                <w:noProof/>
                <w:sz w:val="20"/>
                <w:lang w:val="de-DE"/>
              </w:rPr>
              <w:t>Nördliche Regionen mit geringer Bevölkerungsdichte</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Pr>
          <w:p>
            <w:pPr>
              <w:adjustRightInd w:val="0"/>
              <w:spacing w:before="0" w:after="0"/>
              <w:ind w:left="360"/>
              <w:jc w:val="left"/>
              <w:rPr>
                <w:noProof/>
                <w:sz w:val="20"/>
                <w:lang w:val="de-DE"/>
              </w:rPr>
            </w:pPr>
          </w:p>
        </w:tc>
      </w:tr>
      <w:tr>
        <w:trPr>
          <w:jc w:val="center"/>
        </w:trPr>
        <w:tc>
          <w:tcPr>
            <w:tcW w:w="568" w:type="pct"/>
            <w:shd w:val="clear" w:color="auto" w:fill="auto"/>
          </w:tcPr>
          <w:p>
            <w:pPr>
              <w:adjustRightInd w:val="0"/>
              <w:spacing w:before="0" w:after="0"/>
              <w:ind w:left="360"/>
              <w:jc w:val="left"/>
              <w:rPr>
                <w:noProof/>
                <w:sz w:val="20"/>
                <w:lang w:val="de-DE"/>
              </w:rPr>
            </w:pPr>
          </w:p>
        </w:tc>
        <w:tc>
          <w:tcPr>
            <w:tcW w:w="506" w:type="pct"/>
            <w:shd w:val="clear" w:color="auto" w:fill="auto"/>
          </w:tcPr>
          <w:p>
            <w:pPr>
              <w:adjustRightInd w:val="0"/>
              <w:spacing w:before="0" w:after="0"/>
              <w:ind w:left="360"/>
              <w:jc w:val="left"/>
              <w:rPr>
                <w:noProof/>
                <w:sz w:val="20"/>
                <w:lang w:val="de-DE"/>
              </w:rPr>
            </w:pPr>
          </w:p>
        </w:tc>
        <w:tc>
          <w:tcPr>
            <w:tcW w:w="572" w:type="pct"/>
            <w:shd w:val="clear" w:color="auto" w:fill="auto"/>
          </w:tcPr>
          <w:p>
            <w:pPr>
              <w:adjustRightInd w:val="0"/>
              <w:spacing w:before="0" w:after="0"/>
              <w:ind w:left="360"/>
              <w:jc w:val="left"/>
              <w:rPr>
                <w:noProof/>
                <w:sz w:val="20"/>
                <w:lang w:val="de-DE"/>
              </w:rPr>
            </w:pPr>
          </w:p>
        </w:tc>
        <w:tc>
          <w:tcPr>
            <w:tcW w:w="596" w:type="pct"/>
          </w:tcPr>
          <w:p>
            <w:pPr>
              <w:adjustRightInd w:val="0"/>
              <w:spacing w:before="0" w:after="0"/>
              <w:ind w:left="360"/>
              <w:jc w:val="left"/>
              <w:rPr>
                <w:noProof/>
                <w:sz w:val="20"/>
                <w:lang w:val="de-DE"/>
              </w:rPr>
            </w:pPr>
          </w:p>
        </w:tc>
        <w:tc>
          <w:tcPr>
            <w:tcW w:w="531" w:type="pct"/>
          </w:tcPr>
          <w:p>
            <w:pPr>
              <w:adjustRightInd w:val="0"/>
              <w:spacing w:before="0" w:after="0"/>
              <w:ind w:left="360"/>
              <w:jc w:val="left"/>
              <w:rPr>
                <w:noProof/>
                <w:sz w:val="20"/>
                <w:lang w:val="de-DE"/>
              </w:rPr>
            </w:pPr>
          </w:p>
        </w:tc>
        <w:tc>
          <w:tcPr>
            <w:tcW w:w="417" w:type="pct"/>
            <w:shd w:val="clear" w:color="auto" w:fill="auto"/>
          </w:tcPr>
          <w:p>
            <w:pPr>
              <w:adjustRightInd w:val="0"/>
              <w:spacing w:before="0" w:after="0"/>
              <w:ind w:left="360"/>
              <w:jc w:val="left"/>
              <w:rPr>
                <w:noProof/>
                <w:sz w:val="20"/>
                <w:lang w:val="de-DE"/>
              </w:rPr>
            </w:pPr>
          </w:p>
        </w:tc>
        <w:tc>
          <w:tcPr>
            <w:tcW w:w="565" w:type="pct"/>
            <w:shd w:val="clear" w:color="auto" w:fill="auto"/>
          </w:tcPr>
          <w:p>
            <w:pPr>
              <w:adjustRightInd w:val="0"/>
              <w:spacing w:before="0" w:after="0"/>
              <w:ind w:left="360"/>
              <w:jc w:val="left"/>
              <w:rPr>
                <w:noProof/>
                <w:sz w:val="20"/>
                <w:lang w:val="de-DE"/>
              </w:rPr>
            </w:pPr>
          </w:p>
        </w:tc>
        <w:tc>
          <w:tcPr>
            <w:tcW w:w="1245" w:type="pct"/>
          </w:tcPr>
          <w:p>
            <w:pPr>
              <w:adjustRightInd w:val="0"/>
              <w:spacing w:before="0" w:after="0"/>
              <w:ind w:left="360"/>
              <w:jc w:val="left"/>
              <w:rPr>
                <w:noProof/>
                <w:sz w:val="20"/>
                <w:lang w:val="de-DE"/>
              </w:rPr>
            </w:pPr>
          </w:p>
        </w:tc>
      </w:tr>
      <w:tr>
        <w:trPr>
          <w:jc w:val="center"/>
        </w:trPr>
        <w:tc>
          <w:tcPr>
            <w:tcW w:w="568" w:type="pct"/>
            <w:shd w:val="clear" w:color="auto" w:fill="auto"/>
          </w:tcPr>
          <w:p>
            <w:pPr>
              <w:adjustRightInd w:val="0"/>
              <w:spacing w:before="0" w:after="0"/>
              <w:ind w:left="360"/>
              <w:jc w:val="right"/>
              <w:rPr>
                <w:b/>
                <w:iCs/>
                <w:noProof/>
                <w:sz w:val="20"/>
                <w:lang w:val="de-DE"/>
              </w:rPr>
            </w:pPr>
            <w:r>
              <w:rPr>
                <w:b/>
                <w:noProof/>
                <w:sz w:val="20"/>
                <w:lang w:val="de-DE"/>
              </w:rPr>
              <w:t>Endsumme</w:t>
            </w:r>
          </w:p>
        </w:tc>
        <w:tc>
          <w:tcPr>
            <w:tcW w:w="506"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72"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96" w:type="pct"/>
          </w:tcPr>
          <w:p>
            <w:pPr>
              <w:adjustRightInd w:val="0"/>
              <w:spacing w:before="0" w:after="0"/>
              <w:ind w:left="360"/>
              <w:jc w:val="left"/>
              <w:rPr>
                <w:noProof/>
                <w:sz w:val="20"/>
                <w:lang w:val="de-DE"/>
              </w:rPr>
            </w:pPr>
            <w:r>
              <w:rPr>
                <w:noProof/>
                <w:sz w:val="20"/>
                <w:lang w:val="de-DE"/>
              </w:rPr>
              <w:t xml:space="preserve">&lt;type="Cu" input="G"&gt;   </w:t>
            </w:r>
          </w:p>
        </w:tc>
        <w:tc>
          <w:tcPr>
            <w:tcW w:w="531" w:type="pct"/>
          </w:tcPr>
          <w:p>
            <w:pPr>
              <w:adjustRightInd w:val="0"/>
              <w:spacing w:before="0" w:after="0"/>
              <w:ind w:left="360"/>
              <w:jc w:val="left"/>
              <w:rPr>
                <w:noProof/>
                <w:sz w:val="20"/>
                <w:lang w:val="de-DE"/>
              </w:rPr>
            </w:pPr>
            <w:r>
              <w:rPr>
                <w:noProof/>
                <w:sz w:val="20"/>
                <w:lang w:val="de-DE"/>
              </w:rPr>
              <w:t xml:space="preserve">&lt;type="Cu" input="G"&gt;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input="G"&gt;   </w:t>
            </w:r>
          </w:p>
        </w:tc>
        <w:tc>
          <w:tcPr>
            <w:tcW w:w="1245" w:type="pct"/>
            <w:tcBorders>
              <w:bottom w:val="single" w:sz="6" w:space="0" w:color="000000"/>
            </w:tcBorders>
          </w:tcPr>
          <w:p>
            <w:pPr>
              <w:adjustRightInd w:val="0"/>
              <w:spacing w:before="0" w:after="0"/>
              <w:ind w:left="360"/>
              <w:jc w:val="left"/>
              <w:rPr>
                <w:noProof/>
                <w:sz w:val="20"/>
                <w:lang w:val="de-DE"/>
              </w:rPr>
            </w:pPr>
          </w:p>
        </w:tc>
      </w:tr>
      <w:tr>
        <w:trPr>
          <w:jc w:val="center"/>
        </w:trPr>
        <w:tc>
          <w:tcPr>
            <w:tcW w:w="2773" w:type="pct"/>
            <w:gridSpan w:val="5"/>
            <w:shd w:val="clear" w:color="auto" w:fill="auto"/>
          </w:tcPr>
          <w:p>
            <w:pPr>
              <w:adjustRightInd w:val="0"/>
              <w:spacing w:before="0" w:after="0"/>
              <w:ind w:left="360"/>
              <w:jc w:val="left"/>
              <w:rPr>
                <w:noProof/>
                <w:sz w:val="20"/>
                <w:lang w:val="de-DE"/>
              </w:rPr>
            </w:pPr>
            <w:r>
              <w:rPr>
                <w:noProof/>
                <w:sz w:val="20"/>
                <w:lang w:val="de-DE"/>
              </w:rPr>
              <w:t xml:space="preserve">Davon infolge der Vorhabenprüfungen in der gegenwärtigen Rechnungslegung berichtigte Beträge </w:t>
            </w:r>
          </w:p>
        </w:tc>
        <w:tc>
          <w:tcPr>
            <w:tcW w:w="417" w:type="pct"/>
            <w:shd w:val="clear" w:color="auto" w:fill="auto"/>
          </w:tcPr>
          <w:p>
            <w:pPr>
              <w:adjustRightInd w:val="0"/>
              <w:spacing w:before="0" w:after="0"/>
              <w:ind w:left="360"/>
              <w:jc w:val="left"/>
              <w:rPr>
                <w:noProof/>
                <w:sz w:val="20"/>
                <w:lang w:val="de-DE"/>
              </w:rPr>
            </w:pPr>
            <w:r>
              <w:rPr>
                <w:noProof/>
                <w:sz w:val="20"/>
                <w:lang w:val="de-DE"/>
              </w:rPr>
              <w:t xml:space="preserve">&lt;type="Cu" input="M"&gt;   </w:t>
            </w:r>
          </w:p>
        </w:tc>
        <w:tc>
          <w:tcPr>
            <w:tcW w:w="565" w:type="pct"/>
            <w:shd w:val="clear" w:color="auto" w:fill="auto"/>
          </w:tcPr>
          <w:p>
            <w:pPr>
              <w:adjustRightInd w:val="0"/>
              <w:spacing w:before="0" w:after="0"/>
              <w:ind w:left="360"/>
              <w:jc w:val="left"/>
              <w:rPr>
                <w:noProof/>
                <w:sz w:val="20"/>
                <w:lang w:val="de-DE"/>
              </w:rPr>
            </w:pPr>
            <w:r>
              <w:rPr>
                <w:noProof/>
                <w:sz w:val="20"/>
                <w:lang w:val="de-DE"/>
              </w:rPr>
              <w:t xml:space="preserve">&lt;type="Cu" input="M"&gt;   </w:t>
            </w:r>
          </w:p>
        </w:tc>
        <w:tc>
          <w:tcPr>
            <w:tcW w:w="1245" w:type="pct"/>
            <w:shd w:val="clear" w:color="auto" w:fill="BFBFBF"/>
          </w:tcPr>
          <w:p>
            <w:pPr>
              <w:adjustRightInd w:val="0"/>
              <w:spacing w:before="0" w:after="0"/>
              <w:ind w:left="360"/>
              <w:jc w:val="left"/>
              <w:rPr>
                <w:noProof/>
                <w:sz w:val="20"/>
                <w:lang w:val="de-DE"/>
              </w:rPr>
            </w:pPr>
          </w:p>
        </w:tc>
      </w:tr>
    </w:tbl>
    <w:p>
      <w:pPr>
        <w:autoSpaceDE w:val="0"/>
        <w:autoSpaceDN w:val="0"/>
        <w:adjustRightInd w:val="0"/>
        <w:jc w:val="center"/>
        <w:rPr>
          <w:rFonts w:ascii="TimesNewRoman,Bold" w:hAnsi="TimesNewRoman,Bold" w:cs="TimesNewRoman,Bold"/>
          <w:b/>
          <w:bCs/>
          <w:noProof/>
          <w:szCs w:val="32"/>
          <w:lang w:val="de-DE"/>
        </w:rPr>
      </w:pPr>
      <w:r>
        <w:rPr>
          <w:rFonts w:ascii="TimesNewRoman,Bold" w:hAnsi="TimesNewRoman,Bold" w:cs="TimesNewRoman,Bold"/>
          <w:b/>
          <w:bCs/>
          <w:noProof/>
          <w:szCs w:val="32"/>
          <w:lang w:val="de-DE"/>
        </w:rPr>
        <w:t>Oder</w:t>
      </w:r>
    </w:p>
    <w:p>
      <w:pPr>
        <w:spacing w:after="0"/>
        <w:ind w:left="360" w:right="281"/>
        <w:jc w:val="center"/>
        <w:rPr>
          <w:noProof/>
          <w:sz w:val="18"/>
          <w:szCs w:val="18"/>
          <w:lang w:val="de-DE"/>
        </w:rPr>
      </w:pPr>
      <w:r>
        <w:rPr>
          <w:noProof/>
          <w:sz w:val="20"/>
          <w:szCs w:val="16"/>
          <w:lang w:val="de-DE"/>
        </w:rPr>
        <w:t>Nur für den AMIF/ISF und das BMVI</w:t>
      </w:r>
    </w:p>
    <w:p>
      <w:pPr>
        <w:autoSpaceDE w:val="0"/>
        <w:autoSpaceDN w:val="0"/>
        <w:adjustRightInd w:val="0"/>
        <w:jc w:val="center"/>
        <w:rPr>
          <w:rFonts w:ascii="TimesNewRoman,Bold" w:hAnsi="TimesNewRoman,Bold" w:cs="TimesNewRoman,Bold"/>
          <w:b/>
          <w:bCs/>
          <w:noProof/>
          <w:szCs w:val="32"/>
          <w:lang w:val="de-DE"/>
        </w:rPr>
      </w:pP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5"/>
        <w:gridCol w:w="1331"/>
        <w:gridCol w:w="1505"/>
        <w:gridCol w:w="1568"/>
        <w:gridCol w:w="1397"/>
        <w:gridCol w:w="1097"/>
        <w:gridCol w:w="1487"/>
        <w:gridCol w:w="3276"/>
      </w:tblGrid>
      <w:tr>
        <w:trPr>
          <w:trHeight w:val="654"/>
          <w:tblHeader/>
          <w:jc w:val="center"/>
        </w:trPr>
        <w:tc>
          <w:tcPr>
            <w:tcW w:w="568" w:type="pct"/>
            <w:vMerge w:val="restart"/>
            <w:shd w:val="clear" w:color="auto" w:fill="auto"/>
          </w:tcPr>
          <w:p>
            <w:pPr>
              <w:adjustRightInd w:val="0"/>
              <w:spacing w:before="0" w:after="0"/>
              <w:ind w:left="14"/>
              <w:jc w:val="center"/>
              <w:rPr>
                <w:noProof/>
                <w:sz w:val="20"/>
                <w:lang w:val="de-DE" w:eastAsia="ko-KR"/>
              </w:rPr>
            </w:pPr>
          </w:p>
          <w:p>
            <w:pPr>
              <w:adjustRightInd w:val="0"/>
              <w:spacing w:before="0" w:after="0"/>
              <w:ind w:left="14"/>
              <w:jc w:val="center"/>
              <w:rPr>
                <w:noProof/>
                <w:sz w:val="20"/>
                <w:lang w:val="de-DE" w:eastAsia="ko-KR"/>
              </w:rPr>
            </w:pPr>
          </w:p>
          <w:p>
            <w:pPr>
              <w:adjustRightInd w:val="0"/>
              <w:spacing w:before="0" w:after="0"/>
              <w:ind w:left="14"/>
              <w:jc w:val="center"/>
              <w:rPr>
                <w:noProof/>
                <w:sz w:val="20"/>
                <w:lang w:val="de-DE" w:eastAsia="ko-KR"/>
              </w:rPr>
            </w:pPr>
          </w:p>
          <w:p>
            <w:pPr>
              <w:adjustRightInd w:val="0"/>
              <w:spacing w:before="0" w:after="0"/>
              <w:ind w:left="14"/>
              <w:jc w:val="center"/>
              <w:rPr>
                <w:noProof/>
                <w:sz w:val="20"/>
                <w:lang w:val="de-DE" w:eastAsia="ko-KR"/>
              </w:rPr>
            </w:pPr>
          </w:p>
          <w:p>
            <w:pPr>
              <w:adjustRightInd w:val="0"/>
              <w:spacing w:before="0" w:after="0"/>
              <w:ind w:left="14"/>
              <w:jc w:val="center"/>
              <w:rPr>
                <w:noProof/>
                <w:sz w:val="20"/>
                <w:lang w:val="de-DE" w:eastAsia="ko-KR"/>
              </w:rPr>
            </w:pPr>
          </w:p>
          <w:p>
            <w:pPr>
              <w:adjustRightInd w:val="0"/>
              <w:spacing w:after="0"/>
              <w:ind w:left="14"/>
              <w:jc w:val="center"/>
              <w:rPr>
                <w:noProof/>
                <w:sz w:val="20"/>
                <w:lang w:val="de-DE" w:eastAsia="ko-KR"/>
              </w:rPr>
            </w:pPr>
            <w:r>
              <w:rPr>
                <w:noProof/>
                <w:sz w:val="20"/>
                <w:lang w:val="de-DE" w:eastAsia="ko-KR"/>
              </w:rPr>
              <w:t>Spezifisches Ziel</w:t>
            </w:r>
          </w:p>
        </w:tc>
        <w:tc>
          <w:tcPr>
            <w:tcW w:w="1078" w:type="pct"/>
            <w:gridSpan w:val="2"/>
            <w:shd w:val="clear" w:color="auto" w:fill="auto"/>
          </w:tcPr>
          <w:p>
            <w:pPr>
              <w:adjustRightInd w:val="0"/>
              <w:spacing w:before="0" w:after="0"/>
              <w:jc w:val="center"/>
              <w:rPr>
                <w:iCs/>
                <w:noProof/>
                <w:sz w:val="20"/>
                <w:lang w:val="de-DE"/>
              </w:rPr>
            </w:pPr>
            <w:r>
              <w:rPr>
                <w:i/>
                <w:noProof/>
                <w:sz w:val="20"/>
                <w:lang w:val="de-DE"/>
              </w:rPr>
              <w:t>Förderfähiger Gesamtbetrag an Ausgaben in den an die Kommission übermittelten Zahlungsanträgen</w:t>
            </w:r>
          </w:p>
        </w:tc>
        <w:tc>
          <w:tcPr>
            <w:tcW w:w="1127" w:type="pct"/>
            <w:gridSpan w:val="2"/>
            <w:shd w:val="clear" w:color="auto" w:fill="auto"/>
          </w:tcPr>
          <w:p>
            <w:pPr>
              <w:adjustRightInd w:val="0"/>
              <w:spacing w:before="0" w:after="0"/>
              <w:jc w:val="center"/>
              <w:rPr>
                <w:iCs/>
                <w:noProof/>
                <w:sz w:val="20"/>
                <w:lang w:val="de-DE"/>
              </w:rPr>
            </w:pPr>
            <w:r>
              <w:rPr>
                <w:i/>
                <w:noProof/>
                <w:sz w:val="20"/>
                <w:lang w:val="de-DE"/>
              </w:rPr>
              <w:t xml:space="preserve">Im Einklang mit Artikel 92 der Verordnung geltend gemachte Ausgaben </w:t>
            </w:r>
          </w:p>
        </w:tc>
        <w:tc>
          <w:tcPr>
            <w:tcW w:w="982" w:type="pct"/>
            <w:gridSpan w:val="2"/>
          </w:tcPr>
          <w:p>
            <w:pPr>
              <w:adjustRightInd w:val="0"/>
              <w:spacing w:before="0" w:after="0"/>
              <w:jc w:val="center"/>
              <w:rPr>
                <w:i/>
                <w:noProof/>
                <w:sz w:val="20"/>
                <w:lang w:val="de-DE"/>
              </w:rPr>
            </w:pPr>
            <w:r>
              <w:rPr>
                <w:i/>
                <w:noProof/>
                <w:sz w:val="20"/>
                <w:lang w:val="de-DE"/>
              </w:rPr>
              <w:t>Differenz</w:t>
            </w:r>
          </w:p>
          <w:p>
            <w:pPr>
              <w:adjustRightInd w:val="0"/>
              <w:spacing w:before="0" w:after="0"/>
              <w:jc w:val="center"/>
              <w:rPr>
                <w:iCs/>
                <w:noProof/>
                <w:sz w:val="20"/>
                <w:lang w:val="de-DE"/>
              </w:rPr>
            </w:pPr>
            <w:r>
              <w:rPr>
                <w:i/>
                <w:noProof/>
                <w:sz w:val="20"/>
                <w:lang w:val="de-DE"/>
              </w:rPr>
              <w:t xml:space="preserve"> </w:t>
            </w:r>
          </w:p>
        </w:tc>
        <w:tc>
          <w:tcPr>
            <w:tcW w:w="1245" w:type="pct"/>
          </w:tcPr>
          <w:p>
            <w:pPr>
              <w:adjustRightInd w:val="0"/>
              <w:spacing w:before="0" w:after="0"/>
              <w:jc w:val="center"/>
              <w:rPr>
                <w:i/>
                <w:iCs/>
                <w:noProof/>
                <w:sz w:val="20"/>
                <w:lang w:val="de-DE"/>
              </w:rPr>
            </w:pPr>
            <w:r>
              <w:rPr>
                <w:i/>
                <w:noProof/>
                <w:sz w:val="20"/>
                <w:lang w:val="de-DE"/>
              </w:rPr>
              <w:t>Bemerkungen (bei Differenz Pflichtfeld)</w:t>
            </w:r>
          </w:p>
        </w:tc>
      </w:tr>
      <w:tr>
        <w:trPr>
          <w:trHeight w:val="2009"/>
          <w:tblHeader/>
          <w:jc w:val="center"/>
        </w:trPr>
        <w:tc>
          <w:tcPr>
            <w:tcW w:w="568" w:type="pct"/>
            <w:vMerge/>
            <w:shd w:val="clear" w:color="auto" w:fill="auto"/>
          </w:tcPr>
          <w:p>
            <w:pPr>
              <w:adjustRightInd w:val="0"/>
              <w:spacing w:after="0"/>
              <w:ind w:left="360"/>
              <w:rPr>
                <w:noProof/>
                <w:sz w:val="20"/>
                <w:lang w:val="de-DE" w:eastAsia="ko-KR"/>
              </w:rPr>
            </w:pPr>
          </w:p>
        </w:tc>
        <w:tc>
          <w:tcPr>
            <w:tcW w:w="506" w:type="pct"/>
            <w:tcBorders>
              <w:bottom w:val="single" w:sz="4" w:space="0" w:color="auto"/>
            </w:tcBorders>
            <w:shd w:val="clear" w:color="auto" w:fill="auto"/>
          </w:tcPr>
          <w:p>
            <w:pPr>
              <w:adjustRightInd w:val="0"/>
              <w:spacing w:before="0" w:after="0"/>
              <w:jc w:val="center"/>
              <w:rPr>
                <w:noProof/>
                <w:sz w:val="20"/>
                <w:lang w:val="de-DE"/>
              </w:rPr>
            </w:pPr>
            <w:r>
              <w:rPr>
                <w:noProof/>
                <w:sz w:val="20"/>
                <w:lang w:val="de-DE"/>
              </w:rPr>
              <w:t>Gesamtbetrag der von den Begünstigten getätigten und bei der Durchführung der Vorhaben gezahlten förderfähigen Ausgaben</w:t>
            </w:r>
          </w:p>
          <w:p>
            <w:pPr>
              <w:adjustRightInd w:val="0"/>
              <w:spacing w:before="0" w:after="0"/>
              <w:jc w:val="center"/>
              <w:rPr>
                <w:noProof/>
                <w:sz w:val="20"/>
                <w:lang w:val="de-DE"/>
              </w:rPr>
            </w:pPr>
          </w:p>
          <w:p>
            <w:pPr>
              <w:adjustRightInd w:val="0"/>
              <w:spacing w:before="0" w:after="0"/>
              <w:jc w:val="center"/>
              <w:rPr>
                <w:noProof/>
                <w:sz w:val="20"/>
                <w:lang w:val="de-DE"/>
              </w:rPr>
            </w:pPr>
          </w:p>
        </w:tc>
        <w:tc>
          <w:tcPr>
            <w:tcW w:w="572" w:type="pct"/>
            <w:tcBorders>
              <w:bottom w:val="single" w:sz="4" w:space="0" w:color="auto"/>
            </w:tcBorders>
            <w:shd w:val="clear" w:color="auto" w:fill="auto"/>
          </w:tcPr>
          <w:p>
            <w:pPr>
              <w:adjustRightInd w:val="0"/>
              <w:spacing w:before="0" w:after="0"/>
              <w:jc w:val="center"/>
              <w:rPr>
                <w:iCs/>
                <w:noProof/>
                <w:sz w:val="20"/>
                <w:lang w:val="de-DE"/>
              </w:rPr>
            </w:pPr>
            <w:r>
              <w:rPr>
                <w:noProof/>
                <w:sz w:val="20"/>
                <w:lang w:val="de-DE"/>
              </w:rPr>
              <w:t xml:space="preserve">Gesamtbetrag des bei der Durchführung von Vorhaben gezahlten oder zu zahlenden öffentlichen Beitrags  </w:t>
            </w:r>
          </w:p>
          <w:p>
            <w:pPr>
              <w:adjustRightInd w:val="0"/>
              <w:spacing w:before="0" w:after="0"/>
              <w:ind w:left="360"/>
              <w:jc w:val="center"/>
              <w:rPr>
                <w:noProof/>
                <w:sz w:val="20"/>
                <w:lang w:val="de-DE"/>
              </w:rPr>
            </w:pPr>
          </w:p>
          <w:p>
            <w:pPr>
              <w:adjustRightInd w:val="0"/>
              <w:spacing w:before="0" w:after="0"/>
              <w:jc w:val="center"/>
              <w:rPr>
                <w:noProof/>
                <w:sz w:val="20"/>
                <w:lang w:val="de-DE"/>
              </w:rPr>
            </w:pPr>
          </w:p>
          <w:p>
            <w:pPr>
              <w:adjustRightInd w:val="0"/>
              <w:spacing w:before="0" w:after="0"/>
              <w:jc w:val="center"/>
              <w:rPr>
                <w:noProof/>
                <w:sz w:val="20"/>
                <w:lang w:val="de-DE"/>
              </w:rPr>
            </w:pPr>
          </w:p>
          <w:p>
            <w:pPr>
              <w:adjustRightInd w:val="0"/>
              <w:spacing w:before="0" w:after="0"/>
              <w:jc w:val="center"/>
              <w:rPr>
                <w:noProof/>
                <w:sz w:val="20"/>
                <w:lang w:val="de-DE"/>
              </w:rPr>
            </w:pPr>
          </w:p>
          <w:p>
            <w:pPr>
              <w:adjustRightInd w:val="0"/>
              <w:spacing w:before="0" w:after="0"/>
              <w:jc w:val="center"/>
              <w:rPr>
                <w:noProof/>
                <w:sz w:val="20"/>
                <w:lang w:val="de-DE"/>
              </w:rPr>
            </w:pPr>
          </w:p>
        </w:tc>
        <w:tc>
          <w:tcPr>
            <w:tcW w:w="596" w:type="pct"/>
            <w:tcBorders>
              <w:bottom w:val="single" w:sz="4" w:space="0" w:color="auto"/>
            </w:tcBorders>
          </w:tcPr>
          <w:p>
            <w:pPr>
              <w:adjustRightInd w:val="0"/>
              <w:spacing w:before="0" w:after="0"/>
              <w:jc w:val="center"/>
              <w:rPr>
                <w:noProof/>
                <w:sz w:val="20"/>
                <w:lang w:val="de-DE"/>
              </w:rPr>
            </w:pPr>
            <w:r>
              <w:rPr>
                <w:noProof/>
                <w:sz w:val="20"/>
                <w:lang w:val="de-DE"/>
              </w:rPr>
              <w:t xml:space="preserve">Gesamtbetrag der förderfähigen Ausgaben, die in den Rechnungsführungssystemen des Aufgabenbereichs „Rechnungsführung“ verbucht wurden und in der Kommission vorgelegten Zahlungsanträgen enthalten sind </w:t>
            </w:r>
          </w:p>
        </w:tc>
        <w:tc>
          <w:tcPr>
            <w:tcW w:w="531" w:type="pct"/>
            <w:tcBorders>
              <w:bottom w:val="single" w:sz="4" w:space="0" w:color="auto"/>
            </w:tcBorders>
          </w:tcPr>
          <w:p>
            <w:pPr>
              <w:adjustRightInd w:val="0"/>
              <w:spacing w:before="0" w:after="0"/>
              <w:jc w:val="center"/>
              <w:rPr>
                <w:noProof/>
                <w:sz w:val="20"/>
                <w:lang w:val="de-DE"/>
              </w:rPr>
            </w:pPr>
            <w:r>
              <w:rPr>
                <w:noProof/>
                <w:sz w:val="20"/>
                <w:lang w:val="de-DE"/>
              </w:rPr>
              <w:t>Gesamtbetrag des bei der Durchführung von Vorhaben gezahlten oder zu zahlenden entsprechenden öffentlichen Beitrags</w:t>
            </w:r>
          </w:p>
          <w:p>
            <w:pPr>
              <w:adjustRightInd w:val="0"/>
              <w:spacing w:before="0" w:after="0"/>
              <w:jc w:val="center"/>
              <w:rPr>
                <w:noProof/>
                <w:sz w:val="20"/>
                <w:lang w:val="de-DE"/>
              </w:rPr>
            </w:pPr>
          </w:p>
        </w:tc>
        <w:tc>
          <w:tcPr>
            <w:tcW w:w="417" w:type="pct"/>
            <w:tcBorders>
              <w:bottom w:val="single" w:sz="4" w:space="0" w:color="auto"/>
            </w:tcBorders>
            <w:shd w:val="clear" w:color="auto" w:fill="auto"/>
            <w:vAlign w:val="center"/>
          </w:tcPr>
          <w:p>
            <w:pPr>
              <w:adjustRightInd w:val="0"/>
              <w:spacing w:before="0" w:after="0"/>
              <w:jc w:val="center"/>
              <w:rPr>
                <w:noProof/>
                <w:sz w:val="20"/>
                <w:lang w:val="de-DE"/>
              </w:rPr>
            </w:pPr>
            <w:r>
              <w:rPr>
                <w:noProof/>
                <w:sz w:val="20"/>
                <w:lang w:val="de-DE"/>
              </w:rPr>
              <w:t>(E = A - C)</w:t>
            </w:r>
          </w:p>
        </w:tc>
        <w:tc>
          <w:tcPr>
            <w:tcW w:w="565" w:type="pct"/>
            <w:tcBorders>
              <w:bottom w:val="single" w:sz="4" w:space="0" w:color="auto"/>
            </w:tcBorders>
            <w:shd w:val="clear" w:color="auto" w:fill="auto"/>
          </w:tcPr>
          <w:p>
            <w:pPr>
              <w:adjustRightInd w:val="0"/>
              <w:spacing w:before="0" w:after="0"/>
              <w:jc w:val="center"/>
              <w:rPr>
                <w:noProof/>
                <w:sz w:val="20"/>
                <w:lang w:val="de-DE"/>
              </w:rPr>
            </w:pPr>
            <w:r>
              <w:rPr>
                <w:noProof/>
                <w:sz w:val="20"/>
                <w:lang w:val="de-DE"/>
              </w:rPr>
              <w:t>Gesamtbetrag der von den Begünstigten getätigten und bei der Durchführung der Vorhaben gezahlten förderfähigen Ausgaben</w:t>
            </w:r>
          </w:p>
          <w:p>
            <w:pPr>
              <w:adjustRightInd w:val="0"/>
              <w:spacing w:before="0" w:after="0"/>
              <w:jc w:val="center"/>
              <w:rPr>
                <w:noProof/>
                <w:sz w:val="20"/>
                <w:lang w:val="de-DE"/>
              </w:rPr>
            </w:pPr>
          </w:p>
          <w:p>
            <w:pPr>
              <w:adjustRightInd w:val="0"/>
              <w:spacing w:before="0" w:after="0"/>
              <w:jc w:val="center"/>
              <w:rPr>
                <w:noProof/>
                <w:sz w:val="20"/>
                <w:lang w:val="de-DE"/>
              </w:rPr>
            </w:pPr>
          </w:p>
        </w:tc>
        <w:tc>
          <w:tcPr>
            <w:tcW w:w="1245" w:type="pct"/>
            <w:tcBorders>
              <w:bottom w:val="single" w:sz="4" w:space="0" w:color="auto"/>
            </w:tcBorders>
          </w:tcPr>
          <w:p>
            <w:pPr>
              <w:adjustRightInd w:val="0"/>
              <w:spacing w:before="0" w:after="0"/>
              <w:jc w:val="center"/>
              <w:rPr>
                <w:iCs/>
                <w:noProof/>
                <w:sz w:val="20"/>
                <w:lang w:val="de-DE"/>
              </w:rPr>
            </w:pPr>
            <w:r>
              <w:rPr>
                <w:noProof/>
                <w:sz w:val="20"/>
                <w:lang w:val="de-DE"/>
              </w:rPr>
              <w:t xml:space="preserve">Gesamtbetrag des bei der Durchführung von Vorhaben gezahlten oder zu zahlenden öffentlichen Beitrags  </w:t>
            </w:r>
          </w:p>
          <w:p>
            <w:pPr>
              <w:adjustRightInd w:val="0"/>
              <w:spacing w:before="0" w:after="0"/>
              <w:ind w:left="360"/>
              <w:jc w:val="center"/>
              <w:rPr>
                <w:noProof/>
                <w:sz w:val="20"/>
                <w:lang w:val="de-DE"/>
              </w:rPr>
            </w:pPr>
          </w:p>
          <w:p>
            <w:pPr>
              <w:adjustRightInd w:val="0"/>
              <w:spacing w:before="0" w:after="0"/>
              <w:jc w:val="center"/>
              <w:rPr>
                <w:noProof/>
                <w:sz w:val="20"/>
                <w:lang w:val="de-DE"/>
              </w:rPr>
            </w:pPr>
          </w:p>
          <w:p>
            <w:pPr>
              <w:adjustRightInd w:val="0"/>
              <w:spacing w:before="0" w:after="0"/>
              <w:jc w:val="center"/>
              <w:rPr>
                <w:noProof/>
                <w:sz w:val="20"/>
                <w:lang w:val="de-DE"/>
              </w:rPr>
            </w:pPr>
          </w:p>
          <w:p>
            <w:pPr>
              <w:adjustRightInd w:val="0"/>
              <w:spacing w:before="0" w:after="0"/>
              <w:jc w:val="center"/>
              <w:rPr>
                <w:noProof/>
                <w:sz w:val="20"/>
                <w:lang w:val="de-DE"/>
              </w:rPr>
            </w:pPr>
          </w:p>
          <w:p>
            <w:pPr>
              <w:adjustRightInd w:val="0"/>
              <w:spacing w:before="0" w:after="0"/>
              <w:jc w:val="center"/>
              <w:rPr>
                <w:noProof/>
                <w:sz w:val="20"/>
                <w:lang w:val="de-DE"/>
              </w:rPr>
            </w:pPr>
          </w:p>
        </w:tc>
      </w:tr>
      <w:tr>
        <w:trPr>
          <w:trHeight w:val="525"/>
          <w:tblHeader/>
          <w:jc w:val="center"/>
        </w:trPr>
        <w:tc>
          <w:tcPr>
            <w:tcW w:w="568" w:type="pct"/>
            <w:vMerge/>
            <w:shd w:val="clear" w:color="auto" w:fill="auto"/>
          </w:tcPr>
          <w:p>
            <w:pPr>
              <w:adjustRightInd w:val="0"/>
              <w:spacing w:after="0"/>
              <w:ind w:left="360"/>
              <w:rPr>
                <w:noProof/>
                <w:sz w:val="20"/>
                <w:lang w:val="de-DE" w:eastAsia="ko-KR"/>
              </w:rPr>
            </w:pPr>
          </w:p>
        </w:tc>
        <w:tc>
          <w:tcPr>
            <w:tcW w:w="506" w:type="pct"/>
            <w:tcBorders>
              <w:top w:val="single" w:sz="4" w:space="0" w:color="auto"/>
            </w:tcBorders>
            <w:shd w:val="clear" w:color="auto" w:fill="auto"/>
            <w:vAlign w:val="center"/>
          </w:tcPr>
          <w:p>
            <w:pPr>
              <w:adjustRightInd w:val="0"/>
              <w:spacing w:after="0"/>
              <w:jc w:val="center"/>
              <w:rPr>
                <w:b/>
                <w:noProof/>
                <w:sz w:val="18"/>
                <w:szCs w:val="18"/>
                <w:lang w:val="de-DE" w:eastAsia="ko-KR"/>
              </w:rPr>
            </w:pPr>
            <w:r>
              <w:rPr>
                <w:b/>
                <w:noProof/>
                <w:sz w:val="20"/>
                <w:lang w:val="de-DE" w:eastAsia="ko-KR"/>
              </w:rPr>
              <w:t>(A)</w:t>
            </w:r>
          </w:p>
        </w:tc>
        <w:tc>
          <w:tcPr>
            <w:tcW w:w="572" w:type="pct"/>
            <w:tcBorders>
              <w:top w:val="single" w:sz="4" w:space="0" w:color="auto"/>
            </w:tcBorders>
            <w:shd w:val="clear" w:color="auto" w:fill="auto"/>
            <w:vAlign w:val="center"/>
          </w:tcPr>
          <w:p>
            <w:pPr>
              <w:adjustRightInd w:val="0"/>
              <w:spacing w:after="0"/>
              <w:jc w:val="center"/>
              <w:rPr>
                <w:b/>
                <w:iCs/>
                <w:noProof/>
                <w:sz w:val="18"/>
                <w:szCs w:val="18"/>
                <w:lang w:val="de-DE" w:eastAsia="ko-KR"/>
              </w:rPr>
            </w:pPr>
            <w:r>
              <w:rPr>
                <w:b/>
                <w:noProof/>
                <w:sz w:val="20"/>
                <w:lang w:val="de-DE" w:eastAsia="ko-KR"/>
              </w:rPr>
              <w:t>(B)</w:t>
            </w:r>
          </w:p>
        </w:tc>
        <w:tc>
          <w:tcPr>
            <w:tcW w:w="596" w:type="pct"/>
            <w:tcBorders>
              <w:top w:val="single" w:sz="4" w:space="0" w:color="auto"/>
            </w:tcBorders>
            <w:vAlign w:val="center"/>
          </w:tcPr>
          <w:p>
            <w:pPr>
              <w:adjustRightInd w:val="0"/>
              <w:spacing w:after="0"/>
              <w:jc w:val="center"/>
              <w:rPr>
                <w:b/>
                <w:noProof/>
                <w:sz w:val="18"/>
                <w:szCs w:val="18"/>
                <w:lang w:val="de-DE" w:eastAsia="ko-KR"/>
              </w:rPr>
            </w:pPr>
            <w:r>
              <w:rPr>
                <w:b/>
                <w:noProof/>
                <w:sz w:val="20"/>
                <w:lang w:val="de-DE" w:eastAsia="ko-KR"/>
              </w:rPr>
              <w:t>(C)</w:t>
            </w:r>
          </w:p>
        </w:tc>
        <w:tc>
          <w:tcPr>
            <w:tcW w:w="531" w:type="pct"/>
            <w:tcBorders>
              <w:top w:val="single" w:sz="4" w:space="0" w:color="auto"/>
            </w:tcBorders>
            <w:vAlign w:val="center"/>
          </w:tcPr>
          <w:p>
            <w:pPr>
              <w:adjustRightInd w:val="0"/>
              <w:spacing w:after="0"/>
              <w:jc w:val="center"/>
              <w:rPr>
                <w:b/>
                <w:noProof/>
                <w:sz w:val="18"/>
                <w:szCs w:val="18"/>
                <w:lang w:val="de-DE" w:eastAsia="ko-KR"/>
              </w:rPr>
            </w:pPr>
            <w:r>
              <w:rPr>
                <w:b/>
                <w:noProof/>
                <w:sz w:val="20"/>
                <w:lang w:val="de-DE" w:eastAsia="ko-KR"/>
              </w:rPr>
              <w:t>(D)</w:t>
            </w:r>
          </w:p>
        </w:tc>
        <w:tc>
          <w:tcPr>
            <w:tcW w:w="417" w:type="pct"/>
            <w:tcBorders>
              <w:top w:val="single" w:sz="4" w:space="0" w:color="auto"/>
            </w:tcBorders>
            <w:shd w:val="clear" w:color="auto" w:fill="auto"/>
          </w:tcPr>
          <w:p>
            <w:pPr>
              <w:adjustRightInd w:val="0"/>
              <w:spacing w:after="0"/>
              <w:jc w:val="center"/>
              <w:rPr>
                <w:b/>
                <w:noProof/>
                <w:sz w:val="18"/>
                <w:szCs w:val="18"/>
                <w:lang w:val="de-DE" w:eastAsia="ko-KR"/>
              </w:rPr>
            </w:pPr>
            <w:r>
              <w:rPr>
                <w:b/>
                <w:noProof/>
                <w:sz w:val="18"/>
                <w:szCs w:val="18"/>
                <w:lang w:val="de-DE" w:eastAsia="ko-KR"/>
              </w:rPr>
              <w:t>(E)</w:t>
            </w:r>
          </w:p>
        </w:tc>
        <w:tc>
          <w:tcPr>
            <w:tcW w:w="565" w:type="pct"/>
            <w:tcBorders>
              <w:top w:val="single" w:sz="4" w:space="0" w:color="auto"/>
            </w:tcBorders>
            <w:shd w:val="clear" w:color="auto" w:fill="auto"/>
            <w:vAlign w:val="center"/>
          </w:tcPr>
          <w:p>
            <w:pPr>
              <w:adjustRightInd w:val="0"/>
              <w:spacing w:after="0"/>
              <w:jc w:val="center"/>
              <w:rPr>
                <w:b/>
                <w:iCs/>
                <w:noProof/>
                <w:sz w:val="18"/>
                <w:szCs w:val="18"/>
                <w:lang w:val="de-DE" w:eastAsia="ko-KR"/>
              </w:rPr>
            </w:pPr>
            <w:r>
              <w:rPr>
                <w:b/>
                <w:noProof/>
                <w:sz w:val="20"/>
                <w:lang w:val="de-DE" w:eastAsia="ko-KR"/>
              </w:rPr>
              <w:t>(A)</w:t>
            </w:r>
          </w:p>
        </w:tc>
        <w:tc>
          <w:tcPr>
            <w:tcW w:w="1245" w:type="pct"/>
            <w:tcBorders>
              <w:top w:val="single" w:sz="4" w:space="0" w:color="auto"/>
            </w:tcBorders>
            <w:vAlign w:val="center"/>
          </w:tcPr>
          <w:p>
            <w:pPr>
              <w:adjustRightInd w:val="0"/>
              <w:spacing w:after="0"/>
              <w:jc w:val="center"/>
              <w:rPr>
                <w:b/>
                <w:iCs/>
                <w:noProof/>
                <w:sz w:val="18"/>
                <w:szCs w:val="18"/>
                <w:lang w:val="de-DE" w:eastAsia="ko-KR"/>
              </w:rPr>
            </w:pPr>
            <w:r>
              <w:rPr>
                <w:b/>
                <w:noProof/>
                <w:sz w:val="20"/>
                <w:lang w:val="de-DE" w:eastAsia="ko-KR"/>
              </w:rPr>
              <w:t>(B)</w:t>
            </w:r>
          </w:p>
        </w:tc>
      </w:tr>
      <w:tr>
        <w:trPr>
          <w:jc w:val="center"/>
        </w:trPr>
        <w:tc>
          <w:tcPr>
            <w:tcW w:w="568" w:type="pct"/>
            <w:shd w:val="clear" w:color="auto" w:fill="auto"/>
          </w:tcPr>
          <w:p>
            <w:pPr>
              <w:adjustRightInd w:val="0"/>
              <w:spacing w:after="0"/>
              <w:ind w:left="360"/>
              <w:rPr>
                <w:noProof/>
                <w:sz w:val="20"/>
                <w:lang w:val="de-DE" w:eastAsia="ko-KR"/>
              </w:rPr>
            </w:pPr>
            <w:r>
              <w:rPr>
                <w:noProof/>
                <w:sz w:val="20"/>
                <w:u w:val="single"/>
                <w:lang w:val="de-DE" w:eastAsia="ko-KR"/>
              </w:rPr>
              <w:t>Spezifisches Ziel 1</w:t>
            </w:r>
          </w:p>
        </w:tc>
        <w:tc>
          <w:tcPr>
            <w:tcW w:w="506" w:type="pct"/>
            <w:shd w:val="clear" w:color="auto" w:fill="auto"/>
          </w:tcPr>
          <w:p>
            <w:pPr>
              <w:adjustRightInd w:val="0"/>
              <w:spacing w:after="0"/>
              <w:ind w:left="360"/>
              <w:rPr>
                <w:i/>
                <w:noProof/>
                <w:color w:val="8DB3E2"/>
                <w:sz w:val="16"/>
                <w:szCs w:val="16"/>
                <w:lang w:val="de-DE"/>
              </w:rPr>
            </w:pPr>
          </w:p>
        </w:tc>
        <w:tc>
          <w:tcPr>
            <w:tcW w:w="572" w:type="pct"/>
            <w:shd w:val="clear" w:color="auto" w:fill="auto"/>
          </w:tcPr>
          <w:p>
            <w:pPr>
              <w:adjustRightInd w:val="0"/>
              <w:spacing w:after="0"/>
              <w:ind w:left="360"/>
              <w:rPr>
                <w:i/>
                <w:noProof/>
                <w:color w:val="8DB3E2"/>
                <w:sz w:val="16"/>
                <w:szCs w:val="16"/>
                <w:lang w:val="de-DE"/>
              </w:rPr>
            </w:pPr>
          </w:p>
        </w:tc>
        <w:tc>
          <w:tcPr>
            <w:tcW w:w="596" w:type="pct"/>
          </w:tcPr>
          <w:p>
            <w:pPr>
              <w:adjustRightInd w:val="0"/>
              <w:spacing w:after="0"/>
              <w:ind w:left="360"/>
              <w:rPr>
                <w:i/>
                <w:noProof/>
                <w:color w:val="8DB3E2"/>
                <w:sz w:val="16"/>
                <w:szCs w:val="16"/>
                <w:lang w:val="de-DE"/>
              </w:rPr>
            </w:pPr>
          </w:p>
        </w:tc>
        <w:tc>
          <w:tcPr>
            <w:tcW w:w="531" w:type="pct"/>
          </w:tcPr>
          <w:p>
            <w:pPr>
              <w:adjustRightInd w:val="0"/>
              <w:spacing w:after="0"/>
              <w:ind w:left="360"/>
              <w:rPr>
                <w:i/>
                <w:noProof/>
                <w:color w:val="8DB3E2"/>
                <w:sz w:val="16"/>
                <w:szCs w:val="16"/>
                <w:lang w:val="de-DE"/>
              </w:rPr>
            </w:pPr>
          </w:p>
        </w:tc>
        <w:tc>
          <w:tcPr>
            <w:tcW w:w="417" w:type="pct"/>
            <w:shd w:val="clear" w:color="auto" w:fill="auto"/>
          </w:tcPr>
          <w:p>
            <w:pPr>
              <w:adjustRightInd w:val="0"/>
              <w:spacing w:after="0"/>
              <w:ind w:left="360"/>
              <w:rPr>
                <w:i/>
                <w:noProof/>
                <w:color w:val="8DB3E2"/>
                <w:sz w:val="16"/>
                <w:szCs w:val="16"/>
                <w:lang w:val="de-DE"/>
              </w:rPr>
            </w:pPr>
          </w:p>
        </w:tc>
        <w:tc>
          <w:tcPr>
            <w:tcW w:w="565" w:type="pct"/>
            <w:shd w:val="clear" w:color="auto" w:fill="auto"/>
          </w:tcPr>
          <w:p>
            <w:pPr>
              <w:adjustRightInd w:val="0"/>
              <w:spacing w:after="0"/>
              <w:ind w:left="360"/>
              <w:rPr>
                <w:i/>
                <w:noProof/>
                <w:color w:val="8DB3E2"/>
                <w:sz w:val="16"/>
                <w:szCs w:val="16"/>
                <w:lang w:val="de-DE"/>
              </w:rPr>
            </w:pPr>
          </w:p>
        </w:tc>
        <w:tc>
          <w:tcPr>
            <w:tcW w:w="1245" w:type="pct"/>
          </w:tcPr>
          <w:p>
            <w:pPr>
              <w:adjustRightInd w:val="0"/>
              <w:spacing w:after="0"/>
              <w:ind w:left="360"/>
              <w:rPr>
                <w:i/>
                <w:noProof/>
                <w:color w:val="8DB3E2"/>
                <w:sz w:val="16"/>
                <w:szCs w:val="16"/>
                <w:lang w:val="de-DE"/>
              </w:rPr>
            </w:pPr>
          </w:p>
        </w:tc>
      </w:tr>
      <w:tr>
        <w:trPr>
          <w:jc w:val="center"/>
        </w:trPr>
        <w:tc>
          <w:tcPr>
            <w:tcW w:w="568" w:type="pct"/>
            <w:shd w:val="clear" w:color="auto" w:fill="auto"/>
          </w:tcPr>
          <w:p>
            <w:pPr>
              <w:adjustRightInd w:val="0"/>
              <w:spacing w:after="0"/>
              <w:ind w:left="360"/>
              <w:rPr>
                <w:noProof/>
                <w:sz w:val="20"/>
                <w:lang w:val="de-DE"/>
              </w:rPr>
            </w:pPr>
            <w:r>
              <w:rPr>
                <w:noProof/>
                <w:sz w:val="20"/>
                <w:lang w:val="de-DE"/>
              </w:rPr>
              <w:t>Maßnahmenart Nr. 1 [Bezug: Artikel 8 Absatz 1 der AMIF-/ISF-/BMVI-Verordnung]</w:t>
            </w:r>
          </w:p>
        </w:tc>
        <w:tc>
          <w:tcPr>
            <w:tcW w:w="506"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72"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96"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531"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417"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65"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245"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568" w:type="pct"/>
            <w:shd w:val="clear" w:color="auto" w:fill="auto"/>
          </w:tcPr>
          <w:p>
            <w:pPr>
              <w:adjustRightInd w:val="0"/>
              <w:spacing w:after="0"/>
              <w:ind w:left="360"/>
              <w:rPr>
                <w:noProof/>
                <w:sz w:val="20"/>
                <w:lang w:val="de-DE" w:eastAsia="ko-KR"/>
              </w:rPr>
            </w:pPr>
            <w:r>
              <w:rPr>
                <w:noProof/>
                <w:sz w:val="20"/>
                <w:lang w:val="de-DE"/>
              </w:rPr>
              <w:t>Maßnahmenart Nr. 2 [Bezug: Artikel 8 Absatz 2 der AMIF-/ISF-/BMVI-Verordnung]</w:t>
            </w:r>
          </w:p>
        </w:tc>
        <w:tc>
          <w:tcPr>
            <w:tcW w:w="506"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72"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96"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531"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417"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65"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245"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568" w:type="pct"/>
            <w:shd w:val="clear" w:color="auto" w:fill="auto"/>
          </w:tcPr>
          <w:p>
            <w:pPr>
              <w:adjustRightInd w:val="0"/>
              <w:spacing w:after="0"/>
              <w:ind w:left="360"/>
              <w:rPr>
                <w:b/>
                <w:i/>
                <w:noProof/>
                <w:sz w:val="20"/>
                <w:lang w:val="de-DE" w:eastAsia="ko-KR"/>
              </w:rPr>
            </w:pPr>
            <w:r>
              <w:rPr>
                <w:noProof/>
                <w:sz w:val="20"/>
                <w:lang w:val="de-DE"/>
              </w:rPr>
              <w:t>Maßnahmenart Nr.  [Bezug: Artikel 8 Absatz 3 und Artikel 8 Absatz 4 der AMIF-/ISF-/BMVI-Verordnung]</w:t>
            </w:r>
          </w:p>
        </w:tc>
        <w:tc>
          <w:tcPr>
            <w:tcW w:w="506"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72"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96"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531"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417"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65"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245"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568" w:type="pct"/>
            <w:shd w:val="clear" w:color="auto" w:fill="auto"/>
          </w:tcPr>
          <w:p>
            <w:pPr>
              <w:adjustRightInd w:val="0"/>
              <w:spacing w:after="0"/>
              <w:ind w:left="360"/>
              <w:rPr>
                <w:noProof/>
                <w:sz w:val="20"/>
                <w:lang w:val="de-DE" w:eastAsia="ko-KR"/>
              </w:rPr>
            </w:pPr>
            <w:r>
              <w:rPr>
                <w:noProof/>
                <w:sz w:val="20"/>
                <w:lang w:val="de-DE"/>
              </w:rPr>
              <w:t>Maßnahmenart Nr. 4 [Bezug: Artikel 14 und 15 der AMIF-/ISF-/BMVI-Verordnung]</w:t>
            </w:r>
          </w:p>
        </w:tc>
        <w:tc>
          <w:tcPr>
            <w:tcW w:w="506"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72"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96"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531"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417"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65"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245"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568" w:type="pct"/>
            <w:shd w:val="clear" w:color="auto" w:fill="auto"/>
          </w:tcPr>
          <w:p>
            <w:pPr>
              <w:adjustRightInd w:val="0"/>
              <w:spacing w:after="0"/>
              <w:ind w:left="360"/>
              <w:rPr>
                <w:noProof/>
                <w:sz w:val="20"/>
                <w:lang w:val="de-DE" w:eastAsia="ko-KR"/>
              </w:rPr>
            </w:pPr>
            <w:r>
              <w:rPr>
                <w:noProof/>
                <w:sz w:val="20"/>
                <w:u w:val="single"/>
                <w:lang w:val="de-DE" w:eastAsia="ko-KR"/>
              </w:rPr>
              <w:t>Spezifisches Ziel 2</w:t>
            </w:r>
          </w:p>
        </w:tc>
        <w:tc>
          <w:tcPr>
            <w:tcW w:w="506" w:type="pct"/>
            <w:shd w:val="clear" w:color="auto" w:fill="auto"/>
          </w:tcPr>
          <w:p>
            <w:pPr>
              <w:adjustRightInd w:val="0"/>
              <w:spacing w:after="0"/>
              <w:ind w:left="360"/>
              <w:rPr>
                <w:i/>
                <w:noProof/>
                <w:color w:val="8DB3E2"/>
                <w:sz w:val="20"/>
                <w:lang w:val="de-DE"/>
              </w:rPr>
            </w:pPr>
          </w:p>
        </w:tc>
        <w:tc>
          <w:tcPr>
            <w:tcW w:w="572" w:type="pct"/>
            <w:shd w:val="clear" w:color="auto" w:fill="auto"/>
          </w:tcPr>
          <w:p>
            <w:pPr>
              <w:adjustRightInd w:val="0"/>
              <w:spacing w:after="0"/>
              <w:ind w:left="360"/>
              <w:rPr>
                <w:i/>
                <w:noProof/>
                <w:color w:val="8DB3E2"/>
                <w:sz w:val="20"/>
                <w:lang w:val="de-DE"/>
              </w:rPr>
            </w:pPr>
          </w:p>
        </w:tc>
        <w:tc>
          <w:tcPr>
            <w:tcW w:w="596" w:type="pct"/>
          </w:tcPr>
          <w:p>
            <w:pPr>
              <w:adjustRightInd w:val="0"/>
              <w:spacing w:after="0"/>
              <w:ind w:left="360"/>
              <w:rPr>
                <w:i/>
                <w:noProof/>
                <w:color w:val="8DB3E2"/>
                <w:sz w:val="20"/>
                <w:lang w:val="de-DE"/>
              </w:rPr>
            </w:pPr>
          </w:p>
        </w:tc>
        <w:tc>
          <w:tcPr>
            <w:tcW w:w="531" w:type="pct"/>
          </w:tcPr>
          <w:p>
            <w:pPr>
              <w:adjustRightInd w:val="0"/>
              <w:spacing w:after="0"/>
              <w:ind w:left="360"/>
              <w:rPr>
                <w:i/>
                <w:noProof/>
                <w:color w:val="8DB3E2"/>
                <w:sz w:val="20"/>
                <w:lang w:val="de-DE"/>
              </w:rPr>
            </w:pPr>
          </w:p>
        </w:tc>
        <w:tc>
          <w:tcPr>
            <w:tcW w:w="417" w:type="pct"/>
            <w:shd w:val="clear" w:color="auto" w:fill="auto"/>
          </w:tcPr>
          <w:p>
            <w:pPr>
              <w:adjustRightInd w:val="0"/>
              <w:spacing w:after="0"/>
              <w:ind w:left="360"/>
              <w:rPr>
                <w:i/>
                <w:noProof/>
                <w:color w:val="8DB3E2"/>
                <w:sz w:val="20"/>
                <w:lang w:val="de-DE"/>
              </w:rPr>
            </w:pPr>
          </w:p>
        </w:tc>
        <w:tc>
          <w:tcPr>
            <w:tcW w:w="565" w:type="pct"/>
            <w:shd w:val="clear" w:color="auto" w:fill="auto"/>
          </w:tcPr>
          <w:p>
            <w:pPr>
              <w:adjustRightInd w:val="0"/>
              <w:spacing w:after="0"/>
              <w:ind w:left="360"/>
              <w:rPr>
                <w:i/>
                <w:noProof/>
                <w:color w:val="8DB3E2"/>
                <w:sz w:val="20"/>
                <w:lang w:val="de-DE"/>
              </w:rPr>
            </w:pPr>
          </w:p>
        </w:tc>
        <w:tc>
          <w:tcPr>
            <w:tcW w:w="1245" w:type="pct"/>
          </w:tcPr>
          <w:p>
            <w:pPr>
              <w:adjustRightInd w:val="0"/>
              <w:spacing w:after="0"/>
              <w:ind w:left="360"/>
              <w:rPr>
                <w:i/>
                <w:noProof/>
                <w:color w:val="8DB3E2"/>
                <w:sz w:val="20"/>
                <w:lang w:val="de-DE"/>
              </w:rPr>
            </w:pPr>
          </w:p>
        </w:tc>
      </w:tr>
      <w:tr>
        <w:trPr>
          <w:jc w:val="center"/>
        </w:trPr>
        <w:tc>
          <w:tcPr>
            <w:tcW w:w="568" w:type="pct"/>
            <w:shd w:val="clear" w:color="auto" w:fill="auto"/>
          </w:tcPr>
          <w:p>
            <w:pPr>
              <w:adjustRightInd w:val="0"/>
              <w:spacing w:after="0"/>
              <w:ind w:left="360"/>
              <w:rPr>
                <w:noProof/>
                <w:sz w:val="20"/>
                <w:lang w:val="de-DE" w:eastAsia="ko-KR"/>
              </w:rPr>
            </w:pPr>
            <w:r>
              <w:rPr>
                <w:noProof/>
                <w:sz w:val="20"/>
                <w:lang w:val="de-DE"/>
              </w:rPr>
              <w:t>Maßnahmenart Nr. 1 [Bezug: Artikel 8 Absatz 1 der AMIF-/ISF-/BMVI-Verordnung]</w:t>
            </w:r>
          </w:p>
        </w:tc>
        <w:tc>
          <w:tcPr>
            <w:tcW w:w="506"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72"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96"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531"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417"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65"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245"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568" w:type="pct"/>
            <w:shd w:val="clear" w:color="auto" w:fill="auto"/>
          </w:tcPr>
          <w:p>
            <w:pPr>
              <w:adjustRightInd w:val="0"/>
              <w:spacing w:after="0"/>
              <w:ind w:left="360"/>
              <w:rPr>
                <w:noProof/>
                <w:sz w:val="20"/>
                <w:lang w:val="de-DE" w:eastAsia="ko-KR"/>
              </w:rPr>
            </w:pPr>
            <w:r>
              <w:rPr>
                <w:noProof/>
                <w:sz w:val="20"/>
                <w:lang w:val="de-DE"/>
              </w:rPr>
              <w:t>Maßnahmenart Nr. 2 [Bezug: Artikel 8 Absatz 2 der AMIF-/ISF-/BMVI-Verordnung]</w:t>
            </w:r>
          </w:p>
        </w:tc>
        <w:tc>
          <w:tcPr>
            <w:tcW w:w="506"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72"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96"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531"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417"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65"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245"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568" w:type="pct"/>
            <w:shd w:val="clear" w:color="auto" w:fill="auto"/>
          </w:tcPr>
          <w:p>
            <w:pPr>
              <w:adjustRightInd w:val="0"/>
              <w:spacing w:after="0"/>
              <w:ind w:left="360"/>
              <w:rPr>
                <w:b/>
                <w:i/>
                <w:noProof/>
                <w:sz w:val="20"/>
                <w:lang w:val="de-DE" w:eastAsia="ko-KR"/>
              </w:rPr>
            </w:pPr>
            <w:r>
              <w:rPr>
                <w:noProof/>
                <w:sz w:val="20"/>
                <w:lang w:val="de-DE"/>
              </w:rPr>
              <w:t>Maßnahmenart Nr. 3 [Bezug: Artikel 8 Absatz 3 und Artikel 8 Absatz 4 der AMIF-/ISF-/BMVI-Verordnung]</w:t>
            </w:r>
          </w:p>
        </w:tc>
        <w:tc>
          <w:tcPr>
            <w:tcW w:w="506"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72"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96"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531"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417"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65"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245" w:type="pct"/>
          </w:tcPr>
          <w:p>
            <w:pPr>
              <w:adjustRightInd w:val="0"/>
              <w:spacing w:after="0"/>
              <w:ind w:left="360"/>
              <w:rPr>
                <w:i/>
                <w:noProof/>
                <w:color w:val="8DB3E2"/>
                <w:sz w:val="20"/>
              </w:rPr>
            </w:pPr>
            <w:r>
              <w:rPr>
                <w:i/>
                <w:noProof/>
                <w:color w:val="8DB3E2"/>
                <w:sz w:val="20"/>
              </w:rPr>
              <w:t>&lt;type="S" maxlength="500"  input="M"&gt;</w:t>
            </w:r>
          </w:p>
        </w:tc>
      </w:tr>
      <w:tr>
        <w:trPr>
          <w:jc w:val="center"/>
        </w:trPr>
        <w:tc>
          <w:tcPr>
            <w:tcW w:w="568" w:type="pct"/>
            <w:shd w:val="clear" w:color="auto" w:fill="auto"/>
          </w:tcPr>
          <w:p>
            <w:pPr>
              <w:adjustRightInd w:val="0"/>
              <w:spacing w:after="0"/>
              <w:ind w:left="360"/>
              <w:rPr>
                <w:noProof/>
                <w:sz w:val="20"/>
                <w:lang w:val="de-DE" w:eastAsia="ko-KR"/>
              </w:rPr>
            </w:pPr>
            <w:r>
              <w:rPr>
                <w:noProof/>
                <w:sz w:val="20"/>
                <w:lang w:val="de-DE" w:eastAsia="ko-KR"/>
              </w:rPr>
              <w:t>usw.</w:t>
            </w:r>
          </w:p>
        </w:tc>
        <w:tc>
          <w:tcPr>
            <w:tcW w:w="506" w:type="pct"/>
            <w:shd w:val="clear" w:color="auto" w:fill="auto"/>
          </w:tcPr>
          <w:p>
            <w:pPr>
              <w:adjustRightInd w:val="0"/>
              <w:spacing w:after="0"/>
              <w:ind w:left="360"/>
              <w:rPr>
                <w:i/>
                <w:noProof/>
                <w:color w:val="8DB3E2"/>
                <w:sz w:val="20"/>
                <w:lang w:val="de-DE"/>
              </w:rPr>
            </w:pPr>
          </w:p>
        </w:tc>
        <w:tc>
          <w:tcPr>
            <w:tcW w:w="572" w:type="pct"/>
            <w:shd w:val="clear" w:color="auto" w:fill="auto"/>
          </w:tcPr>
          <w:p>
            <w:pPr>
              <w:adjustRightInd w:val="0"/>
              <w:spacing w:after="0"/>
              <w:ind w:left="360"/>
              <w:rPr>
                <w:i/>
                <w:noProof/>
                <w:color w:val="8DB3E2"/>
                <w:sz w:val="20"/>
                <w:lang w:val="de-DE"/>
              </w:rPr>
            </w:pPr>
          </w:p>
        </w:tc>
        <w:tc>
          <w:tcPr>
            <w:tcW w:w="596" w:type="pct"/>
          </w:tcPr>
          <w:p>
            <w:pPr>
              <w:adjustRightInd w:val="0"/>
              <w:spacing w:after="0"/>
              <w:ind w:left="360"/>
              <w:rPr>
                <w:i/>
                <w:noProof/>
                <w:color w:val="8DB3E2"/>
                <w:sz w:val="20"/>
                <w:lang w:val="de-DE"/>
              </w:rPr>
            </w:pPr>
          </w:p>
        </w:tc>
        <w:tc>
          <w:tcPr>
            <w:tcW w:w="531" w:type="pct"/>
          </w:tcPr>
          <w:p>
            <w:pPr>
              <w:adjustRightInd w:val="0"/>
              <w:spacing w:after="0"/>
              <w:ind w:left="360"/>
              <w:rPr>
                <w:i/>
                <w:noProof/>
                <w:color w:val="8DB3E2"/>
                <w:sz w:val="20"/>
                <w:lang w:val="de-DE"/>
              </w:rPr>
            </w:pPr>
          </w:p>
        </w:tc>
        <w:tc>
          <w:tcPr>
            <w:tcW w:w="417" w:type="pct"/>
            <w:shd w:val="clear" w:color="auto" w:fill="auto"/>
          </w:tcPr>
          <w:p>
            <w:pPr>
              <w:adjustRightInd w:val="0"/>
              <w:spacing w:after="0"/>
              <w:ind w:left="360"/>
              <w:rPr>
                <w:i/>
                <w:noProof/>
                <w:color w:val="8DB3E2"/>
                <w:sz w:val="20"/>
                <w:lang w:val="de-DE"/>
              </w:rPr>
            </w:pPr>
          </w:p>
        </w:tc>
        <w:tc>
          <w:tcPr>
            <w:tcW w:w="565" w:type="pct"/>
            <w:shd w:val="clear" w:color="auto" w:fill="auto"/>
          </w:tcPr>
          <w:p>
            <w:pPr>
              <w:adjustRightInd w:val="0"/>
              <w:spacing w:after="0"/>
              <w:ind w:left="360"/>
              <w:rPr>
                <w:i/>
                <w:noProof/>
                <w:color w:val="8DB3E2"/>
                <w:sz w:val="20"/>
                <w:lang w:val="de-DE"/>
              </w:rPr>
            </w:pPr>
          </w:p>
        </w:tc>
        <w:tc>
          <w:tcPr>
            <w:tcW w:w="1245" w:type="pct"/>
          </w:tcPr>
          <w:p>
            <w:pPr>
              <w:adjustRightInd w:val="0"/>
              <w:spacing w:after="0"/>
              <w:ind w:left="360"/>
              <w:rPr>
                <w:i/>
                <w:noProof/>
                <w:color w:val="8DB3E2"/>
                <w:sz w:val="20"/>
                <w:lang w:val="de-DE"/>
              </w:rPr>
            </w:pPr>
          </w:p>
        </w:tc>
      </w:tr>
      <w:tr>
        <w:trPr>
          <w:jc w:val="center"/>
        </w:trPr>
        <w:tc>
          <w:tcPr>
            <w:tcW w:w="568" w:type="pct"/>
            <w:shd w:val="clear" w:color="auto" w:fill="auto"/>
          </w:tcPr>
          <w:p>
            <w:pPr>
              <w:adjustRightInd w:val="0"/>
              <w:spacing w:after="0"/>
              <w:ind w:left="360"/>
              <w:jc w:val="right"/>
              <w:rPr>
                <w:b/>
                <w:i/>
                <w:iCs/>
                <w:noProof/>
                <w:sz w:val="20"/>
                <w:lang w:val="de-DE" w:eastAsia="ko-KR"/>
              </w:rPr>
            </w:pPr>
            <w:r>
              <w:rPr>
                <w:b/>
                <w:i/>
                <w:iCs/>
                <w:noProof/>
                <w:sz w:val="20"/>
                <w:lang w:val="de-DE" w:eastAsia="ko-KR"/>
              </w:rPr>
              <w:t>Endsumme</w:t>
            </w:r>
          </w:p>
        </w:tc>
        <w:tc>
          <w:tcPr>
            <w:tcW w:w="506"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72"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96"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531" w:type="pct"/>
          </w:tcPr>
          <w:p>
            <w:pPr>
              <w:adjustRightInd w:val="0"/>
              <w:spacing w:after="0"/>
              <w:ind w:left="360"/>
              <w:rPr>
                <w:i/>
                <w:noProof/>
                <w:color w:val="8DB3E2"/>
                <w:sz w:val="20"/>
                <w:lang w:val="de-DE"/>
              </w:rPr>
            </w:pPr>
            <w:r>
              <w:rPr>
                <w:i/>
                <w:noProof/>
                <w:color w:val="8DB3E2"/>
                <w:sz w:val="20"/>
                <w:lang w:val="de-DE"/>
              </w:rPr>
              <w:t xml:space="preserve">&lt;type="Cu" input="G"&gt;   </w:t>
            </w:r>
          </w:p>
        </w:tc>
        <w:tc>
          <w:tcPr>
            <w:tcW w:w="417"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565"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input="G"&gt;   </w:t>
            </w:r>
          </w:p>
        </w:tc>
        <w:tc>
          <w:tcPr>
            <w:tcW w:w="1245" w:type="pct"/>
            <w:tcBorders>
              <w:bottom w:val="single" w:sz="6" w:space="0" w:color="000000"/>
            </w:tcBorders>
          </w:tcPr>
          <w:p>
            <w:pPr>
              <w:adjustRightInd w:val="0"/>
              <w:spacing w:after="0"/>
              <w:ind w:left="360"/>
              <w:rPr>
                <w:i/>
                <w:noProof/>
                <w:color w:val="8DB3E2"/>
                <w:sz w:val="20"/>
                <w:lang w:val="de-DE"/>
              </w:rPr>
            </w:pPr>
          </w:p>
        </w:tc>
      </w:tr>
      <w:tr>
        <w:trPr>
          <w:jc w:val="center"/>
        </w:trPr>
        <w:tc>
          <w:tcPr>
            <w:tcW w:w="2773" w:type="pct"/>
            <w:gridSpan w:val="5"/>
            <w:shd w:val="clear" w:color="auto" w:fill="auto"/>
          </w:tcPr>
          <w:p>
            <w:pPr>
              <w:adjustRightInd w:val="0"/>
              <w:spacing w:after="0"/>
              <w:ind w:left="360"/>
              <w:rPr>
                <w:i/>
                <w:noProof/>
                <w:color w:val="8DB3E2"/>
                <w:sz w:val="20"/>
                <w:lang w:val="de-DE"/>
              </w:rPr>
            </w:pPr>
            <w:r>
              <w:rPr>
                <w:noProof/>
                <w:sz w:val="20"/>
                <w:lang w:val="de-DE"/>
              </w:rPr>
              <w:t>Davon infolge der Vorhabenprüfungen in der gegenwärtigen Rechnungslegung berichtigte Beträge</w:t>
            </w:r>
          </w:p>
        </w:tc>
        <w:tc>
          <w:tcPr>
            <w:tcW w:w="417"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565" w:type="pct"/>
            <w:shd w:val="clear" w:color="auto" w:fill="auto"/>
          </w:tcPr>
          <w:p>
            <w:pPr>
              <w:adjustRightInd w:val="0"/>
              <w:spacing w:after="0"/>
              <w:ind w:left="360"/>
              <w:rPr>
                <w:i/>
                <w:noProof/>
                <w:color w:val="8DB3E2"/>
                <w:sz w:val="20"/>
                <w:lang w:val="de-DE"/>
              </w:rPr>
            </w:pPr>
            <w:r>
              <w:rPr>
                <w:i/>
                <w:noProof/>
                <w:color w:val="8DB3E2"/>
                <w:sz w:val="20"/>
                <w:lang w:val="de-DE"/>
              </w:rPr>
              <w:t xml:space="preserve">&lt;type="Cu" input="M"&gt;   </w:t>
            </w:r>
          </w:p>
        </w:tc>
        <w:tc>
          <w:tcPr>
            <w:tcW w:w="1245" w:type="pct"/>
            <w:shd w:val="clear" w:color="auto" w:fill="BFBFBF"/>
          </w:tcPr>
          <w:p>
            <w:pPr>
              <w:adjustRightInd w:val="0"/>
              <w:spacing w:after="0"/>
              <w:ind w:left="360"/>
              <w:rPr>
                <w:i/>
                <w:noProof/>
                <w:color w:val="8DB3E2"/>
                <w:sz w:val="20"/>
                <w:lang w:val="de-DE"/>
              </w:rPr>
            </w:pPr>
          </w:p>
        </w:tc>
      </w:tr>
    </w:tbl>
    <w:p>
      <w:pPr>
        <w:autoSpaceDE w:val="0"/>
        <w:autoSpaceDN w:val="0"/>
        <w:adjustRightInd w:val="0"/>
        <w:jc w:val="center"/>
        <w:rPr>
          <w:b/>
          <w:bCs/>
          <w:noProof/>
          <w:sz w:val="20"/>
          <w:lang w:val="de-DE"/>
        </w:rPr>
      </w:pPr>
    </w:p>
    <w:p>
      <w:pPr>
        <w:autoSpaceDE w:val="0"/>
        <w:autoSpaceDN w:val="0"/>
        <w:adjustRightInd w:val="0"/>
        <w:jc w:val="center"/>
        <w:rPr>
          <w:b/>
          <w:bCs/>
          <w:noProof/>
          <w:sz w:val="20"/>
          <w:lang w:val="de-DE"/>
        </w:rPr>
      </w:pPr>
    </w:p>
    <w:p>
      <w:pPr>
        <w:autoSpaceDE w:val="0"/>
        <w:autoSpaceDN w:val="0"/>
        <w:adjustRightInd w:val="0"/>
        <w:jc w:val="center"/>
        <w:rPr>
          <w:rFonts w:ascii="TimesNewRoman,Bold" w:hAnsi="TimesNewRoman,Bold" w:cs="TimesNewRoman,Bold"/>
          <w:b/>
          <w:bCs/>
          <w:noProof/>
          <w:szCs w:val="32"/>
          <w:lang w:val="de-DE"/>
        </w:rPr>
      </w:pPr>
    </w:p>
    <w:p>
      <w:pPr>
        <w:autoSpaceDE w:val="0"/>
        <w:autoSpaceDN w:val="0"/>
        <w:adjustRightInd w:val="0"/>
        <w:jc w:val="center"/>
        <w:rPr>
          <w:rFonts w:ascii="TimesNewRoman,Bold" w:hAnsi="TimesNewRoman,Bold" w:cs="TimesNewRoman,Bold"/>
          <w:b/>
          <w:bCs/>
          <w:noProof/>
          <w:szCs w:val="32"/>
          <w:lang w:val="de-DE"/>
        </w:rPr>
      </w:pPr>
    </w:p>
    <w:p>
      <w:pPr>
        <w:autoSpaceDE w:val="0"/>
        <w:autoSpaceDN w:val="0"/>
        <w:adjustRightInd w:val="0"/>
        <w:jc w:val="center"/>
        <w:rPr>
          <w:rFonts w:ascii="TimesNewRoman,Bold" w:hAnsi="TimesNewRoman,Bold" w:cs="TimesNewRoman,Bold"/>
          <w:b/>
          <w:bCs/>
          <w:noProof/>
          <w:szCs w:val="32"/>
          <w:lang w:val="de-DE"/>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jc w:val="left"/>
        <w:rPr>
          <w:noProof/>
          <w:szCs w:val="24"/>
          <w:lang w:val="de-DE"/>
        </w:rPr>
      </w:pPr>
      <w:r>
        <w:rPr>
          <w:noProof/>
          <w:lang w:val="de-DE"/>
        </w:rPr>
        <w:t xml:space="preserve">Das Muster wird auf Grundlage der CCI-Nummer automatisch angepasst. Ein Beispiel: Bei Programmen ohne Regionenkategorien (Kohäsionsfonds, ETZ, EMFF, falls zutreffend) </w:t>
      </w:r>
      <w:r>
        <w:rPr>
          <w:rFonts w:eastAsiaTheme="minorHAnsi"/>
          <w:noProof/>
          <w:szCs w:val="24"/>
          <w:lang w:val="de-DE"/>
        </w:rPr>
        <w:t>oder bei Programmen, bei denen die Kofinanzierungssätze nicht innerhalb einer Priorität (spezifisches Ziel) moduliert werden,</w:t>
      </w:r>
      <w:r>
        <w:rPr>
          <w:noProof/>
          <w:lang w:val="de-DE"/>
        </w:rPr>
        <w:t xml:space="preserve"> sieht die Tabelle folgendermaßen aus:</w:t>
      </w:r>
    </w:p>
    <w:p>
      <w:pPr>
        <w:autoSpaceDE w:val="0"/>
        <w:autoSpaceDN w:val="0"/>
        <w:adjustRightInd w:val="0"/>
        <w:jc w:val="center"/>
        <w:rPr>
          <w:rFonts w:ascii="TimesNewRoman,Bold" w:hAnsi="TimesNewRoman,Bold" w:cs="TimesNewRoman,Bold"/>
          <w:b/>
          <w:bCs/>
          <w:noProof/>
          <w:szCs w:val="32"/>
          <w:lang w:val="de-DE"/>
        </w:rPr>
      </w:pPr>
    </w:p>
    <w:tbl>
      <w:tblPr>
        <w:tblW w:w="46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5"/>
        <w:gridCol w:w="1331"/>
        <w:gridCol w:w="1505"/>
        <w:gridCol w:w="1568"/>
        <w:gridCol w:w="1397"/>
        <w:gridCol w:w="1097"/>
        <w:gridCol w:w="1487"/>
        <w:gridCol w:w="3276"/>
      </w:tblGrid>
      <w:tr>
        <w:trPr>
          <w:trHeight w:val="654"/>
          <w:tblHeader/>
          <w:jc w:val="center"/>
        </w:trPr>
        <w:tc>
          <w:tcPr>
            <w:tcW w:w="568" w:type="pct"/>
            <w:vMerge w:val="restart"/>
            <w:shd w:val="clear" w:color="auto" w:fill="auto"/>
          </w:tcPr>
          <w:p>
            <w:pPr>
              <w:adjustRightInd w:val="0"/>
              <w:spacing w:after="0"/>
              <w:ind w:left="14"/>
              <w:jc w:val="center"/>
              <w:rPr>
                <w:noProof/>
                <w:sz w:val="20"/>
                <w:lang w:val="de-DE"/>
              </w:rPr>
            </w:pPr>
          </w:p>
          <w:p>
            <w:pPr>
              <w:adjustRightInd w:val="0"/>
              <w:spacing w:after="0"/>
              <w:ind w:left="14"/>
              <w:jc w:val="center"/>
              <w:rPr>
                <w:noProof/>
                <w:sz w:val="20"/>
                <w:lang w:val="de-DE"/>
              </w:rPr>
            </w:pPr>
          </w:p>
          <w:p>
            <w:pPr>
              <w:adjustRightInd w:val="0"/>
              <w:spacing w:after="0"/>
              <w:ind w:left="14"/>
              <w:jc w:val="center"/>
              <w:rPr>
                <w:noProof/>
                <w:sz w:val="20"/>
                <w:lang w:val="de-DE"/>
              </w:rPr>
            </w:pPr>
          </w:p>
          <w:p>
            <w:pPr>
              <w:adjustRightInd w:val="0"/>
              <w:spacing w:after="0"/>
              <w:ind w:left="14"/>
              <w:jc w:val="center"/>
              <w:rPr>
                <w:noProof/>
                <w:sz w:val="20"/>
                <w:lang w:val="de-DE"/>
              </w:rPr>
            </w:pPr>
          </w:p>
          <w:p>
            <w:pPr>
              <w:adjustRightInd w:val="0"/>
              <w:spacing w:after="0"/>
              <w:ind w:left="14"/>
              <w:jc w:val="center"/>
              <w:rPr>
                <w:noProof/>
                <w:sz w:val="20"/>
                <w:lang w:val="de-DE"/>
              </w:rPr>
            </w:pPr>
          </w:p>
          <w:p>
            <w:pPr>
              <w:adjustRightInd w:val="0"/>
              <w:spacing w:after="0"/>
              <w:ind w:left="14"/>
              <w:jc w:val="center"/>
              <w:rPr>
                <w:noProof/>
                <w:sz w:val="20"/>
                <w:lang w:val="de-DE"/>
              </w:rPr>
            </w:pPr>
            <w:r>
              <w:rPr>
                <w:noProof/>
                <w:sz w:val="20"/>
                <w:lang w:val="de-DE"/>
              </w:rPr>
              <w:t>Priorität</w:t>
            </w:r>
          </w:p>
        </w:tc>
        <w:tc>
          <w:tcPr>
            <w:tcW w:w="1078" w:type="pct"/>
            <w:gridSpan w:val="2"/>
            <w:shd w:val="clear" w:color="auto" w:fill="auto"/>
          </w:tcPr>
          <w:p>
            <w:pPr>
              <w:adjustRightInd w:val="0"/>
              <w:spacing w:after="0"/>
              <w:jc w:val="center"/>
              <w:rPr>
                <w:iCs/>
                <w:noProof/>
                <w:sz w:val="20"/>
                <w:lang w:val="de-DE"/>
              </w:rPr>
            </w:pPr>
            <w:r>
              <w:rPr>
                <w:i/>
                <w:noProof/>
                <w:sz w:val="20"/>
                <w:lang w:val="de-DE"/>
              </w:rPr>
              <w:t>Förderfähiger Gesamtbetrag an Ausgaben im an die Kommission übermittelten Zahlungsantrag</w:t>
            </w:r>
          </w:p>
        </w:tc>
        <w:tc>
          <w:tcPr>
            <w:tcW w:w="1127" w:type="pct"/>
            <w:gridSpan w:val="2"/>
            <w:shd w:val="clear" w:color="auto" w:fill="auto"/>
          </w:tcPr>
          <w:p>
            <w:pPr>
              <w:adjustRightInd w:val="0"/>
              <w:spacing w:after="0"/>
              <w:jc w:val="center"/>
              <w:rPr>
                <w:iCs/>
                <w:noProof/>
                <w:sz w:val="20"/>
                <w:lang w:val="de-DE"/>
              </w:rPr>
            </w:pPr>
            <w:r>
              <w:rPr>
                <w:i/>
                <w:noProof/>
                <w:sz w:val="20"/>
                <w:lang w:val="de-DE"/>
              </w:rPr>
              <w:t xml:space="preserve">Im Einklang mit Artikel XX der Verordnung geltend gemachte Ausgaben </w:t>
            </w:r>
          </w:p>
        </w:tc>
        <w:tc>
          <w:tcPr>
            <w:tcW w:w="982" w:type="pct"/>
            <w:gridSpan w:val="2"/>
          </w:tcPr>
          <w:p>
            <w:pPr>
              <w:adjustRightInd w:val="0"/>
              <w:spacing w:after="0"/>
              <w:jc w:val="center"/>
              <w:rPr>
                <w:i/>
                <w:noProof/>
                <w:sz w:val="20"/>
                <w:lang w:val="de-DE"/>
              </w:rPr>
            </w:pPr>
            <w:r>
              <w:rPr>
                <w:i/>
                <w:noProof/>
                <w:sz w:val="20"/>
                <w:lang w:val="de-DE"/>
              </w:rPr>
              <w:t>Differenz</w:t>
            </w:r>
          </w:p>
          <w:p>
            <w:pPr>
              <w:adjustRightInd w:val="0"/>
              <w:spacing w:after="0"/>
              <w:jc w:val="center"/>
              <w:rPr>
                <w:iCs/>
                <w:noProof/>
                <w:sz w:val="20"/>
                <w:lang w:val="de-DE"/>
              </w:rPr>
            </w:pPr>
            <w:r>
              <w:rPr>
                <w:i/>
                <w:noProof/>
                <w:sz w:val="20"/>
                <w:lang w:val="de-DE"/>
              </w:rPr>
              <w:t xml:space="preserve"> </w:t>
            </w:r>
          </w:p>
        </w:tc>
        <w:tc>
          <w:tcPr>
            <w:tcW w:w="1245" w:type="pct"/>
          </w:tcPr>
          <w:p>
            <w:pPr>
              <w:adjustRightInd w:val="0"/>
              <w:spacing w:after="0"/>
              <w:jc w:val="center"/>
              <w:rPr>
                <w:i/>
                <w:iCs/>
                <w:noProof/>
                <w:sz w:val="20"/>
                <w:lang w:val="de-DE"/>
              </w:rPr>
            </w:pPr>
            <w:r>
              <w:rPr>
                <w:i/>
                <w:noProof/>
                <w:sz w:val="20"/>
                <w:lang w:val="de-DE"/>
              </w:rPr>
              <w:t>Bemerkungen (bei Differenz Pflichtfeld)</w:t>
            </w:r>
          </w:p>
        </w:tc>
      </w:tr>
      <w:tr>
        <w:trPr>
          <w:trHeight w:val="2009"/>
          <w:tblHeader/>
          <w:jc w:val="center"/>
        </w:trPr>
        <w:tc>
          <w:tcPr>
            <w:tcW w:w="568" w:type="pct"/>
            <w:vMerge/>
            <w:shd w:val="clear" w:color="auto" w:fill="auto"/>
          </w:tcPr>
          <w:p>
            <w:pPr>
              <w:adjustRightInd w:val="0"/>
              <w:spacing w:after="0"/>
              <w:ind w:left="360"/>
              <w:jc w:val="left"/>
              <w:rPr>
                <w:noProof/>
                <w:sz w:val="20"/>
                <w:lang w:val="de-DE"/>
              </w:rPr>
            </w:pPr>
          </w:p>
        </w:tc>
        <w:tc>
          <w:tcPr>
            <w:tcW w:w="506" w:type="pct"/>
            <w:tcBorders>
              <w:bottom w:val="single" w:sz="4" w:space="0" w:color="auto"/>
            </w:tcBorders>
            <w:shd w:val="clear" w:color="auto" w:fill="auto"/>
          </w:tcPr>
          <w:p>
            <w:pPr>
              <w:adjustRightInd w:val="0"/>
              <w:spacing w:after="0"/>
              <w:jc w:val="center"/>
              <w:rPr>
                <w:noProof/>
                <w:sz w:val="20"/>
                <w:lang w:val="de-DE"/>
              </w:rPr>
            </w:pPr>
            <w:r>
              <w:rPr>
                <w:noProof/>
                <w:sz w:val="20"/>
                <w:lang w:val="de-DE"/>
              </w:rPr>
              <w:t>Gesamtbetrag der von den Begünstigten getätigten und bei der Durchführung der Vorhaben gezahlten förderfähigen Ausgaben</w:t>
            </w:r>
          </w:p>
          <w:p>
            <w:pPr>
              <w:adjustRightInd w:val="0"/>
              <w:spacing w:after="0"/>
              <w:jc w:val="center"/>
              <w:rPr>
                <w:noProof/>
                <w:sz w:val="20"/>
                <w:lang w:val="de-DE"/>
              </w:rPr>
            </w:pPr>
          </w:p>
          <w:p>
            <w:pPr>
              <w:adjustRightInd w:val="0"/>
              <w:spacing w:after="0"/>
              <w:jc w:val="center"/>
              <w:rPr>
                <w:noProof/>
                <w:sz w:val="20"/>
                <w:lang w:val="de-DE"/>
              </w:rPr>
            </w:pPr>
          </w:p>
        </w:tc>
        <w:tc>
          <w:tcPr>
            <w:tcW w:w="572" w:type="pct"/>
            <w:tcBorders>
              <w:bottom w:val="single" w:sz="4" w:space="0" w:color="auto"/>
            </w:tcBorders>
            <w:shd w:val="clear" w:color="auto" w:fill="auto"/>
          </w:tcPr>
          <w:p>
            <w:pPr>
              <w:adjustRightInd w:val="0"/>
              <w:spacing w:after="0"/>
              <w:jc w:val="center"/>
              <w:rPr>
                <w:iCs/>
                <w:noProof/>
                <w:sz w:val="20"/>
                <w:lang w:val="de-DE"/>
              </w:rPr>
            </w:pPr>
            <w:r>
              <w:rPr>
                <w:noProof/>
                <w:sz w:val="20"/>
                <w:lang w:val="de-DE"/>
              </w:rPr>
              <w:t xml:space="preserve">Gesamtbetrag des bei der Durchführung von Vorhaben gezahlten oder zu zahlenden öffentlichen Beitrags </w:t>
            </w:r>
          </w:p>
          <w:p>
            <w:pPr>
              <w:adjustRightInd w:val="0"/>
              <w:spacing w:after="0"/>
              <w:ind w:left="360"/>
              <w:jc w:val="center"/>
              <w:rPr>
                <w:noProof/>
                <w:sz w:val="20"/>
                <w:lang w:val="de-DE"/>
              </w:rPr>
            </w:pPr>
          </w:p>
          <w:p>
            <w:pPr>
              <w:adjustRightInd w:val="0"/>
              <w:spacing w:after="0"/>
              <w:jc w:val="center"/>
              <w:rPr>
                <w:noProof/>
                <w:sz w:val="20"/>
                <w:lang w:val="de-DE"/>
              </w:rPr>
            </w:pPr>
          </w:p>
          <w:p>
            <w:pPr>
              <w:adjustRightInd w:val="0"/>
              <w:spacing w:after="0"/>
              <w:jc w:val="center"/>
              <w:rPr>
                <w:noProof/>
                <w:sz w:val="20"/>
                <w:lang w:val="de-DE"/>
              </w:rPr>
            </w:pPr>
          </w:p>
          <w:p>
            <w:pPr>
              <w:adjustRightInd w:val="0"/>
              <w:spacing w:after="0"/>
              <w:jc w:val="center"/>
              <w:rPr>
                <w:noProof/>
                <w:sz w:val="20"/>
                <w:lang w:val="de-DE"/>
              </w:rPr>
            </w:pPr>
          </w:p>
          <w:p>
            <w:pPr>
              <w:adjustRightInd w:val="0"/>
              <w:spacing w:after="0"/>
              <w:jc w:val="center"/>
              <w:rPr>
                <w:noProof/>
                <w:sz w:val="20"/>
                <w:lang w:val="de-DE"/>
              </w:rPr>
            </w:pPr>
          </w:p>
        </w:tc>
        <w:tc>
          <w:tcPr>
            <w:tcW w:w="596" w:type="pct"/>
            <w:tcBorders>
              <w:bottom w:val="single" w:sz="4" w:space="0" w:color="auto"/>
            </w:tcBorders>
          </w:tcPr>
          <w:p>
            <w:pPr>
              <w:adjustRightInd w:val="0"/>
              <w:spacing w:after="0"/>
              <w:jc w:val="center"/>
              <w:rPr>
                <w:noProof/>
                <w:sz w:val="20"/>
                <w:lang w:val="de-DE"/>
              </w:rPr>
            </w:pPr>
            <w:r>
              <w:rPr>
                <w:noProof/>
                <w:sz w:val="20"/>
                <w:lang w:val="de-DE"/>
              </w:rPr>
              <w:t xml:space="preserve">Gesamtbetrag der förderfähigen Ausgaben, die in den Rechnungsführungssystemen des Aufgabenbereichs „Rechnungsführung“ verbucht wurden und in der Kommission vorgelegten Anträgen auf Zwischenzahlung enthalten sind </w:t>
            </w:r>
          </w:p>
        </w:tc>
        <w:tc>
          <w:tcPr>
            <w:tcW w:w="531" w:type="pct"/>
            <w:tcBorders>
              <w:bottom w:val="single" w:sz="4" w:space="0" w:color="auto"/>
            </w:tcBorders>
          </w:tcPr>
          <w:p>
            <w:pPr>
              <w:adjustRightInd w:val="0"/>
              <w:spacing w:after="0"/>
              <w:jc w:val="center"/>
              <w:rPr>
                <w:noProof/>
                <w:sz w:val="20"/>
                <w:lang w:val="de-DE"/>
              </w:rPr>
            </w:pPr>
            <w:r>
              <w:rPr>
                <w:noProof/>
                <w:sz w:val="20"/>
                <w:lang w:val="de-DE"/>
              </w:rPr>
              <w:t>Gesamtbetrag des bei der Durchführung von Vorhaben gezahlten oder zu zahlenden entsprechenden öffentlichen Beitrags</w:t>
            </w:r>
          </w:p>
          <w:p>
            <w:pPr>
              <w:adjustRightInd w:val="0"/>
              <w:spacing w:after="0"/>
              <w:jc w:val="center"/>
              <w:rPr>
                <w:noProof/>
                <w:sz w:val="20"/>
                <w:lang w:val="de-DE"/>
              </w:rPr>
            </w:pPr>
          </w:p>
        </w:tc>
        <w:tc>
          <w:tcPr>
            <w:tcW w:w="417" w:type="pct"/>
            <w:tcBorders>
              <w:bottom w:val="single" w:sz="4" w:space="0" w:color="auto"/>
            </w:tcBorders>
            <w:shd w:val="clear" w:color="auto" w:fill="auto"/>
            <w:vAlign w:val="center"/>
          </w:tcPr>
          <w:p>
            <w:pPr>
              <w:adjustRightInd w:val="0"/>
              <w:spacing w:after="0"/>
              <w:jc w:val="center"/>
              <w:rPr>
                <w:noProof/>
                <w:sz w:val="20"/>
                <w:lang w:val="de-DE"/>
              </w:rPr>
            </w:pPr>
            <w:r>
              <w:rPr>
                <w:noProof/>
                <w:sz w:val="20"/>
                <w:lang w:val="de-DE"/>
              </w:rPr>
              <w:t>(E = A - C)</w:t>
            </w:r>
          </w:p>
        </w:tc>
        <w:tc>
          <w:tcPr>
            <w:tcW w:w="565" w:type="pct"/>
            <w:tcBorders>
              <w:bottom w:val="single" w:sz="4" w:space="0" w:color="auto"/>
            </w:tcBorders>
            <w:shd w:val="clear" w:color="auto" w:fill="auto"/>
            <w:vAlign w:val="center"/>
          </w:tcPr>
          <w:p>
            <w:pPr>
              <w:adjustRightInd w:val="0"/>
              <w:spacing w:after="0"/>
              <w:jc w:val="center"/>
              <w:rPr>
                <w:iCs/>
                <w:noProof/>
                <w:sz w:val="20"/>
                <w:lang w:val="de-DE"/>
              </w:rPr>
            </w:pPr>
            <w:r>
              <w:rPr>
                <w:noProof/>
                <w:sz w:val="20"/>
                <w:lang w:val="de-DE"/>
              </w:rPr>
              <w:t>(F = B - D)</w:t>
            </w:r>
          </w:p>
        </w:tc>
        <w:tc>
          <w:tcPr>
            <w:tcW w:w="1245" w:type="pct"/>
            <w:tcBorders>
              <w:bottom w:val="single" w:sz="4" w:space="0" w:color="auto"/>
            </w:tcBorders>
          </w:tcPr>
          <w:p>
            <w:pPr>
              <w:adjustRightInd w:val="0"/>
              <w:spacing w:after="0"/>
              <w:jc w:val="center"/>
              <w:rPr>
                <w:iCs/>
                <w:noProof/>
                <w:sz w:val="20"/>
                <w:lang w:val="de-DE"/>
              </w:rPr>
            </w:pPr>
          </w:p>
          <w:p>
            <w:pPr>
              <w:adjustRightInd w:val="0"/>
              <w:spacing w:after="0"/>
              <w:jc w:val="center"/>
              <w:rPr>
                <w:iCs/>
                <w:noProof/>
                <w:sz w:val="20"/>
                <w:lang w:val="de-DE"/>
              </w:rPr>
            </w:pPr>
          </w:p>
          <w:p>
            <w:pPr>
              <w:adjustRightInd w:val="0"/>
              <w:spacing w:after="0"/>
              <w:jc w:val="center"/>
              <w:rPr>
                <w:iCs/>
                <w:noProof/>
                <w:sz w:val="20"/>
                <w:lang w:val="de-DE"/>
              </w:rPr>
            </w:pPr>
          </w:p>
          <w:p>
            <w:pPr>
              <w:adjustRightInd w:val="0"/>
              <w:spacing w:after="0"/>
              <w:jc w:val="center"/>
              <w:rPr>
                <w:iCs/>
                <w:noProof/>
                <w:sz w:val="20"/>
                <w:lang w:val="de-DE"/>
              </w:rPr>
            </w:pPr>
          </w:p>
          <w:p>
            <w:pPr>
              <w:adjustRightInd w:val="0"/>
              <w:spacing w:after="0"/>
              <w:jc w:val="center"/>
              <w:rPr>
                <w:iCs/>
                <w:noProof/>
                <w:sz w:val="20"/>
                <w:lang w:val="de-DE"/>
              </w:rPr>
            </w:pPr>
          </w:p>
          <w:p>
            <w:pPr>
              <w:adjustRightInd w:val="0"/>
              <w:spacing w:after="0"/>
              <w:jc w:val="center"/>
              <w:rPr>
                <w:b/>
                <w:iCs/>
                <w:noProof/>
                <w:sz w:val="20"/>
                <w:lang w:val="de-DE"/>
              </w:rPr>
            </w:pPr>
          </w:p>
        </w:tc>
      </w:tr>
      <w:tr>
        <w:trPr>
          <w:trHeight w:val="525"/>
          <w:tblHeader/>
          <w:jc w:val="center"/>
        </w:trPr>
        <w:tc>
          <w:tcPr>
            <w:tcW w:w="568" w:type="pct"/>
            <w:vMerge/>
            <w:shd w:val="clear" w:color="auto" w:fill="auto"/>
          </w:tcPr>
          <w:p>
            <w:pPr>
              <w:adjustRightInd w:val="0"/>
              <w:spacing w:after="0"/>
              <w:ind w:left="360"/>
              <w:jc w:val="left"/>
              <w:rPr>
                <w:noProof/>
                <w:sz w:val="20"/>
                <w:lang w:val="de-DE"/>
              </w:rPr>
            </w:pPr>
          </w:p>
        </w:tc>
        <w:tc>
          <w:tcPr>
            <w:tcW w:w="506" w:type="pct"/>
            <w:tcBorders>
              <w:top w:val="single" w:sz="4" w:space="0" w:color="auto"/>
            </w:tcBorders>
            <w:shd w:val="clear" w:color="auto" w:fill="auto"/>
            <w:vAlign w:val="center"/>
          </w:tcPr>
          <w:p>
            <w:pPr>
              <w:adjustRightInd w:val="0"/>
              <w:spacing w:after="0"/>
              <w:jc w:val="center"/>
              <w:rPr>
                <w:b/>
                <w:noProof/>
                <w:sz w:val="18"/>
                <w:szCs w:val="18"/>
                <w:lang w:val="de-DE"/>
              </w:rPr>
            </w:pPr>
            <w:r>
              <w:rPr>
                <w:b/>
                <w:noProof/>
                <w:sz w:val="18"/>
                <w:lang w:val="de-DE"/>
              </w:rPr>
              <w:t>(A)</w:t>
            </w:r>
          </w:p>
        </w:tc>
        <w:tc>
          <w:tcPr>
            <w:tcW w:w="572" w:type="pct"/>
            <w:tcBorders>
              <w:top w:val="single" w:sz="4" w:space="0" w:color="auto"/>
            </w:tcBorders>
            <w:shd w:val="clear" w:color="auto" w:fill="auto"/>
            <w:vAlign w:val="center"/>
          </w:tcPr>
          <w:p>
            <w:pPr>
              <w:adjustRightInd w:val="0"/>
              <w:spacing w:after="0"/>
              <w:jc w:val="center"/>
              <w:rPr>
                <w:b/>
                <w:iCs/>
                <w:noProof/>
                <w:sz w:val="18"/>
                <w:szCs w:val="18"/>
                <w:lang w:val="de-DE"/>
              </w:rPr>
            </w:pPr>
            <w:r>
              <w:rPr>
                <w:b/>
                <w:noProof/>
                <w:sz w:val="18"/>
                <w:lang w:val="de-DE"/>
              </w:rPr>
              <w:t>(B)</w:t>
            </w:r>
          </w:p>
        </w:tc>
        <w:tc>
          <w:tcPr>
            <w:tcW w:w="596" w:type="pct"/>
            <w:tcBorders>
              <w:top w:val="single" w:sz="4" w:space="0" w:color="auto"/>
            </w:tcBorders>
            <w:vAlign w:val="center"/>
          </w:tcPr>
          <w:p>
            <w:pPr>
              <w:adjustRightInd w:val="0"/>
              <w:spacing w:after="0"/>
              <w:jc w:val="center"/>
              <w:rPr>
                <w:b/>
                <w:noProof/>
                <w:sz w:val="18"/>
                <w:szCs w:val="18"/>
                <w:lang w:val="de-DE"/>
              </w:rPr>
            </w:pPr>
            <w:r>
              <w:rPr>
                <w:b/>
                <w:noProof/>
                <w:sz w:val="18"/>
                <w:lang w:val="de-DE"/>
              </w:rPr>
              <w:t>(C)</w:t>
            </w:r>
          </w:p>
        </w:tc>
        <w:tc>
          <w:tcPr>
            <w:tcW w:w="531" w:type="pct"/>
            <w:tcBorders>
              <w:top w:val="single" w:sz="4" w:space="0" w:color="auto"/>
            </w:tcBorders>
            <w:vAlign w:val="center"/>
          </w:tcPr>
          <w:p>
            <w:pPr>
              <w:adjustRightInd w:val="0"/>
              <w:spacing w:after="0"/>
              <w:jc w:val="center"/>
              <w:rPr>
                <w:b/>
                <w:noProof/>
                <w:sz w:val="18"/>
                <w:szCs w:val="18"/>
                <w:lang w:val="de-DE"/>
              </w:rPr>
            </w:pPr>
            <w:r>
              <w:rPr>
                <w:b/>
                <w:noProof/>
                <w:sz w:val="18"/>
                <w:lang w:val="de-DE"/>
              </w:rPr>
              <w:t>(D)</w:t>
            </w:r>
          </w:p>
        </w:tc>
        <w:tc>
          <w:tcPr>
            <w:tcW w:w="417" w:type="pct"/>
            <w:tcBorders>
              <w:top w:val="single" w:sz="4" w:space="0" w:color="auto"/>
            </w:tcBorders>
            <w:shd w:val="clear" w:color="auto" w:fill="auto"/>
            <w:vAlign w:val="center"/>
          </w:tcPr>
          <w:p>
            <w:pPr>
              <w:adjustRightInd w:val="0"/>
              <w:spacing w:after="0"/>
              <w:jc w:val="center"/>
              <w:rPr>
                <w:b/>
                <w:noProof/>
                <w:sz w:val="18"/>
                <w:szCs w:val="18"/>
                <w:lang w:val="de-DE"/>
              </w:rPr>
            </w:pPr>
            <w:r>
              <w:rPr>
                <w:b/>
                <w:noProof/>
                <w:sz w:val="18"/>
                <w:lang w:val="de-DE"/>
              </w:rPr>
              <w:t>(E)</w:t>
            </w:r>
          </w:p>
        </w:tc>
        <w:tc>
          <w:tcPr>
            <w:tcW w:w="565" w:type="pct"/>
            <w:tcBorders>
              <w:top w:val="single" w:sz="4" w:space="0" w:color="auto"/>
            </w:tcBorders>
            <w:shd w:val="clear" w:color="auto" w:fill="auto"/>
            <w:vAlign w:val="center"/>
          </w:tcPr>
          <w:p>
            <w:pPr>
              <w:adjustRightInd w:val="0"/>
              <w:spacing w:after="0"/>
              <w:jc w:val="center"/>
              <w:rPr>
                <w:b/>
                <w:iCs/>
                <w:noProof/>
                <w:sz w:val="18"/>
                <w:szCs w:val="18"/>
                <w:lang w:val="de-DE"/>
              </w:rPr>
            </w:pPr>
            <w:r>
              <w:rPr>
                <w:b/>
                <w:noProof/>
                <w:sz w:val="18"/>
                <w:lang w:val="de-DE"/>
              </w:rPr>
              <w:t>(F)</w:t>
            </w:r>
          </w:p>
        </w:tc>
        <w:tc>
          <w:tcPr>
            <w:tcW w:w="1245" w:type="pct"/>
            <w:tcBorders>
              <w:top w:val="single" w:sz="4" w:space="0" w:color="auto"/>
            </w:tcBorders>
            <w:vAlign w:val="center"/>
          </w:tcPr>
          <w:p>
            <w:pPr>
              <w:adjustRightInd w:val="0"/>
              <w:spacing w:after="0"/>
              <w:jc w:val="center"/>
              <w:rPr>
                <w:b/>
                <w:iCs/>
                <w:noProof/>
                <w:sz w:val="18"/>
                <w:szCs w:val="18"/>
                <w:lang w:val="de-DE"/>
              </w:rPr>
            </w:pPr>
            <w:r>
              <w:rPr>
                <w:b/>
                <w:noProof/>
                <w:sz w:val="18"/>
                <w:lang w:val="de-DE"/>
              </w:rPr>
              <w:t>(G)</w:t>
            </w:r>
          </w:p>
        </w:tc>
      </w:tr>
      <w:tr>
        <w:trPr>
          <w:jc w:val="center"/>
        </w:trPr>
        <w:tc>
          <w:tcPr>
            <w:tcW w:w="568" w:type="pct"/>
            <w:shd w:val="clear" w:color="auto" w:fill="auto"/>
          </w:tcPr>
          <w:p>
            <w:pPr>
              <w:adjustRightInd w:val="0"/>
              <w:spacing w:after="0"/>
              <w:jc w:val="left"/>
              <w:rPr>
                <w:noProof/>
                <w:sz w:val="20"/>
                <w:lang w:val="de-DE"/>
              </w:rPr>
            </w:pPr>
            <w:r>
              <w:rPr>
                <w:noProof/>
                <w:sz w:val="20"/>
                <w:u w:val="single"/>
                <w:lang w:val="de-DE"/>
              </w:rPr>
              <w:t>Priorität 1</w:t>
            </w:r>
          </w:p>
        </w:tc>
        <w:tc>
          <w:tcPr>
            <w:tcW w:w="506" w:type="pct"/>
            <w:shd w:val="clear" w:color="auto" w:fill="auto"/>
          </w:tcPr>
          <w:p>
            <w:pPr>
              <w:adjustRightInd w:val="0"/>
              <w:spacing w:after="0"/>
              <w:ind w:left="360"/>
              <w:jc w:val="left"/>
              <w:rPr>
                <w:i/>
                <w:noProof/>
                <w:sz w:val="16"/>
                <w:szCs w:val="16"/>
                <w:lang w:val="de-DE"/>
              </w:rPr>
            </w:pPr>
            <w:r>
              <w:rPr>
                <w:i/>
                <w:noProof/>
                <w:sz w:val="16"/>
                <w:lang w:val="de-DE"/>
              </w:rPr>
              <w:t xml:space="preserve">&lt;type="Cu" input="G"&gt;   </w:t>
            </w:r>
          </w:p>
        </w:tc>
        <w:tc>
          <w:tcPr>
            <w:tcW w:w="572" w:type="pct"/>
            <w:shd w:val="clear" w:color="auto" w:fill="auto"/>
          </w:tcPr>
          <w:p>
            <w:pPr>
              <w:adjustRightInd w:val="0"/>
              <w:spacing w:after="0"/>
              <w:ind w:left="360"/>
              <w:jc w:val="left"/>
              <w:rPr>
                <w:i/>
                <w:noProof/>
                <w:sz w:val="16"/>
                <w:szCs w:val="16"/>
                <w:lang w:val="de-DE"/>
              </w:rPr>
            </w:pPr>
            <w:r>
              <w:rPr>
                <w:i/>
                <w:noProof/>
                <w:sz w:val="16"/>
                <w:lang w:val="de-DE"/>
              </w:rPr>
              <w:t xml:space="preserve">&lt;type="Cu" input="G"&gt;   </w:t>
            </w:r>
          </w:p>
        </w:tc>
        <w:tc>
          <w:tcPr>
            <w:tcW w:w="596" w:type="pct"/>
          </w:tcPr>
          <w:p>
            <w:pPr>
              <w:adjustRightInd w:val="0"/>
              <w:spacing w:after="0"/>
              <w:ind w:left="360"/>
              <w:jc w:val="left"/>
              <w:rPr>
                <w:i/>
                <w:noProof/>
                <w:sz w:val="16"/>
                <w:szCs w:val="16"/>
                <w:lang w:val="de-DE"/>
              </w:rPr>
            </w:pPr>
            <w:r>
              <w:rPr>
                <w:i/>
                <w:noProof/>
                <w:sz w:val="16"/>
                <w:lang w:val="de-DE"/>
              </w:rPr>
              <w:t xml:space="preserve">&lt;type="Cu" input="G"&gt;   </w:t>
            </w:r>
          </w:p>
        </w:tc>
        <w:tc>
          <w:tcPr>
            <w:tcW w:w="531" w:type="pct"/>
          </w:tcPr>
          <w:p>
            <w:pPr>
              <w:adjustRightInd w:val="0"/>
              <w:spacing w:after="0"/>
              <w:ind w:left="360"/>
              <w:jc w:val="left"/>
              <w:rPr>
                <w:i/>
                <w:noProof/>
                <w:sz w:val="16"/>
                <w:szCs w:val="16"/>
                <w:lang w:val="de-DE"/>
              </w:rPr>
            </w:pPr>
            <w:r>
              <w:rPr>
                <w:i/>
                <w:noProof/>
                <w:sz w:val="16"/>
                <w:lang w:val="de-DE"/>
              </w:rPr>
              <w:t xml:space="preserve">&lt;type="Cu" input="G"&gt;   </w:t>
            </w:r>
          </w:p>
        </w:tc>
        <w:tc>
          <w:tcPr>
            <w:tcW w:w="417" w:type="pct"/>
            <w:shd w:val="clear" w:color="auto" w:fill="auto"/>
          </w:tcPr>
          <w:p>
            <w:pPr>
              <w:adjustRightInd w:val="0"/>
              <w:spacing w:after="0"/>
              <w:ind w:left="360"/>
              <w:jc w:val="left"/>
              <w:rPr>
                <w:i/>
                <w:noProof/>
                <w:sz w:val="16"/>
                <w:szCs w:val="16"/>
                <w:lang w:val="de-DE"/>
              </w:rPr>
            </w:pPr>
            <w:r>
              <w:rPr>
                <w:i/>
                <w:noProof/>
                <w:sz w:val="16"/>
                <w:lang w:val="de-DE"/>
              </w:rPr>
              <w:t xml:space="preserve">&lt;type="Cu" input="G"&gt;  </w:t>
            </w:r>
          </w:p>
        </w:tc>
        <w:tc>
          <w:tcPr>
            <w:tcW w:w="565" w:type="pct"/>
            <w:shd w:val="clear" w:color="auto" w:fill="auto"/>
          </w:tcPr>
          <w:p>
            <w:pPr>
              <w:adjustRightInd w:val="0"/>
              <w:spacing w:after="0"/>
              <w:ind w:left="360"/>
              <w:jc w:val="left"/>
              <w:rPr>
                <w:i/>
                <w:noProof/>
                <w:sz w:val="16"/>
                <w:szCs w:val="16"/>
                <w:lang w:val="de-DE"/>
              </w:rPr>
            </w:pPr>
            <w:r>
              <w:rPr>
                <w:i/>
                <w:noProof/>
                <w:sz w:val="16"/>
                <w:lang w:val="de-DE"/>
              </w:rPr>
              <w:t xml:space="preserve">&lt;type="Cu" input="G"&gt;   </w:t>
            </w:r>
          </w:p>
        </w:tc>
        <w:tc>
          <w:tcPr>
            <w:tcW w:w="1245" w:type="pct"/>
          </w:tcPr>
          <w:p>
            <w:pPr>
              <w:adjustRightInd w:val="0"/>
              <w:spacing w:after="0"/>
              <w:ind w:left="360"/>
              <w:jc w:val="left"/>
              <w:rPr>
                <w:i/>
                <w:noProof/>
                <w:sz w:val="16"/>
                <w:szCs w:val="16"/>
              </w:rPr>
            </w:pPr>
            <w:r>
              <w:rPr>
                <w:i/>
                <w:noProof/>
                <w:sz w:val="16"/>
              </w:rPr>
              <w:t>&lt;type="S" maxlength="500"  input="M"&gt;</w:t>
            </w:r>
          </w:p>
        </w:tc>
      </w:tr>
      <w:tr>
        <w:trPr>
          <w:jc w:val="center"/>
        </w:trPr>
        <w:tc>
          <w:tcPr>
            <w:tcW w:w="568" w:type="pct"/>
            <w:shd w:val="clear" w:color="auto" w:fill="auto"/>
          </w:tcPr>
          <w:p>
            <w:pPr>
              <w:adjustRightInd w:val="0"/>
              <w:spacing w:after="0"/>
              <w:jc w:val="left"/>
              <w:rPr>
                <w:noProof/>
                <w:sz w:val="20"/>
                <w:u w:val="single"/>
                <w:lang w:val="de-DE"/>
              </w:rPr>
            </w:pPr>
            <w:r>
              <w:rPr>
                <w:noProof/>
                <w:sz w:val="20"/>
                <w:u w:val="single"/>
                <w:lang w:val="de-DE"/>
              </w:rPr>
              <w:t>Priorität 2</w:t>
            </w:r>
          </w:p>
        </w:tc>
        <w:tc>
          <w:tcPr>
            <w:tcW w:w="506" w:type="pct"/>
            <w:shd w:val="clear" w:color="auto" w:fill="auto"/>
          </w:tcPr>
          <w:p>
            <w:pPr>
              <w:adjustRightInd w:val="0"/>
              <w:spacing w:after="0"/>
              <w:ind w:left="360"/>
              <w:jc w:val="left"/>
              <w:rPr>
                <w:i/>
                <w:noProof/>
                <w:sz w:val="16"/>
                <w:szCs w:val="16"/>
                <w:lang w:val="de-DE"/>
              </w:rPr>
            </w:pPr>
            <w:r>
              <w:rPr>
                <w:i/>
                <w:noProof/>
                <w:sz w:val="16"/>
                <w:lang w:val="de-DE"/>
              </w:rPr>
              <w:t xml:space="preserve">&lt;type="Cu" input="G"&gt;   </w:t>
            </w:r>
          </w:p>
        </w:tc>
        <w:tc>
          <w:tcPr>
            <w:tcW w:w="572" w:type="pct"/>
            <w:shd w:val="clear" w:color="auto" w:fill="auto"/>
          </w:tcPr>
          <w:p>
            <w:pPr>
              <w:adjustRightInd w:val="0"/>
              <w:spacing w:after="0"/>
              <w:ind w:left="360"/>
              <w:jc w:val="left"/>
              <w:rPr>
                <w:i/>
                <w:noProof/>
                <w:sz w:val="16"/>
                <w:szCs w:val="16"/>
                <w:lang w:val="de-DE"/>
              </w:rPr>
            </w:pPr>
            <w:r>
              <w:rPr>
                <w:i/>
                <w:noProof/>
                <w:sz w:val="16"/>
                <w:lang w:val="de-DE"/>
              </w:rPr>
              <w:t xml:space="preserve">&lt;type="Cu" input="G"&gt;   </w:t>
            </w:r>
          </w:p>
        </w:tc>
        <w:tc>
          <w:tcPr>
            <w:tcW w:w="596" w:type="pct"/>
          </w:tcPr>
          <w:p>
            <w:pPr>
              <w:adjustRightInd w:val="0"/>
              <w:spacing w:after="0"/>
              <w:ind w:left="360"/>
              <w:jc w:val="left"/>
              <w:rPr>
                <w:i/>
                <w:noProof/>
                <w:sz w:val="16"/>
                <w:szCs w:val="16"/>
                <w:lang w:val="de-DE"/>
              </w:rPr>
            </w:pPr>
            <w:r>
              <w:rPr>
                <w:i/>
                <w:noProof/>
                <w:sz w:val="16"/>
                <w:lang w:val="de-DE"/>
              </w:rPr>
              <w:t xml:space="preserve">&lt;type="Cu" input="G"&gt;   </w:t>
            </w:r>
          </w:p>
        </w:tc>
        <w:tc>
          <w:tcPr>
            <w:tcW w:w="531" w:type="pct"/>
          </w:tcPr>
          <w:p>
            <w:pPr>
              <w:adjustRightInd w:val="0"/>
              <w:spacing w:after="0"/>
              <w:ind w:left="360"/>
              <w:jc w:val="left"/>
              <w:rPr>
                <w:i/>
                <w:noProof/>
                <w:sz w:val="16"/>
                <w:szCs w:val="16"/>
                <w:lang w:val="de-DE"/>
              </w:rPr>
            </w:pPr>
            <w:r>
              <w:rPr>
                <w:i/>
                <w:noProof/>
                <w:sz w:val="16"/>
                <w:lang w:val="de-DE"/>
              </w:rPr>
              <w:t xml:space="preserve">&lt;type="Cu" input="G"&gt;   </w:t>
            </w:r>
          </w:p>
        </w:tc>
        <w:tc>
          <w:tcPr>
            <w:tcW w:w="417" w:type="pct"/>
            <w:shd w:val="clear" w:color="auto" w:fill="auto"/>
          </w:tcPr>
          <w:p>
            <w:pPr>
              <w:adjustRightInd w:val="0"/>
              <w:spacing w:after="0"/>
              <w:ind w:left="360"/>
              <w:jc w:val="left"/>
              <w:rPr>
                <w:i/>
                <w:noProof/>
                <w:sz w:val="16"/>
                <w:szCs w:val="16"/>
                <w:lang w:val="de-DE"/>
              </w:rPr>
            </w:pPr>
            <w:r>
              <w:rPr>
                <w:i/>
                <w:noProof/>
                <w:sz w:val="16"/>
                <w:lang w:val="de-DE"/>
              </w:rPr>
              <w:t>&lt;type="Cu" input="G"&gt;</w:t>
            </w:r>
          </w:p>
        </w:tc>
        <w:tc>
          <w:tcPr>
            <w:tcW w:w="565" w:type="pct"/>
            <w:shd w:val="clear" w:color="auto" w:fill="auto"/>
          </w:tcPr>
          <w:p>
            <w:pPr>
              <w:adjustRightInd w:val="0"/>
              <w:spacing w:after="0"/>
              <w:ind w:left="360"/>
              <w:jc w:val="left"/>
              <w:rPr>
                <w:i/>
                <w:noProof/>
                <w:sz w:val="16"/>
                <w:szCs w:val="16"/>
                <w:lang w:val="de-DE"/>
              </w:rPr>
            </w:pPr>
            <w:r>
              <w:rPr>
                <w:i/>
                <w:noProof/>
                <w:sz w:val="16"/>
                <w:lang w:val="de-DE"/>
              </w:rPr>
              <w:t xml:space="preserve">&lt;type="Cu" input="G"&gt;   </w:t>
            </w:r>
          </w:p>
        </w:tc>
        <w:tc>
          <w:tcPr>
            <w:tcW w:w="1245" w:type="pct"/>
          </w:tcPr>
          <w:p>
            <w:pPr>
              <w:adjustRightInd w:val="0"/>
              <w:spacing w:after="0"/>
              <w:ind w:left="360"/>
              <w:jc w:val="left"/>
              <w:rPr>
                <w:i/>
                <w:noProof/>
                <w:sz w:val="16"/>
                <w:szCs w:val="16"/>
              </w:rPr>
            </w:pPr>
            <w:r>
              <w:rPr>
                <w:i/>
                <w:noProof/>
                <w:sz w:val="16"/>
              </w:rPr>
              <w:t>&lt;type="S" maxlength="500"  input="M"&gt;</w:t>
            </w:r>
          </w:p>
        </w:tc>
      </w:tr>
      <w:tr>
        <w:trPr>
          <w:jc w:val="center"/>
        </w:trPr>
        <w:tc>
          <w:tcPr>
            <w:tcW w:w="568" w:type="pct"/>
            <w:shd w:val="clear" w:color="auto" w:fill="auto"/>
          </w:tcPr>
          <w:p>
            <w:pPr>
              <w:adjustRightInd w:val="0"/>
              <w:spacing w:after="0"/>
              <w:ind w:left="360"/>
              <w:jc w:val="left"/>
              <w:rPr>
                <w:noProof/>
                <w:sz w:val="20"/>
              </w:rPr>
            </w:pPr>
          </w:p>
        </w:tc>
        <w:tc>
          <w:tcPr>
            <w:tcW w:w="506" w:type="pct"/>
            <w:shd w:val="clear" w:color="auto" w:fill="auto"/>
          </w:tcPr>
          <w:p>
            <w:pPr>
              <w:adjustRightInd w:val="0"/>
              <w:spacing w:after="0"/>
              <w:ind w:left="360"/>
              <w:jc w:val="left"/>
              <w:rPr>
                <w:i/>
                <w:noProof/>
                <w:sz w:val="16"/>
                <w:szCs w:val="16"/>
              </w:rPr>
            </w:pPr>
          </w:p>
        </w:tc>
        <w:tc>
          <w:tcPr>
            <w:tcW w:w="572" w:type="pct"/>
            <w:shd w:val="clear" w:color="auto" w:fill="auto"/>
          </w:tcPr>
          <w:p>
            <w:pPr>
              <w:adjustRightInd w:val="0"/>
              <w:spacing w:after="0"/>
              <w:ind w:left="360"/>
              <w:jc w:val="left"/>
              <w:rPr>
                <w:i/>
                <w:noProof/>
                <w:sz w:val="16"/>
                <w:szCs w:val="16"/>
              </w:rPr>
            </w:pPr>
          </w:p>
        </w:tc>
        <w:tc>
          <w:tcPr>
            <w:tcW w:w="596" w:type="pct"/>
          </w:tcPr>
          <w:p>
            <w:pPr>
              <w:adjustRightInd w:val="0"/>
              <w:spacing w:after="0"/>
              <w:ind w:left="360"/>
              <w:jc w:val="left"/>
              <w:rPr>
                <w:i/>
                <w:noProof/>
                <w:sz w:val="16"/>
                <w:szCs w:val="16"/>
              </w:rPr>
            </w:pPr>
          </w:p>
        </w:tc>
        <w:tc>
          <w:tcPr>
            <w:tcW w:w="531" w:type="pct"/>
          </w:tcPr>
          <w:p>
            <w:pPr>
              <w:adjustRightInd w:val="0"/>
              <w:spacing w:after="0"/>
              <w:ind w:left="360"/>
              <w:jc w:val="left"/>
              <w:rPr>
                <w:i/>
                <w:noProof/>
                <w:sz w:val="16"/>
                <w:szCs w:val="16"/>
              </w:rPr>
            </w:pPr>
          </w:p>
        </w:tc>
        <w:tc>
          <w:tcPr>
            <w:tcW w:w="417" w:type="pct"/>
            <w:shd w:val="clear" w:color="auto" w:fill="auto"/>
          </w:tcPr>
          <w:p>
            <w:pPr>
              <w:adjustRightInd w:val="0"/>
              <w:spacing w:after="0"/>
              <w:ind w:left="360"/>
              <w:jc w:val="left"/>
              <w:rPr>
                <w:i/>
                <w:noProof/>
                <w:sz w:val="16"/>
                <w:szCs w:val="16"/>
              </w:rPr>
            </w:pPr>
          </w:p>
        </w:tc>
        <w:tc>
          <w:tcPr>
            <w:tcW w:w="565" w:type="pct"/>
            <w:shd w:val="clear" w:color="auto" w:fill="auto"/>
          </w:tcPr>
          <w:p>
            <w:pPr>
              <w:adjustRightInd w:val="0"/>
              <w:spacing w:after="0"/>
              <w:ind w:left="360"/>
              <w:jc w:val="left"/>
              <w:rPr>
                <w:i/>
                <w:noProof/>
                <w:sz w:val="16"/>
                <w:szCs w:val="16"/>
              </w:rPr>
            </w:pPr>
          </w:p>
        </w:tc>
        <w:tc>
          <w:tcPr>
            <w:tcW w:w="1245" w:type="pct"/>
          </w:tcPr>
          <w:p>
            <w:pPr>
              <w:adjustRightInd w:val="0"/>
              <w:spacing w:after="0"/>
              <w:ind w:left="360"/>
              <w:jc w:val="left"/>
              <w:rPr>
                <w:i/>
                <w:noProof/>
                <w:sz w:val="16"/>
                <w:szCs w:val="16"/>
              </w:rPr>
            </w:pPr>
          </w:p>
        </w:tc>
      </w:tr>
      <w:tr>
        <w:trPr>
          <w:jc w:val="center"/>
        </w:trPr>
        <w:tc>
          <w:tcPr>
            <w:tcW w:w="568" w:type="pct"/>
            <w:shd w:val="clear" w:color="auto" w:fill="auto"/>
          </w:tcPr>
          <w:p>
            <w:pPr>
              <w:adjustRightInd w:val="0"/>
              <w:spacing w:after="0"/>
              <w:ind w:left="360"/>
              <w:jc w:val="right"/>
              <w:rPr>
                <w:b/>
                <w:i/>
                <w:iCs/>
                <w:noProof/>
                <w:sz w:val="20"/>
                <w:lang w:val="de-DE"/>
              </w:rPr>
            </w:pPr>
            <w:r>
              <w:rPr>
                <w:b/>
                <w:i/>
                <w:noProof/>
                <w:sz w:val="20"/>
                <w:lang w:val="de-DE"/>
              </w:rPr>
              <w:t>Endsumme</w:t>
            </w:r>
          </w:p>
        </w:tc>
        <w:tc>
          <w:tcPr>
            <w:tcW w:w="506" w:type="pct"/>
            <w:shd w:val="clear" w:color="auto" w:fill="auto"/>
          </w:tcPr>
          <w:p>
            <w:pPr>
              <w:adjustRightInd w:val="0"/>
              <w:spacing w:after="0"/>
              <w:ind w:left="360"/>
              <w:jc w:val="left"/>
              <w:rPr>
                <w:i/>
                <w:noProof/>
                <w:sz w:val="16"/>
                <w:szCs w:val="16"/>
                <w:lang w:val="de-DE"/>
              </w:rPr>
            </w:pPr>
            <w:r>
              <w:rPr>
                <w:i/>
                <w:noProof/>
                <w:sz w:val="16"/>
                <w:lang w:val="de-DE"/>
              </w:rPr>
              <w:t xml:space="preserve">&lt;type="Cu" input="G"&gt;   </w:t>
            </w:r>
          </w:p>
        </w:tc>
        <w:tc>
          <w:tcPr>
            <w:tcW w:w="572" w:type="pct"/>
            <w:shd w:val="clear" w:color="auto" w:fill="auto"/>
          </w:tcPr>
          <w:p>
            <w:pPr>
              <w:adjustRightInd w:val="0"/>
              <w:spacing w:after="0"/>
              <w:ind w:left="360"/>
              <w:jc w:val="left"/>
              <w:rPr>
                <w:i/>
                <w:noProof/>
                <w:sz w:val="16"/>
                <w:szCs w:val="16"/>
                <w:lang w:val="de-DE"/>
              </w:rPr>
            </w:pPr>
            <w:r>
              <w:rPr>
                <w:i/>
                <w:noProof/>
                <w:sz w:val="16"/>
                <w:lang w:val="de-DE"/>
              </w:rPr>
              <w:t xml:space="preserve">&lt;type="Cu" input="G"&gt;   </w:t>
            </w:r>
          </w:p>
        </w:tc>
        <w:tc>
          <w:tcPr>
            <w:tcW w:w="596" w:type="pct"/>
          </w:tcPr>
          <w:p>
            <w:pPr>
              <w:adjustRightInd w:val="0"/>
              <w:spacing w:after="0"/>
              <w:ind w:left="360"/>
              <w:jc w:val="left"/>
              <w:rPr>
                <w:i/>
                <w:noProof/>
                <w:sz w:val="16"/>
                <w:szCs w:val="16"/>
                <w:lang w:val="de-DE"/>
              </w:rPr>
            </w:pPr>
            <w:r>
              <w:rPr>
                <w:i/>
                <w:noProof/>
                <w:sz w:val="16"/>
                <w:lang w:val="de-DE"/>
              </w:rPr>
              <w:t xml:space="preserve">&lt;type="Cu" input="G"&gt;   </w:t>
            </w:r>
          </w:p>
        </w:tc>
        <w:tc>
          <w:tcPr>
            <w:tcW w:w="531" w:type="pct"/>
          </w:tcPr>
          <w:p>
            <w:pPr>
              <w:adjustRightInd w:val="0"/>
              <w:spacing w:after="0"/>
              <w:ind w:left="360"/>
              <w:jc w:val="left"/>
              <w:rPr>
                <w:i/>
                <w:noProof/>
                <w:sz w:val="16"/>
                <w:szCs w:val="16"/>
                <w:lang w:val="de-DE"/>
              </w:rPr>
            </w:pPr>
            <w:r>
              <w:rPr>
                <w:i/>
                <w:noProof/>
                <w:sz w:val="16"/>
                <w:lang w:val="de-DE"/>
              </w:rPr>
              <w:t xml:space="preserve">&lt;type="Cu" input="G"&gt;   </w:t>
            </w:r>
          </w:p>
        </w:tc>
        <w:tc>
          <w:tcPr>
            <w:tcW w:w="417" w:type="pct"/>
            <w:shd w:val="clear" w:color="auto" w:fill="auto"/>
          </w:tcPr>
          <w:p>
            <w:pPr>
              <w:adjustRightInd w:val="0"/>
              <w:spacing w:after="0"/>
              <w:ind w:left="360"/>
              <w:jc w:val="left"/>
              <w:rPr>
                <w:i/>
                <w:noProof/>
                <w:sz w:val="16"/>
                <w:szCs w:val="16"/>
                <w:lang w:val="de-DE"/>
              </w:rPr>
            </w:pPr>
            <w:r>
              <w:rPr>
                <w:i/>
                <w:noProof/>
                <w:sz w:val="16"/>
                <w:lang w:val="de-DE"/>
              </w:rPr>
              <w:t xml:space="preserve">&lt;type="Cu" input="G"&gt;   </w:t>
            </w:r>
          </w:p>
        </w:tc>
        <w:tc>
          <w:tcPr>
            <w:tcW w:w="565" w:type="pct"/>
            <w:shd w:val="clear" w:color="auto" w:fill="auto"/>
          </w:tcPr>
          <w:p>
            <w:pPr>
              <w:adjustRightInd w:val="0"/>
              <w:spacing w:after="0"/>
              <w:ind w:left="360"/>
              <w:jc w:val="left"/>
              <w:rPr>
                <w:i/>
                <w:noProof/>
                <w:sz w:val="16"/>
                <w:szCs w:val="16"/>
                <w:lang w:val="de-DE"/>
              </w:rPr>
            </w:pPr>
            <w:r>
              <w:rPr>
                <w:i/>
                <w:noProof/>
                <w:sz w:val="16"/>
                <w:lang w:val="de-DE"/>
              </w:rPr>
              <w:t xml:space="preserve">&lt;type="Cu" input="G"&gt;   </w:t>
            </w:r>
          </w:p>
        </w:tc>
        <w:tc>
          <w:tcPr>
            <w:tcW w:w="1245" w:type="pct"/>
            <w:tcBorders>
              <w:bottom w:val="single" w:sz="6" w:space="0" w:color="000000"/>
            </w:tcBorders>
          </w:tcPr>
          <w:p>
            <w:pPr>
              <w:adjustRightInd w:val="0"/>
              <w:spacing w:after="0"/>
              <w:ind w:left="360"/>
              <w:jc w:val="left"/>
              <w:rPr>
                <w:i/>
                <w:noProof/>
                <w:sz w:val="16"/>
                <w:szCs w:val="16"/>
                <w:lang w:val="de-DE"/>
              </w:rPr>
            </w:pPr>
          </w:p>
        </w:tc>
      </w:tr>
      <w:tr>
        <w:trPr>
          <w:jc w:val="center"/>
        </w:trPr>
        <w:tc>
          <w:tcPr>
            <w:tcW w:w="2773" w:type="pct"/>
            <w:gridSpan w:val="5"/>
            <w:shd w:val="clear" w:color="auto" w:fill="auto"/>
          </w:tcPr>
          <w:p>
            <w:pPr>
              <w:adjustRightInd w:val="0"/>
              <w:spacing w:after="0"/>
              <w:ind w:left="360"/>
              <w:jc w:val="left"/>
              <w:rPr>
                <w:i/>
                <w:noProof/>
                <w:sz w:val="20"/>
                <w:lang w:val="de-DE"/>
              </w:rPr>
            </w:pPr>
            <w:r>
              <w:rPr>
                <w:noProof/>
                <w:sz w:val="20"/>
                <w:lang w:val="de-DE"/>
              </w:rPr>
              <w:t xml:space="preserve">Davon infolge der Vorhabenprüfungen in der gegenwärtigen Rechnungslegung berichtigte Beträge </w:t>
            </w:r>
          </w:p>
        </w:tc>
        <w:tc>
          <w:tcPr>
            <w:tcW w:w="417" w:type="pct"/>
            <w:shd w:val="clear" w:color="auto" w:fill="auto"/>
          </w:tcPr>
          <w:p>
            <w:pPr>
              <w:adjustRightInd w:val="0"/>
              <w:spacing w:after="0"/>
              <w:ind w:left="360"/>
              <w:jc w:val="left"/>
              <w:rPr>
                <w:i/>
                <w:noProof/>
                <w:sz w:val="16"/>
                <w:szCs w:val="16"/>
                <w:lang w:val="de-DE"/>
              </w:rPr>
            </w:pPr>
            <w:r>
              <w:rPr>
                <w:i/>
                <w:noProof/>
                <w:sz w:val="16"/>
                <w:lang w:val="de-DE"/>
              </w:rPr>
              <w:t xml:space="preserve">&lt;type="Cu" input="M"&gt;   </w:t>
            </w:r>
          </w:p>
        </w:tc>
        <w:tc>
          <w:tcPr>
            <w:tcW w:w="565" w:type="pct"/>
            <w:shd w:val="clear" w:color="auto" w:fill="auto"/>
          </w:tcPr>
          <w:p>
            <w:pPr>
              <w:adjustRightInd w:val="0"/>
              <w:spacing w:after="0"/>
              <w:ind w:left="360"/>
              <w:jc w:val="left"/>
              <w:rPr>
                <w:i/>
                <w:noProof/>
                <w:sz w:val="16"/>
                <w:szCs w:val="16"/>
                <w:lang w:val="de-DE"/>
              </w:rPr>
            </w:pPr>
            <w:r>
              <w:rPr>
                <w:i/>
                <w:noProof/>
                <w:sz w:val="16"/>
                <w:lang w:val="de-DE"/>
              </w:rPr>
              <w:t xml:space="preserve">&lt;type="Cu" input="M"&gt;   </w:t>
            </w:r>
          </w:p>
        </w:tc>
        <w:tc>
          <w:tcPr>
            <w:tcW w:w="1245" w:type="pct"/>
            <w:shd w:val="clear" w:color="auto" w:fill="BFBFBF"/>
          </w:tcPr>
          <w:p>
            <w:pPr>
              <w:adjustRightInd w:val="0"/>
              <w:spacing w:after="0"/>
              <w:ind w:left="360"/>
              <w:jc w:val="left"/>
              <w:rPr>
                <w:i/>
                <w:noProof/>
                <w:sz w:val="16"/>
                <w:szCs w:val="16"/>
                <w:lang w:val="de-DE"/>
              </w:rPr>
            </w:pPr>
          </w:p>
        </w:tc>
      </w:tr>
    </w:tbl>
    <w:p>
      <w:pPr>
        <w:rPr>
          <w:noProof/>
          <w:lang w:val="de-DE"/>
        </w:rPr>
      </w:pPr>
    </w:p>
    <w:p>
      <w:pPr>
        <w:spacing w:before="0" w:after="200" w:line="276" w:lineRule="auto"/>
        <w:jc w:val="left"/>
        <w:rPr>
          <w:rFonts w:ascii="inherit" w:eastAsia="Times New Roman" w:hAnsi="inherit"/>
          <w:noProof/>
          <w:sz w:val="19"/>
          <w:szCs w:val="19"/>
          <w:lang w:val="de-DE"/>
        </w:rPr>
      </w:pPr>
    </w:p>
    <w:p>
      <w:pPr>
        <w:spacing w:before="60"/>
        <w:jc w:val="center"/>
        <w:rPr>
          <w:b/>
          <w:noProof/>
          <w:szCs w:val="24"/>
          <w:lang w:val="de-DE"/>
        </w:rPr>
        <w:sectPr>
          <w:headerReference w:type="even" r:id="rId266"/>
          <w:headerReference w:type="default" r:id="rId267"/>
          <w:footerReference w:type="even" r:id="rId268"/>
          <w:footerReference w:type="default" r:id="rId269"/>
          <w:headerReference w:type="first" r:id="rId270"/>
          <w:footerReference w:type="first" r:id="rId271"/>
          <w:footnotePr>
            <w:numRestart w:val="eachSect"/>
          </w:footnotePr>
          <w:pgSz w:w="16838" w:h="11906" w:orient="landscape" w:code="9"/>
          <w:pgMar w:top="1417" w:right="1417" w:bottom="1417" w:left="1417" w:header="709" w:footer="709" w:gutter="0"/>
          <w:cols w:space="708"/>
          <w:titlePg/>
          <w:docGrid w:linePitch="360"/>
        </w:sectPr>
      </w:pPr>
    </w:p>
    <w:p>
      <w:pPr>
        <w:spacing w:before="60"/>
        <w:jc w:val="center"/>
        <w:rPr>
          <w:noProof/>
          <w:u w:val="single"/>
          <w:lang w:val="de-DE"/>
        </w:rPr>
      </w:pPr>
      <w:r>
        <w:rPr>
          <w:b/>
          <w:noProof/>
          <w:u w:val="single"/>
          <w:lang w:val="de-DE"/>
        </w:rPr>
        <w:t xml:space="preserve">ANHANG XXI </w:t>
      </w:r>
    </w:p>
    <w:p>
      <w:pPr>
        <w:spacing w:before="60"/>
        <w:jc w:val="center"/>
        <w:rPr>
          <w:rFonts w:eastAsia="Times New Roman"/>
          <w:b/>
          <w:bCs/>
          <w:noProof/>
          <w:szCs w:val="24"/>
          <w:lang w:val="de-DE"/>
        </w:rPr>
      </w:pPr>
      <w:r>
        <w:rPr>
          <w:b/>
          <w:noProof/>
          <w:lang w:val="de-DE"/>
        </w:rPr>
        <w:t>Festsetzung der Höhe der Finanzkorrekturen: Finanzkorrekturen auf der Grundlage von Pauschalansätzen und Hochrechnungen – Artikel 98 Absatz 1</w:t>
      </w:r>
    </w:p>
    <w:p>
      <w:pPr>
        <w:spacing w:after="0"/>
        <w:rPr>
          <w:b/>
          <w:bCs/>
          <w:noProof/>
          <w:szCs w:val="24"/>
          <w:lang w:val="de-DE"/>
        </w:rPr>
      </w:pPr>
    </w:p>
    <w:p>
      <w:pPr>
        <w:spacing w:after="0"/>
        <w:rPr>
          <w:b/>
          <w:bCs/>
          <w:noProof/>
          <w:szCs w:val="24"/>
          <w:lang w:val="de-DE"/>
        </w:rPr>
      </w:pPr>
      <w:r>
        <w:rPr>
          <w:b/>
          <w:noProof/>
          <w:lang w:val="de-DE"/>
        </w:rPr>
        <w:t xml:space="preserve">Elemente für die Anwendung von Korrekturen auf der Grundlage von Hochrechnungen </w:t>
      </w:r>
    </w:p>
    <w:p>
      <w:pPr>
        <w:spacing w:after="0"/>
        <w:rPr>
          <w:rFonts w:eastAsia="Times New Roman"/>
          <w:noProof/>
          <w:szCs w:val="24"/>
          <w:lang w:val="de-DE"/>
        </w:rPr>
      </w:pPr>
      <w:r>
        <w:rPr>
          <w:noProof/>
          <w:lang w:val="de-DE"/>
        </w:rPr>
        <w:t>Wenn eine Finanzkorrektur auf der Grundlage von Hochrechnungen durchgeführt wird, werden die Ergebnisse der Untersuchung der repräsentativen Stichprobe auf die übrige Grundgesamtheit extrapoliert, aus der die Stichprobe gezogen wurde, um die Höhe der Finanzkorrektur festzulegen.</w:t>
      </w:r>
    </w:p>
    <w:p>
      <w:pPr>
        <w:spacing w:after="0"/>
        <w:rPr>
          <w:rFonts w:eastAsia="Times New Roman"/>
          <w:b/>
          <w:noProof/>
          <w:szCs w:val="24"/>
          <w:lang w:val="de-DE"/>
        </w:rPr>
      </w:pPr>
    </w:p>
    <w:p>
      <w:pPr>
        <w:spacing w:after="0"/>
        <w:rPr>
          <w:rFonts w:eastAsia="Times New Roman"/>
          <w:b/>
          <w:noProof/>
          <w:szCs w:val="24"/>
          <w:lang w:val="de-DE"/>
        </w:rPr>
      </w:pPr>
      <w:r>
        <w:rPr>
          <w:b/>
          <w:noProof/>
          <w:lang w:val="de-DE"/>
        </w:rPr>
        <w:t xml:space="preserve">Elemente, die bei der Anwendung einer Finanzkorrektur auf der Grundlage von Pauschalansätzen zu berücksichtigen sind </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trPr>
          <w:tblCellSpacing w:w="0" w:type="dxa"/>
        </w:trPr>
        <w:tc>
          <w:tcPr>
            <w:tcW w:w="0" w:type="auto"/>
            <w:hideMark/>
          </w:tcPr>
          <w:p>
            <w:pPr>
              <w:spacing w:after="0"/>
              <w:rPr>
                <w:rFonts w:eastAsia="Times New Roman"/>
                <w:noProof/>
                <w:szCs w:val="24"/>
                <w:lang w:val="de-DE"/>
              </w:rPr>
            </w:pPr>
            <w:r>
              <w:rPr>
                <w:noProof/>
                <w:lang w:val="de-DE"/>
              </w:rPr>
              <w:t>a)</w:t>
            </w:r>
          </w:p>
        </w:tc>
        <w:tc>
          <w:tcPr>
            <w:tcW w:w="0" w:type="auto"/>
            <w:hideMark/>
          </w:tcPr>
          <w:p>
            <w:pPr>
              <w:spacing w:after="0"/>
              <w:rPr>
                <w:rFonts w:eastAsia="Times New Roman"/>
                <w:noProof/>
                <w:szCs w:val="24"/>
                <w:lang w:val="de-DE"/>
              </w:rPr>
            </w:pPr>
            <w:r>
              <w:rPr>
                <w:noProof/>
                <w:lang w:val="de-DE"/>
              </w:rPr>
              <w:t xml:space="preserve">   Schweregrad des gravierenden Mangels oder der gravierenden Mängel in Bezug auf das gesamte Verwaltungs- und Kontrollsystem;</w:t>
            </w:r>
          </w:p>
        </w:tc>
      </w:tr>
    </w:tbl>
    <w:p>
      <w:pPr>
        <w:spacing w:after="0"/>
        <w:rPr>
          <w:rFonts w:eastAsia="Times New Roman"/>
          <w:b/>
          <w:noProof/>
          <w:szCs w:val="24"/>
          <w:lang w:val="de-DE"/>
        </w:rPr>
      </w:pPr>
    </w:p>
    <w:tbl>
      <w:tblPr>
        <w:tblW w:w="5000" w:type="pct"/>
        <w:tblCellSpacing w:w="0" w:type="dxa"/>
        <w:tblCellMar>
          <w:left w:w="0" w:type="dxa"/>
          <w:right w:w="0" w:type="dxa"/>
        </w:tblCellMar>
        <w:tblLook w:val="04A0" w:firstRow="1" w:lastRow="0" w:firstColumn="1" w:lastColumn="0" w:noHBand="0" w:noVBand="1"/>
      </w:tblPr>
      <w:tblGrid>
        <w:gridCol w:w="228"/>
        <w:gridCol w:w="8844"/>
      </w:tblGrid>
      <w:tr>
        <w:trPr>
          <w:tblCellSpacing w:w="0" w:type="dxa"/>
        </w:trPr>
        <w:tc>
          <w:tcPr>
            <w:tcW w:w="0" w:type="auto"/>
            <w:hideMark/>
          </w:tcPr>
          <w:p>
            <w:pPr>
              <w:spacing w:after="0"/>
              <w:rPr>
                <w:rFonts w:eastAsia="Times New Roman"/>
                <w:noProof/>
                <w:szCs w:val="24"/>
                <w:lang w:val="de-DE"/>
              </w:rPr>
            </w:pPr>
            <w:r>
              <w:rPr>
                <w:noProof/>
                <w:lang w:val="de-DE"/>
              </w:rPr>
              <w:t>b)</w:t>
            </w:r>
          </w:p>
        </w:tc>
        <w:tc>
          <w:tcPr>
            <w:tcW w:w="0" w:type="auto"/>
            <w:hideMark/>
          </w:tcPr>
          <w:p>
            <w:pPr>
              <w:spacing w:after="0"/>
              <w:ind w:left="-167" w:firstLine="167"/>
              <w:rPr>
                <w:rFonts w:eastAsia="Times New Roman"/>
                <w:noProof/>
                <w:szCs w:val="24"/>
                <w:lang w:val="de-DE"/>
              </w:rPr>
            </w:pPr>
            <w:r>
              <w:rPr>
                <w:noProof/>
                <w:lang w:val="de-DE"/>
              </w:rPr>
              <w:t>Häufigkeit und Ausmaß des gravierenden Mangels oder der gravierenden Mängel;</w:t>
            </w:r>
          </w:p>
        </w:tc>
      </w:tr>
    </w:tbl>
    <w:p>
      <w:pPr>
        <w:spacing w:after="0"/>
        <w:rPr>
          <w:rFonts w:eastAsia="Times New Roman"/>
          <w:b/>
          <w:noProof/>
          <w:szCs w:val="24"/>
          <w:lang w:val="de-DE"/>
        </w:rPr>
      </w:pPr>
    </w:p>
    <w:tbl>
      <w:tblPr>
        <w:tblW w:w="5000" w:type="pct"/>
        <w:tblCellSpacing w:w="0" w:type="dxa"/>
        <w:tblCellMar>
          <w:left w:w="0" w:type="dxa"/>
          <w:right w:w="0" w:type="dxa"/>
        </w:tblCellMar>
        <w:tblLook w:val="04A0" w:firstRow="1" w:lastRow="0" w:firstColumn="1" w:lastColumn="0" w:noHBand="0" w:noVBand="1"/>
      </w:tblPr>
      <w:tblGrid>
        <w:gridCol w:w="285"/>
        <w:gridCol w:w="8787"/>
      </w:tblGrid>
      <w:tr>
        <w:trPr>
          <w:tblCellSpacing w:w="0" w:type="dxa"/>
        </w:trPr>
        <w:tc>
          <w:tcPr>
            <w:tcW w:w="157" w:type="pct"/>
            <w:hideMark/>
          </w:tcPr>
          <w:p>
            <w:pPr>
              <w:spacing w:after="0"/>
              <w:rPr>
                <w:rFonts w:eastAsia="Times New Roman"/>
                <w:noProof/>
                <w:szCs w:val="24"/>
                <w:lang w:val="de-DE"/>
              </w:rPr>
            </w:pPr>
            <w:r>
              <w:rPr>
                <w:noProof/>
                <w:lang w:val="de-DE"/>
              </w:rPr>
              <w:t xml:space="preserve">c) </w:t>
            </w:r>
          </w:p>
        </w:tc>
        <w:tc>
          <w:tcPr>
            <w:tcW w:w="0" w:type="auto"/>
            <w:hideMark/>
          </w:tcPr>
          <w:p>
            <w:pPr>
              <w:spacing w:after="0"/>
              <w:rPr>
                <w:rFonts w:eastAsia="Times New Roman"/>
                <w:noProof/>
                <w:szCs w:val="24"/>
                <w:lang w:val="de-DE"/>
              </w:rPr>
            </w:pPr>
            <w:r>
              <w:rPr>
                <w:noProof/>
                <w:lang w:val="de-DE"/>
              </w:rPr>
              <w:t xml:space="preserve">  das Ausmaß der finanziellen Nachteile für den Unionshaushalt.</w:t>
            </w:r>
          </w:p>
        </w:tc>
      </w:tr>
    </w:tbl>
    <w:p>
      <w:pPr>
        <w:spacing w:after="0"/>
        <w:rPr>
          <w:rFonts w:eastAsia="Times New Roman"/>
          <w:b/>
          <w:noProof/>
          <w:szCs w:val="24"/>
          <w:lang w:val="de-DE"/>
        </w:rPr>
      </w:pPr>
    </w:p>
    <w:p>
      <w:pPr>
        <w:spacing w:after="0"/>
        <w:rPr>
          <w:rFonts w:eastAsia="Times New Roman"/>
          <w:b/>
          <w:noProof/>
          <w:szCs w:val="24"/>
          <w:lang w:val="de-DE"/>
        </w:rPr>
      </w:pPr>
      <w:r>
        <w:rPr>
          <w:b/>
          <w:noProof/>
          <w:lang w:val="de-DE"/>
        </w:rPr>
        <w:t>Die Höhe der Finanzkorrektur auf der Grundlage von Pauschalansätzen wird wie folgt ermittelt:</w:t>
      </w:r>
    </w:p>
    <w:tbl>
      <w:tblPr>
        <w:tblW w:w="5078" w:type="pct"/>
        <w:tblCellSpacing w:w="0" w:type="dxa"/>
        <w:tblCellMar>
          <w:left w:w="0" w:type="dxa"/>
          <w:right w:w="0" w:type="dxa"/>
        </w:tblCellMar>
        <w:tblLook w:val="04A0" w:firstRow="1" w:lastRow="0" w:firstColumn="1" w:lastColumn="0" w:noHBand="0" w:noVBand="1"/>
      </w:tblPr>
      <w:tblGrid>
        <w:gridCol w:w="267"/>
        <w:gridCol w:w="8947"/>
      </w:tblGrid>
      <w:tr>
        <w:trPr>
          <w:tblCellSpacing w:w="0" w:type="dxa"/>
        </w:trPr>
        <w:tc>
          <w:tcPr>
            <w:tcW w:w="0" w:type="auto"/>
            <w:hideMark/>
          </w:tcPr>
          <w:p>
            <w:pPr>
              <w:spacing w:after="0"/>
              <w:rPr>
                <w:rFonts w:eastAsia="Times New Roman"/>
                <w:noProof/>
                <w:szCs w:val="24"/>
                <w:lang w:val="de-DE"/>
              </w:rPr>
            </w:pPr>
            <w:r>
              <w:rPr>
                <w:noProof/>
                <w:lang w:val="de-DE"/>
              </w:rPr>
              <w:t>a)</w:t>
            </w:r>
          </w:p>
        </w:tc>
        <w:tc>
          <w:tcPr>
            <w:tcW w:w="4855" w:type="pct"/>
            <w:hideMark/>
          </w:tcPr>
          <w:p>
            <w:pPr>
              <w:spacing w:after="0"/>
              <w:rPr>
                <w:rFonts w:eastAsia="Times New Roman"/>
                <w:noProof/>
                <w:szCs w:val="24"/>
                <w:lang w:val="de-DE"/>
              </w:rPr>
            </w:pPr>
            <w:r>
              <w:rPr>
                <w:noProof/>
                <w:lang w:val="de-DE"/>
              </w:rPr>
              <w:t xml:space="preserve"> Wenn der gravierende Mangel oder die gravierenden Mängel so grundlegend, häufig oder weit verbreitet ist bzw. sind, dass dies einem vollständigen Versagen des Systems gleichkommt, das die Recht- und Ordnungsmäßigkeit aller betroffenen Ausgaben gefährdet, wird ein Pauschalsatz von 100 % angewendet;</w:t>
            </w:r>
          </w:p>
        </w:tc>
      </w:tr>
    </w:tbl>
    <w:p>
      <w:pPr>
        <w:spacing w:after="0"/>
        <w:rPr>
          <w:noProof/>
          <w:lang w:val="de-DE"/>
        </w:rPr>
      </w:pPr>
    </w:p>
    <w:tbl>
      <w:tblPr>
        <w:tblW w:w="5078" w:type="pct"/>
        <w:tblCellSpacing w:w="0" w:type="dxa"/>
        <w:tblCellMar>
          <w:left w:w="0" w:type="dxa"/>
          <w:right w:w="0" w:type="dxa"/>
        </w:tblCellMar>
        <w:tblLook w:val="04A0" w:firstRow="1" w:lastRow="0" w:firstColumn="1" w:lastColumn="0" w:noHBand="0" w:noVBand="1"/>
      </w:tblPr>
      <w:tblGrid>
        <w:gridCol w:w="200"/>
        <w:gridCol w:w="9014"/>
      </w:tblGrid>
      <w:tr>
        <w:trPr>
          <w:tblCellSpacing w:w="0" w:type="dxa"/>
        </w:trPr>
        <w:tc>
          <w:tcPr>
            <w:tcW w:w="0" w:type="auto"/>
            <w:hideMark/>
          </w:tcPr>
          <w:p>
            <w:pPr>
              <w:spacing w:after="0"/>
              <w:rPr>
                <w:rFonts w:eastAsia="Times New Roman"/>
                <w:noProof/>
                <w:szCs w:val="24"/>
                <w:lang w:val="de-DE"/>
              </w:rPr>
            </w:pPr>
            <w:r>
              <w:rPr>
                <w:noProof/>
                <w:lang w:val="de-DE"/>
              </w:rPr>
              <w:t>b)</w:t>
            </w:r>
          </w:p>
        </w:tc>
        <w:tc>
          <w:tcPr>
            <w:tcW w:w="0" w:type="auto"/>
            <w:hideMark/>
          </w:tcPr>
          <w:p>
            <w:pPr>
              <w:spacing w:after="0"/>
              <w:rPr>
                <w:rFonts w:eastAsia="Times New Roman"/>
                <w:noProof/>
                <w:szCs w:val="24"/>
                <w:lang w:val="de-DE"/>
              </w:rPr>
            </w:pPr>
            <w:r>
              <w:rPr>
                <w:noProof/>
                <w:lang w:val="de-DE"/>
              </w:rPr>
              <w:t xml:space="preserve"> wenn der gravierende Mangel oder die gravierenden Mängel so grundlegend und weit verbreitet ist bzw. sind, dass dies einem sehr schwerwiegenden Versagen des Systems gleichkommt, das die Recht- und Ordnungsmäßigkeit eines sehr großen Teils der betroffenen Ausgaben gefährdet, wird ein Pauschalsatz von 25 % angewendet;</w:t>
            </w:r>
          </w:p>
        </w:tc>
      </w:tr>
    </w:tbl>
    <w:p>
      <w:pPr>
        <w:spacing w:after="0"/>
        <w:rPr>
          <w:noProof/>
          <w:lang w:val="de-DE"/>
        </w:rPr>
      </w:pPr>
    </w:p>
    <w:tbl>
      <w:tblPr>
        <w:tblW w:w="5078" w:type="pct"/>
        <w:tblCellSpacing w:w="0" w:type="dxa"/>
        <w:tblCellMar>
          <w:left w:w="0" w:type="dxa"/>
          <w:right w:w="0" w:type="dxa"/>
        </w:tblCellMar>
        <w:tblLook w:val="04A0" w:firstRow="1" w:lastRow="0" w:firstColumn="1" w:lastColumn="0" w:noHBand="0" w:noVBand="1"/>
      </w:tblPr>
      <w:tblGrid>
        <w:gridCol w:w="187"/>
        <w:gridCol w:w="9027"/>
      </w:tblGrid>
      <w:tr>
        <w:trPr>
          <w:tblCellSpacing w:w="0" w:type="dxa"/>
        </w:trPr>
        <w:tc>
          <w:tcPr>
            <w:tcW w:w="0" w:type="auto"/>
            <w:hideMark/>
          </w:tcPr>
          <w:p>
            <w:pPr>
              <w:spacing w:after="0"/>
              <w:rPr>
                <w:rFonts w:eastAsia="Times New Roman"/>
                <w:noProof/>
                <w:szCs w:val="24"/>
                <w:lang w:val="de-DE"/>
              </w:rPr>
            </w:pPr>
            <w:r>
              <w:rPr>
                <w:noProof/>
                <w:lang w:val="de-DE"/>
              </w:rPr>
              <w:t>c)</w:t>
            </w:r>
          </w:p>
        </w:tc>
        <w:tc>
          <w:tcPr>
            <w:tcW w:w="0" w:type="auto"/>
            <w:hideMark/>
          </w:tcPr>
          <w:p>
            <w:pPr>
              <w:spacing w:after="0"/>
              <w:rPr>
                <w:rFonts w:eastAsia="Times New Roman"/>
                <w:noProof/>
                <w:szCs w:val="24"/>
                <w:lang w:val="de-DE"/>
              </w:rPr>
            </w:pPr>
            <w:r>
              <w:rPr>
                <w:noProof/>
                <w:lang w:val="de-DE"/>
              </w:rPr>
              <w:t xml:space="preserve"> wenn der gravierende Mangel oder die gravierenden Mängel darauf zurückzuführen ist bzw. sind, dass das System nicht hundertprozentig oder so schlecht funktioniert, dass die Recht- und Ordnungsmäßigkeit eines großen Teils der betroffenen Ausgaben gefährdet ist, wird ein Pauschalsatz von 10 % angewendet;</w:t>
            </w:r>
          </w:p>
        </w:tc>
      </w:tr>
    </w:tbl>
    <w:p>
      <w:pPr>
        <w:spacing w:after="0"/>
        <w:rPr>
          <w:noProof/>
          <w:lang w:val="de-DE"/>
        </w:rPr>
      </w:pPr>
    </w:p>
    <w:tbl>
      <w:tblPr>
        <w:tblW w:w="5078" w:type="pct"/>
        <w:tblCellSpacing w:w="0" w:type="dxa"/>
        <w:tblCellMar>
          <w:left w:w="0" w:type="dxa"/>
          <w:right w:w="0" w:type="dxa"/>
        </w:tblCellMar>
        <w:tblLook w:val="04A0" w:firstRow="1" w:lastRow="0" w:firstColumn="1" w:lastColumn="0" w:noHBand="0" w:noVBand="1"/>
      </w:tblPr>
      <w:tblGrid>
        <w:gridCol w:w="200"/>
        <w:gridCol w:w="9014"/>
      </w:tblGrid>
      <w:tr>
        <w:trPr>
          <w:tblCellSpacing w:w="0" w:type="dxa"/>
        </w:trPr>
        <w:tc>
          <w:tcPr>
            <w:tcW w:w="0" w:type="auto"/>
            <w:hideMark/>
          </w:tcPr>
          <w:p>
            <w:pPr>
              <w:spacing w:after="0"/>
              <w:rPr>
                <w:rFonts w:eastAsia="Times New Roman"/>
                <w:noProof/>
                <w:szCs w:val="24"/>
                <w:lang w:val="de-DE"/>
              </w:rPr>
            </w:pPr>
            <w:r>
              <w:rPr>
                <w:noProof/>
                <w:lang w:val="de-DE"/>
              </w:rPr>
              <w:t>d)</w:t>
            </w:r>
          </w:p>
        </w:tc>
        <w:tc>
          <w:tcPr>
            <w:tcW w:w="0" w:type="auto"/>
            <w:hideMark/>
          </w:tcPr>
          <w:p>
            <w:pPr>
              <w:spacing w:after="0"/>
              <w:rPr>
                <w:rFonts w:eastAsia="Times New Roman"/>
                <w:noProof/>
                <w:szCs w:val="24"/>
                <w:lang w:val="de-DE"/>
              </w:rPr>
            </w:pPr>
            <w:r>
              <w:rPr>
                <w:noProof/>
                <w:lang w:val="de-DE"/>
              </w:rPr>
              <w:t xml:space="preserve"> wenn der gravierende Mangel oder die gravierenden Mängel darauf zurückzuführen ist bzw. sind, dass das System nicht durchgehend funktioniert, sodass die Recht- und Ordnungsmäßigkeit eines großen Teils der betroffenen Ausgaben gefährdet ist, wird ein Pauschalsatz von 5 % angewendet;</w:t>
            </w:r>
          </w:p>
        </w:tc>
      </w:tr>
    </w:tbl>
    <w:p>
      <w:pPr>
        <w:spacing w:after="0"/>
        <w:rPr>
          <w:rFonts w:eastAsia="Times New Roman"/>
          <w:noProof/>
          <w:szCs w:val="24"/>
          <w:lang w:val="de-DE"/>
        </w:rPr>
      </w:pPr>
      <w:r>
        <w:rPr>
          <w:noProof/>
          <w:lang w:val="de-DE"/>
        </w:rPr>
        <w:t>Wenn die zuständigen Behörden versäumen, nach Anwendung einer Finanzkorrektur in einem Geschäftsjahr Korrekturmaßnahmen zu treffen, und derselbe gravierende Mangel bzw. dieselben gravierenden Mängel auch im folgenden Geschäftsjahr festgestellt wird bzw. werden, kann der Berichtigungssatz aufgrund des Fortbestehens des gravierenden Mangels bzw. der gravierenden Mängel maximal bis zur Höhe des nächsthöheren Berichtigungssatzes heraufgesetzt werden.</w:t>
      </w:r>
    </w:p>
    <w:p>
      <w:pPr>
        <w:spacing w:after="0"/>
        <w:rPr>
          <w:rFonts w:eastAsia="Times New Roman"/>
          <w:noProof/>
          <w:szCs w:val="24"/>
          <w:lang w:val="de-DE"/>
        </w:rPr>
      </w:pPr>
    </w:p>
    <w:p>
      <w:pPr>
        <w:spacing w:after="0"/>
        <w:rPr>
          <w:noProof/>
          <w:lang w:val="de-DE"/>
        </w:rPr>
        <w:sectPr>
          <w:headerReference w:type="even" r:id="rId272"/>
          <w:headerReference w:type="default" r:id="rId273"/>
          <w:footerReference w:type="even" r:id="rId274"/>
          <w:footerReference w:type="default" r:id="rId275"/>
          <w:headerReference w:type="first" r:id="rId276"/>
          <w:footerReference w:type="first" r:id="rId277"/>
          <w:pgSz w:w="11906" w:h="16838" w:code="9"/>
          <w:pgMar w:top="1417" w:right="1417" w:bottom="1417" w:left="1417" w:header="709" w:footer="709" w:gutter="0"/>
          <w:cols w:space="708"/>
          <w:titlePg/>
          <w:docGrid w:linePitch="360"/>
        </w:sectPr>
      </w:pPr>
    </w:p>
    <w:p>
      <w:pPr>
        <w:spacing w:before="60"/>
        <w:jc w:val="center"/>
        <w:rPr>
          <w:b/>
          <w:noProof/>
          <w:u w:val="single"/>
          <w:lang w:val="de-DE"/>
        </w:rPr>
      </w:pPr>
      <w:r>
        <w:rPr>
          <w:b/>
          <w:noProof/>
          <w:u w:val="single"/>
          <w:lang w:val="de-DE"/>
        </w:rPr>
        <w:t>ANHANG XXII</w:t>
      </w:r>
    </w:p>
    <w:p>
      <w:pPr>
        <w:spacing w:before="60"/>
        <w:jc w:val="center"/>
        <w:rPr>
          <w:b/>
          <w:noProof/>
          <w:szCs w:val="24"/>
          <w:u w:val="single"/>
          <w:lang w:val="de-DE"/>
        </w:rPr>
      </w:pPr>
    </w:p>
    <w:p>
      <w:pPr>
        <w:spacing w:before="60"/>
        <w:jc w:val="center"/>
        <w:rPr>
          <w:b/>
          <w:noProof/>
          <w:lang w:val="de-DE"/>
        </w:rPr>
      </w:pPr>
      <w:r>
        <w:rPr>
          <w:b/>
          <w:noProof/>
          <w:lang w:val="de-DE"/>
        </w:rPr>
        <w:t>Methode für die Zuweisung der Gesamtmittel pro Mitgliedstaat – Artikel 103 Absatz 2</w:t>
      </w:r>
    </w:p>
    <w:p>
      <w:pPr>
        <w:spacing w:before="60"/>
        <w:jc w:val="center"/>
        <w:rPr>
          <w:b/>
          <w:noProof/>
          <w:szCs w:val="24"/>
          <w:lang w:val="de-DE"/>
        </w:rPr>
      </w:pPr>
    </w:p>
    <w:p>
      <w:pPr>
        <w:rPr>
          <w:b/>
          <w:noProof/>
          <w:lang w:val="de-DE"/>
        </w:rPr>
      </w:pPr>
      <w:r>
        <w:rPr>
          <w:b/>
          <w:noProof/>
          <w:lang w:val="de-DE"/>
        </w:rPr>
        <w:t>Methode für die Mittelzuweisung für weniger entwickelte Regionen, die im Rahmen des Ziels „Investitionen in Beschäftigung und Wachstum“ förderfähig sind – Artikel 102 Absatz 2 Buchstabe a</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Zuweisung für den einzelnen Mitgliedstaat entspricht der Summe der Zuweisungen für seine einzelnen förderfähigen Regionen, die in folgenden Schritten berechnet werden:</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Ermittlung eines absoluten Betrags pro Jahr (in EUR), indem die Bevölkerungszahl der betreffenden Region mit der Differenz zwischen dem Pro-Kopf-BIP dieser Region, gemessen in Kaufkraftstandards (KKS), und dem durchschnittlichen Pro-Kopf-BIP der EU-27 (in KKS) multipliziert wird;</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Anwendung eines Prozentsatzes auf den oben genannten absoluten Betrag, um den Finanzrahmen für diese Region zu bestimmen; dieser Prozentsatz ist abgestuft, um — im Vergleich zum Durchschnitt der EU-27 — den in KKS gemessenen relativen Wohlstand des Mitgliedstaats, in dem die förderfähige Region liegt, widerzuspiegeln, und beträgt:</w:t>
      </w:r>
    </w:p>
    <w:p>
      <w:pPr>
        <w:pStyle w:val="ListParagraph"/>
        <w:numPr>
          <w:ilvl w:val="2"/>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für Regionen in Mitgliedstaaten, deren Pro-Kopf-BNE unter 82 % des Durchschnitts der EU-27 liegt: 2,8 %;</w:t>
      </w:r>
    </w:p>
    <w:p>
      <w:pPr>
        <w:pStyle w:val="ListParagraph"/>
        <w:numPr>
          <w:ilvl w:val="2"/>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für Regionen in Mitgliedstaaten, deren Pro-Kopf-BNE zwischen 82 % und 99 % des Durchschnitts der EU-27 liegt: 1,3 %;</w:t>
      </w:r>
    </w:p>
    <w:p>
      <w:pPr>
        <w:pStyle w:val="ListParagraph"/>
        <w:numPr>
          <w:ilvl w:val="2"/>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für Regionen in Mitgliedstaaten, deren Pro-Kopf-BNE über 99 % des Durchschnitts der EU-27 liegt: 0,9 %;</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zu dem nach Buchstabe b errechneten Betrag wird gegebenenfalls ein Betrag addiert, der sich aus der Zuweisung einer Prämie von jährlich 500 EUR pro Person für die Zahl der Arbeitslosen in dieser Region ergibt, die über der durchschnittlichen Arbeitslosenquote aller weniger entwickelten Regionen liegt;</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zu dem nach Buchstabe c errechneten Betrag wird gegebenenfalls ein Betrag addiert, der sich aus der Zuweisung einer Prämie von jährlich 500 EUR pro arbeitsloser junger Person (Altersgruppe 15-24) für die Zahl der jungen Arbeitslosen in dieser Region ergibt, die über der durchschnittlichen Quote bei Jugendarbeitslosigkeit aller weniger entwickelten Regionen liegt</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zu dem nach Buchstabe d errechneten Betrag wird gegebenenfalls ein Betrag addiert, der sich aus der Zuweisung einer Prämie von jährlich 250 EUR pro Person (Altersgruppe 25-64) für die Zahl der Personen in dieser Region ergibt, die abgezogen werden müsste, um die durchschnittliche Quote von Personen mit niedrigem Bildungsstand (niedriger als Primarbereich, Primarbereich oder Sekundarbereich I) aller weniger entwickelten Regionen zu erreichen;</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zu dem nach Buchstabe e errechneten Betrag wird gegebenenfalls ein Betrag von 1 EUR für jede Tonne von CO2 -Äquivalenten pro Jahr für den Bevölkerungsanteil der Region an den Tonnen von CO2-Äquivalenten addiert, mit dem der Mitgliedstaat über dem Zielwert für Treibhausgasemissionen liegt, der im 2016 von der Kommission vorgeschlagenen Emissionshandelssystem für 2030 festgelegt wurde;</w:t>
      </w:r>
    </w:p>
    <w:p>
      <w:pPr>
        <w:pStyle w:val="ListParagraph"/>
        <w:numPr>
          <w:ilvl w:val="1"/>
          <w:numId w:val="6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de-DE"/>
        </w:rPr>
        <w:t>zu dem nach Buchstabe f errechneten Betrag wird ein Betrag addiert, der sich aus der Zuweisung einer Prämie von jährlich 400 EUR pro Person für den Bevölkerungsteil an Nettozuwanderung von außerhalb der EU in den Mitgliedstaat seit 1. </w:t>
      </w:r>
      <w:r>
        <w:rPr>
          <w:rFonts w:ascii="Times New Roman" w:hAnsi="Times New Roman" w:cs="Times New Roman"/>
          <w:noProof/>
          <w:sz w:val="24"/>
          <w:szCs w:val="24"/>
        </w:rPr>
        <w:t>Januar 2013 in dieser Region ergibt.</w:t>
      </w:r>
    </w:p>
    <w:p>
      <w:pPr>
        <w:keepNext/>
        <w:rPr>
          <w:b/>
          <w:noProof/>
          <w:szCs w:val="24"/>
          <w:lang w:val="de-DE"/>
        </w:rPr>
      </w:pPr>
      <w:r>
        <w:rPr>
          <w:b/>
          <w:noProof/>
          <w:lang w:val="de-DE"/>
        </w:rPr>
        <w:t>Methode für die Mittelzuweisung für Übergangsregionen, die im Rahmen des Ziels „Investitionen in Beschäftigung und Wachstum“ förderfähig sind – Artikel 102 Absatz 2 Buchstabe b</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Zuweisung für den einzelnen Mitgliedstaat entspricht der Summe der Zuweisungen für seine einzelnen förderfähigen Regionen, die in folgenden Schritten berechnet werden:</w:t>
      </w:r>
    </w:p>
    <w:p>
      <w:pPr>
        <w:pStyle w:val="ListParagraph"/>
        <w:numPr>
          <w:ilvl w:val="1"/>
          <w:numId w:val="6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de-DE"/>
        </w:rPr>
        <w:t xml:space="preserve">Bestimmung der Unter- und der Obergrenze der theoretischen Beihilfeintensität für jede förderfähige Übergangsregion. Die Mindesthöhe der Beihilfemittel wird auf der Grundlage der ursprünglichen durchschnittlichen Pro-Kopf-Beihilfeintensität aller stärker entwickelten Regionen, d. h. 18 EUR pro Kopf und Jahr, festgelegt. Die Höchstförderung bezieht sich auf eine theoretische Region mit einem Pro-Kopf-BIP von 75 % des Durchschnitts der EU-27 und wird anhand der in Absatz 1 Buchstaben a und b erläuterten Methode berechnet. </w:t>
      </w:r>
      <w:r>
        <w:rPr>
          <w:rFonts w:ascii="Times New Roman" w:hAnsi="Times New Roman" w:cs="Times New Roman"/>
          <w:noProof/>
          <w:sz w:val="24"/>
          <w:szCs w:val="24"/>
        </w:rPr>
        <w:t>Von dem auf diese Weise errechneten Betrag werden 60 % berücksichtigt;</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Berechnung der ursprünglichen Regionalzuweisungen unter Berücksichtigung des regionalen Pro-Kopf-BIP (in KKS) durch lineare Interpolation des relativen Pro-Kopf-BIP der Region im Vergleich zur EU-27;</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zu dem nach Buchstabe b errechneten Betrag wird gegebenenfalls ein Betrag addiert, der sich aus der Zuweisung einer Prämie von jährlich 500 EUR pro Person für die Zahl der Arbeitslosen in dieser Region ergibt, die über der durchschnittlichen Arbeitslosenquote aller weniger entwickelten Regionen liegt;</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zu dem nach Buchstabe c errechneten Betrag wird gegebenenfalls ein Betrag addiert, der sich aus der Zuweisung einer Prämie von jährlich 500 EUR pro arbeitsloser junger Person (Altersgruppe 15-24) für die Zahl der jungen Arbeitslosen in dieser Region ergibt, die über der durchschnittlichen Quote bei Jugendarbeitslosigkeit aller weniger entwickelten Regionen liegt,</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zu dem nach Buchstabe d errechneten Betrag wird gegebenenfalls ein Betrag addiert, der sich aus der Zuweisung einer Prämie von jährlich 250 EUR pro Person (Altersgruppe 25-64) für die Zahl der Personen in dieser Region ergibt, die abgezogen werden müsste, um die durchschnittliche Quote von Personen mit niedrigem Bildungsstand (niedriger als Primarbereich, Primarbereich oder Sekundarbereich I) aller weniger entwickelten Regionen zu erreichen;</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zu dem nach Buchstabe e errechneten Betrag wird gegebenenfalls ein Betrag von 1 EUR für jede Tonne von CO2 -Äquivalenten pro Jahr für den Bevölkerungsanteil der Region an den Tonnen von CO2-Äquivalenten addiert, mit dem der Mitgliedstaat über dem Zielwert für Treibhausgasemissionen liegt, der im 2016 von der Kommission vorgeschlagenen Emissionshandelssystem für 2030 festgelegt wurde;</w:t>
      </w:r>
    </w:p>
    <w:p>
      <w:pPr>
        <w:pStyle w:val="ListParagraph"/>
        <w:numPr>
          <w:ilvl w:val="1"/>
          <w:numId w:val="6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de-DE"/>
        </w:rPr>
        <w:t>zu dem nach Buchstabe f errechneten Betrag wird ein Betrag addiert, der sich aus der Zuweisung einer Prämie von jährlich 400 EUR pro Person für den Bevölkerungsanteil an Nettozuwanderung von außerhalb der EU in den Mitgliedstaat seit 1. </w:t>
      </w:r>
      <w:r>
        <w:rPr>
          <w:rFonts w:ascii="Times New Roman" w:hAnsi="Times New Roman" w:cs="Times New Roman"/>
          <w:noProof/>
          <w:sz w:val="24"/>
          <w:szCs w:val="24"/>
        </w:rPr>
        <w:t>Januar 2013 in dieser Region ergibt.</w:t>
      </w:r>
    </w:p>
    <w:p>
      <w:pPr>
        <w:ind w:left="1800"/>
        <w:contextualSpacing/>
        <w:rPr>
          <w:noProof/>
          <w:szCs w:val="24"/>
          <w:lang w:val="de-DE"/>
        </w:rPr>
      </w:pPr>
    </w:p>
    <w:p>
      <w:pPr>
        <w:rPr>
          <w:b/>
          <w:noProof/>
          <w:szCs w:val="24"/>
          <w:lang w:val="de-DE"/>
        </w:rPr>
      </w:pPr>
      <w:r>
        <w:rPr>
          <w:b/>
          <w:noProof/>
          <w:lang w:val="de-DE"/>
        </w:rPr>
        <w:t>Methode für die Mittelzuweisung für stärker entwickelte Regionen, die im Rahmen des Ziels „Investitionen in Beschäftigung und Wachstum“ förderfähig sind – Artikel 102 Absatz 2 Buchstabe c</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Der gesamte ursprüngliche theoretische Finanzrahmen berechnet sich durch Multiplikation einer Beihilfeintensität von 18 EUR pro Kopf und pro Jahr mit der förderfähigen Bevölkerungszahl.</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Der Anteil des jeweiligen Mitgliedstaats entspricht der Summe der Anteile seiner förderfähigen Regionen, wobei diese Anteile nach folgenden Kriterien mit der angegebenen Gewichtung berechnet werden:</w:t>
      </w:r>
    </w:p>
    <w:p>
      <w:pPr>
        <w:pStyle w:val="ListParagraph"/>
        <w:numPr>
          <w:ilvl w:val="1"/>
          <w:numId w:val="6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regionale Gesamtbevölkerung (Gewichtung: 20 %),</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Zahl der Arbeitslosen in Regionen der NUTS-Ebene 2 mit einer Arbeitslosenquote, die über dem Durchschnitt aller stärker entwickelten Regionen liegt (Gewichtung: 15 %),</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Zahl der Arbeitsplätze, die zusätzlich benötigt werden, um die durchschnittliche Beschäftigungsquote (für die Altersgruppe der 20- bis 64-Jährigen) aller stärker entwickelten Regionen zu erreichen (Gewichtung: 20 %);</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Zahl der Personen im Alter von 30 bis 34 Jahren mit Hochschulabschluss, die fehlen, um die durchschnittliche Quote der tertiären Bildungsabschlüsse (für die Altersgruppe der 30- bis 34-Jährigen) aller stärker entwickelten Regionen zu erreichen (Gewichtung: 20 %);</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Zahl, um die die Zahl der frühen Schul- und Ausbildungsabgänger (in der Altersgruppe der 18- bis 24-Jährigen) verringert werden muss, um die durchschnittliche Quote der frühen Schul- und Ausbildungsabgänger (in der Altersgruppe der 18- bis 24-Jährigen) aller stärker entwickelten Regionen zu erreichen (Gewichtung: 15 %);</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Differenz zwischen dem festgestellten BIP der Region (gemessen in KKP) und ihrem theoretischen BIP, wenn sie dasselbe Pro-Kopf-BIP aufwiese wie die wohlhabendste Region der NUTS-2-Ebene (Gewichtung: 7,5 %);</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Bevölkerungszahl der Regionen der NUTS-3-Ebene mit einer Bevölkerungsdichte von weniger als 12,5 Einwohnern/km2 (Gewichtung: 2,5 %);</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zu dem nach Punkt 4 errechneten Betrag pro NUTS-2-Region wird gegebenenfalls ein Betrag von 1 EUR für jede Tonne von CO2 -Äquivalenten pro Jahr für den Bevölkerungsanteil der Region an den Tonnen von CO2-Äquivalenten addiert, mit dem der Mitgliedstaat über dem Zielwert für Treibhausgasemissionen liegt, der im 2016 von der Kommission vorgeschlagenen Emissionshandelssystem für 2030 festgelegt wurde;</w:t>
      </w:r>
    </w:p>
    <w:p>
      <w:pPr>
        <w:pStyle w:val="ListParagraph"/>
        <w:numPr>
          <w:ilvl w:val="0"/>
          <w:numId w:val="6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de-DE"/>
        </w:rPr>
        <w:t>zu den nach Punkt 5 errechneten Beträgen pro Region der NUTS-2-Ebene wird ein Betrag addiert, der sich aus der Zuweisung einer Prämie von jährlich 400 EUR pro Person für den Bevölkerungsanteil an Nettozuwanderung von außerhalb der EU in den Mitgliedstaat seit 1. </w:t>
      </w:r>
      <w:r>
        <w:rPr>
          <w:rFonts w:ascii="Times New Roman" w:hAnsi="Times New Roman" w:cs="Times New Roman"/>
          <w:noProof/>
          <w:sz w:val="24"/>
          <w:szCs w:val="24"/>
        </w:rPr>
        <w:t>Januar 2013 in dieser Region ergibt.</w:t>
      </w:r>
    </w:p>
    <w:p>
      <w:pPr>
        <w:spacing w:before="240"/>
        <w:rPr>
          <w:b/>
          <w:noProof/>
          <w:szCs w:val="24"/>
          <w:lang w:val="de-DE"/>
        </w:rPr>
      </w:pPr>
      <w:r>
        <w:rPr>
          <w:b/>
          <w:noProof/>
          <w:lang w:val="de-DE"/>
        </w:rPr>
        <w:t>Methode für die Mittelzuweisung für die im Rahmen des Kohäsionsfonds förderfähigen Mitgliedstaaten – Artikel 102 Absatz 3</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Der Finanzrahmen berechnet sich durch Multiplikation einer durchschnittlichen Beihilfeintensität von 62,9 EUR pro Kopf und pro Jahr mit der förderfähigen Bevölkerungszahl. Der Anteil an diesem theoretischen Finanzrahmen, der jedem förderfähigen Mitgliedstaat zugewiesen wird, entspricht einem Prozentsatz, der von der Bevölkerungszahl, der Fläche und dem nationalen Wohlstand des jeweiligen Landes abhängt und in folgenden Schritten berechnet wird:</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Berechnung des arithmetischen Mittels der Bevölkerungs- und Flächenanteile eines Mitgliedstaats an der Gesamtbevölkerung bzw. der Gesamtfläche aller förderfähigen Mitgliedstaaten. Übersteigt jedoch der Anteil eines Mitgliedstaats an der Gesamtbevölkerung seinen Anteil an der Gesamtfläche um einen Faktor von 5 oder mehr – was einer extrem hohen Bevölkerungsdichte entspricht – so wird für diesen Schritt nur der Anteil an der Gesamtbevölkerung herangezogen;</w:t>
      </w:r>
    </w:p>
    <w:p>
      <w:pPr>
        <w:pStyle w:val="ListParagraph"/>
        <w:numPr>
          <w:ilvl w:val="1"/>
          <w:numId w:val="69"/>
        </w:numPr>
        <w:spacing w:before="120"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Anpassung der sich daraus ergebenden Prozentsätze durch Anwendung eines Koeffizienten, der einem Drittel des Prozentsatzes entspricht, um den das (in Kaufkraftparitäten gemessene) Pro-Kopf-BNE des jeweiligen Mitgliedstaats für den Zeitraum 2014-2016 das durchschnittliche Pro-Kopf-BNE aller förderfähigen Mitgliedstaaten (Durchschnitt entspricht 100 %) über- oder unterschreitet.</w:t>
      </w:r>
    </w:p>
    <w:p>
      <w:pPr>
        <w:pStyle w:val="ListParagraph"/>
        <w:ind w:left="360"/>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Für jeden förderfähigen Mitgliedsstaat darf der Anteil des Kohäsionsfonds nicht höher als ein Drittel der Gesamtmittelzuweisung abzüglich der Mittelzuweisung für das Ziel „Europäische territoriale Entwicklung“ nach Anwendung der Paragraphen 10 bis 16 sein. Diese Anpassung erhöht alle anderen aus den Paragraphen 1 bis 6 resultierenden Übertragungen proportional.</w:t>
      </w:r>
    </w:p>
    <w:p>
      <w:pPr>
        <w:spacing w:before="240"/>
        <w:rPr>
          <w:b/>
          <w:noProof/>
          <w:szCs w:val="24"/>
          <w:lang w:val="de-DE"/>
        </w:rPr>
      </w:pPr>
      <w:r>
        <w:rPr>
          <w:b/>
          <w:noProof/>
          <w:lang w:val="de-DE"/>
        </w:rPr>
        <w:t>Methode für die Mittelzuweisung für das Ziel „Europäische territoriale Zusammenarbeit“ – Artikel 9</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Zuweisung von Mitteln für grenzüberschreitende und transnationale Zusammenarbeit und die Zusammenarbeit der Gebiete in äußerster Randlage errechnet sich als gewichtete Summe der auf Grundlage der folgenden Kriterien berechneten Anteile, die wie folgt gewichtet sind:</w:t>
      </w:r>
    </w:p>
    <w:p>
      <w:pPr>
        <w:pStyle w:val="ListParagraph"/>
        <w:numPr>
          <w:ilvl w:val="1"/>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Gesamtbevölkerung aller angrenzenden NUTS-3-Regionen und anderer Regionen der NUTS-3-Ebene, von denen mindestens die Hälfte der regionalen Bevölkerung innerhalb von 25 Kilometer Entfernung von der Grenze lebt (Gewichtung: 36 %);</w:t>
      </w:r>
    </w:p>
    <w:p>
      <w:pPr>
        <w:pStyle w:val="ListParagraph"/>
        <w:numPr>
          <w:ilvl w:val="1"/>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Bevölkerung, die innerhalb von 25 Kilometer Entfernung von der Grenze lebt (Gewichtung: 24 %);</w:t>
      </w:r>
    </w:p>
    <w:p>
      <w:pPr>
        <w:pStyle w:val="ListParagraph"/>
        <w:numPr>
          <w:ilvl w:val="1"/>
          <w:numId w:val="6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Gesamtbevölkerung der Mitgliedstaaten (Gewichtung 20 %);</w:t>
      </w:r>
    </w:p>
    <w:p>
      <w:pPr>
        <w:pStyle w:val="ListParagraph"/>
        <w:numPr>
          <w:ilvl w:val="1"/>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Gesamtbevölkerung aller NUTS-3-Regionen an Küstengrenzen und anderer Regionen der NUTS-3-Ebene, von denen mindestens die Hälfte der regionalen Bevölkerung innerhalb von 25 Kilometer Entfernung von der Küstengrenze lebt (Gewichtung: 9,8 %);</w:t>
      </w:r>
    </w:p>
    <w:p>
      <w:pPr>
        <w:pStyle w:val="ListParagraph"/>
        <w:numPr>
          <w:ilvl w:val="1"/>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Bevölkerung, die in Seegrenzgebieten innerhalb von 25 Kilometer Entfernung von der Küstengrenze lebt (Gewichtung: 6,5 %);</w:t>
      </w:r>
    </w:p>
    <w:p>
      <w:pPr>
        <w:pStyle w:val="ListParagraph"/>
        <w:numPr>
          <w:ilvl w:val="1"/>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Gesamtbevölkerung der Regionen in äußerster Randlage (Gewichtung 3,7 %).</w:t>
      </w:r>
    </w:p>
    <w:p>
      <w:pPr>
        <w:pStyle w:val="ListParagraph"/>
        <w:ind w:left="360"/>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Der Anteil des grenzüberschreitenden Bestandteils entspricht der Summe der Gewichtung der Kriterien a und b. Der Anteil des transnationalen Bestandteils entspricht der Summe der Gewichtung der Kriterien c, d und e. Der Anteil der Zusammenarbeit der Gebiete in äußerster Randlage entspricht der Gewichtung des Kriteriums f.</w:t>
      </w:r>
    </w:p>
    <w:p>
      <w:pPr>
        <w:spacing w:before="240"/>
        <w:rPr>
          <w:b/>
          <w:noProof/>
          <w:szCs w:val="24"/>
          <w:lang w:val="de-DE"/>
        </w:rPr>
      </w:pPr>
      <w:r>
        <w:rPr>
          <w:b/>
          <w:noProof/>
          <w:lang w:val="de-DE"/>
        </w:rPr>
        <w:t>Methode für die Mittelzuweisung für zusätzliche Förderungen für die in Artikel 349 AEUV genannten Gebiete in äußerster Randlage und die NUTS-2</w:t>
      </w:r>
      <w:r>
        <w:rPr>
          <w:noProof/>
          <w:lang w:val="de-DE"/>
        </w:rPr>
        <w:noBreakHyphen/>
      </w:r>
      <w:r>
        <w:rPr>
          <w:b/>
          <w:noProof/>
          <w:lang w:val="de-DE"/>
        </w:rPr>
        <w:t>Regionen, die die Kriterien des Artikels 2 des Protokolls Nr. 6 zur Beitrittsakte von 1994 erfüllen – Artikel 104 Absatz 1 Buchstabe e</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Eine zusätzliche Sonderzuweisung, die einer Beihilfeintensität von jährlich 30 EUR pro Einwohner entspricht, erfolgt an die Regionen der NUTS-2-Ebene in äußerster Randlage und die nördlichen Regionen der NUTS-2-Ebene mit geringer Bevölkerungsdichte. Diese Zuweisung wird nach Region und Mitgliedstaat zugeteilt, und zwar im Verhältnis zur Gesamtbevölkerung dieser Regionen.</w:t>
      </w:r>
    </w:p>
    <w:p>
      <w:pPr>
        <w:spacing w:before="240"/>
        <w:rPr>
          <w:b/>
          <w:noProof/>
          <w:szCs w:val="24"/>
          <w:lang w:val="de-DE"/>
        </w:rPr>
      </w:pPr>
      <w:r>
        <w:rPr>
          <w:b/>
          <w:noProof/>
          <w:lang w:val="de-DE"/>
        </w:rPr>
        <w:t>Höchst- und Mindestbeträge der Übertragung aus den Fonds, die wirtschaftliche, soziale und territoriale Kohäsion fördern</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Als Beitrag dazu, die Mittelzuweisungen aus dem Kohäsionsfonds angemessen auf die am wenigsten entwickelten Regionen und Mitgliedstaaten zu konzentrieren und die Unterschiede bei den durchschnittlichen Pro-Kopf-Beihilfeintensitäten zu verringern, wird die Obergrenze für die Übertragungen (Kappung) aus den Fonds an jeden einzelnen Mitgliedstaat mit einem Prozentsatz des BIP des jeweiligen Mitgliedstaats festgelegt, der sich wie folgt errechnet:</w:t>
      </w:r>
    </w:p>
    <w:p>
      <w:pPr>
        <w:pStyle w:val="ListParagraph"/>
        <w:numPr>
          <w:ilvl w:val="1"/>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für Mitgliedstaaten, deren durchschnittliches Pro-Kopf-BNE (in KKP) unter 60 % des Durchschnitts der EU-27 liegt: 2,3 % des BIP</w:t>
      </w:r>
    </w:p>
    <w:p>
      <w:pPr>
        <w:pStyle w:val="ListParagraph"/>
        <w:numPr>
          <w:ilvl w:val="1"/>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für Mitgliedstaaten, deren durchschnittliches Pro-Kopf-BNE (in KKP) bei oder über 60 % und unter 65 % des Durchschnitts der EU-27 liegt: 1,85 % des BIP</w:t>
      </w:r>
    </w:p>
    <w:p>
      <w:pPr>
        <w:pStyle w:val="ListParagraph"/>
        <w:numPr>
          <w:ilvl w:val="1"/>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für Mitgliedstaaten, deren durchschnittliches Pro-Kopf-BNE (in KKP) bei oder über 65 % des Durchschnitts der EU-27 liegt: 1,55 % des BIP.</w:t>
      </w:r>
    </w:p>
    <w:p>
      <w:pPr>
        <w:ind w:left="360" w:firstLine="60"/>
        <w:rPr>
          <w:noProof/>
          <w:szCs w:val="24"/>
          <w:lang w:val="de-DE"/>
        </w:rPr>
      </w:pPr>
      <w:r>
        <w:rPr>
          <w:noProof/>
          <w:lang w:val="de-DE"/>
        </w:rPr>
        <w:t>Die Kappung gilt jeweils für ein Jahr und bewirkt, sofern sie anwendbar ist, dass alle Übertragungen (mit Ausnahme der Übertragungen an die stärker entwickelten Regionen und für das Ziel „Europäische territoriale Zusammenarbeit“) an den betreffenden Mitgliedstaat proportional gekürzt werden, damit die Obergrenze für Übertragungen nicht überschritten wird.</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in Absatz 10 erläuterten Regelungen lassen nicht zu, dass die Mittelzuweisungen je Mitgliedstaat mehr als 108 % des realen Betrags für den Programmplanungszeitraum 2014-2020 betragen. Die Anpassung wird proportional auf alle Übertragungen (mit Ausnahme der Übertragungen für das Ziel „Europäische territoriale Zusammenarbeit“) an den betreffenden Mitgliedstaat angewendet, damit die Obergrenze für Übertragungen erreicht wird.</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Mindestgesamtzuweisung an einen Mitgliedstaat aus den Fonds entspricht 76 % seiner gesamten Mittelzuweisung im Zeitraum 2014-2020. Die zur Einhaltung dieser Anforderung erforderlichen Berichtigungen werden proportional bei den Mittelzuweisungen aus den Fonds vorgenommen, wobei die Zuweisungen im Rahmen des Ziels „Europäische territoriale Zusammenarbeit“ ausgeklammert werden.</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Höchstgesamtzuweisung an einen Mitgliedstaat, dessen Pro-Kopf-BNE (in KKP) bei mindestens 120 % des Durchschnitts der EU-27 liegt, entspricht seiner gesamten Mittelzuweisung im Zeitraum 2014-2020. Die zur Einhaltung dieser Anforderung erforderlichen Berichtigungen werden proportional bei den Mittelzuweisungen aus den Fonds vorgenommen, wobei die Zuweisung im Rahmen des Ziels „Europäische territoriale Zusammenarbeit“ ausgeklammert wird.</w:t>
      </w:r>
    </w:p>
    <w:p>
      <w:pPr>
        <w:spacing w:before="240"/>
        <w:rPr>
          <w:b/>
          <w:noProof/>
          <w:szCs w:val="24"/>
          <w:lang w:val="de-DE"/>
        </w:rPr>
      </w:pPr>
      <w:r>
        <w:rPr>
          <w:b/>
          <w:noProof/>
          <w:lang w:val="de-DE"/>
        </w:rPr>
        <w:t>Zusätzliche Bestimmungen</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Für alle Regionen, die für den Zeitraum 2014-2020 als weniger entwickelte Regionen definiert wurden, aber deren Pro-Kopf-BIP über 75 % des Durchschnitts der EU-27 liegt, wird die Mindesthöhe der Förderung im Rahmen des Ziels „Investitionen in Beschäftigung und Wachstum“ 60 % ihrer vorherigen durchschnittlichen indikativen jährlichen Mittelzuweisung im Rahmen des Ziels „Investitionen in Beschäftigung und Wachstum“ entsprechen, wie dies von der Kommission im Rahmen des mehrjährigen Finanzrahmens 2014-2020 berechnet wurde.</w:t>
      </w:r>
    </w:p>
    <w:p>
      <w:pPr>
        <w:pStyle w:val="ListParagraph"/>
        <w:numPr>
          <w:ilvl w:val="0"/>
          <w:numId w:val="69"/>
        </w:numP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Keine Übergangsregion erhält weniger als das, was sie als stärker entwickelte Region erhalten hätte.</w:t>
      </w:r>
    </w:p>
    <w:p>
      <w:pPr>
        <w:pStyle w:val="ListParagraph"/>
        <w:numPr>
          <w:ilvl w:val="0"/>
          <w:numId w:val="69"/>
        </w:numPr>
        <w:spacing w:after="120" w:line="240" w:lineRule="auto"/>
        <w:jc w:val="both"/>
        <w:rPr>
          <w:noProof/>
          <w:lang w:val="de-DE"/>
        </w:rPr>
      </w:pPr>
      <w:r>
        <w:rPr>
          <w:rFonts w:ascii="Times New Roman" w:hAnsi="Times New Roman" w:cs="Times New Roman"/>
          <w:noProof/>
          <w:sz w:val="24"/>
          <w:szCs w:val="24"/>
          <w:lang w:val="de-DE"/>
        </w:rPr>
        <w:t>Ein Gesamtbetrag in der Höhe von 60 000 000 EUR wird dem PEACE-PLUS-Programm zugewiesen, wenn es Frieden und Versöhnung unterstützt. Außerdem wird dem PEACE-PLUS-Programm ein Betrag von mindestens 60 000 000 EUR aus der Zuweisung an Irland im Rahmen des Ziels „Europäische territoriale Zusammenarbeit“ (INTERREG) für die Fortsetzung der grenzübergreifenden Zusammenarbeit zwischen Norden und Süden zugewiesen.</w:t>
      </w:r>
      <w:r>
        <w:rPr>
          <w:noProof/>
          <w:lang w:val="de-DE"/>
        </w:rPr>
        <w:br w:type="page"/>
      </w:r>
    </w:p>
    <w:p>
      <w:pPr>
        <w:rPr>
          <w:b/>
          <w:noProof/>
          <w:lang w:val="de-DE"/>
        </w:rPr>
      </w:pPr>
      <w:r>
        <w:rPr>
          <w:b/>
          <w:noProof/>
          <w:lang w:val="de-DE"/>
        </w:rPr>
        <w:t>Die Anwendung der Paragraphen 1 bis 16 resultiert in den folgenden Mittelzuweisungen für die Mitgliedstaaten:</w:t>
      </w:r>
    </w:p>
    <w:tbl>
      <w:tblPr>
        <w:tblW w:w="5080" w:type="dxa"/>
        <w:tblInd w:w="93" w:type="dxa"/>
        <w:tblLook w:val="04A0" w:firstRow="1" w:lastRow="0" w:firstColumn="1" w:lastColumn="0" w:noHBand="0" w:noVBand="1"/>
      </w:tblPr>
      <w:tblGrid>
        <w:gridCol w:w="960"/>
        <w:gridCol w:w="2060"/>
        <w:gridCol w:w="2060"/>
      </w:tblGrid>
      <w:tr>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eastAsia="Times New Roman"/>
                <w:noProof/>
                <w:szCs w:val="24"/>
                <w:lang w:val="de-DE"/>
              </w:rPr>
            </w:pPr>
            <w:r>
              <w:rPr>
                <w:noProof/>
                <w:lang w:val="de-DE"/>
              </w:rPr>
              <w:t>Preise 2018</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eastAsia="Times New Roman"/>
                <w:noProof/>
                <w:szCs w:val="24"/>
                <w:lang w:val="de-DE"/>
              </w:rPr>
            </w:pPr>
            <w:r>
              <w:rPr>
                <w:noProof/>
                <w:lang w:val="de-DE"/>
              </w:rPr>
              <w:t>Derzeitige Preise</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BE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2 443 732 247</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2 754 198 305</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BG</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8 929 511 492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10 081 635 710</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CZ</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17 848 116 938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20 115 646 252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DK</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573 517 899</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646 380 972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DE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15 688 212 843</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17 681 335 291</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EE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2 914 906 456</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3 285 233 245</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IE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1 087 980 532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1 226 203 951</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EL</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19 239 335 692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21 696 841 512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ES</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34 004 950 482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38 325 138 562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FR</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16 022 440 880</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18 058 025 615</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HR</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8 767 737 011</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9 888 093 817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IT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38 564 071 866</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43 463 477 430</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CY</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877 368 784</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988 834 854</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LV</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4 262 268 627</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4 812 229 539</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LT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5 642 442 504</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6 359 291 448</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LU</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64 879 682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73 122 377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HU</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17 933 628 471</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20 247 570 927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MT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596 961 418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672 802 893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NL</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1 441 843 260</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1 625 023 473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AT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1 279 708 248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1 442 289 880</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PL</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64 396 905 118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72 724 130 923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PT</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21 171 877 482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23 861 676 803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RO</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27 203 590 880</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30 765 592 532</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SI</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3 073 103 392</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3 463 528 447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SK</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11 779 580 537</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13 304 565 383</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FI</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1 604 638 379</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1 808 501 037</w:t>
            </w:r>
          </w:p>
        </w:tc>
      </w:tr>
      <w:tr>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eastAsia="Times New Roman"/>
                <w:noProof/>
                <w:szCs w:val="24"/>
                <w:lang w:val="de-DE"/>
              </w:rPr>
            </w:pPr>
            <w:r>
              <w:rPr>
                <w:noProof/>
                <w:lang w:val="de-DE"/>
              </w:rPr>
              <w:t>SE</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2 141 077 508</w:t>
            </w:r>
          </w:p>
        </w:tc>
        <w:tc>
          <w:tcPr>
            <w:tcW w:w="2060"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Times New Roman"/>
                <w:noProof/>
                <w:szCs w:val="24"/>
              </w:rPr>
            </w:pPr>
            <w:r>
              <w:rPr>
                <w:rFonts w:eastAsia="Times New Roman"/>
                <w:noProof/>
                <w:szCs w:val="24"/>
              </w:rPr>
              <w:t>2 413 092 535</w:t>
            </w:r>
          </w:p>
        </w:tc>
      </w:tr>
    </w:tbl>
    <w:p>
      <w:pPr>
        <w:rPr>
          <w:noProof/>
          <w:lang w:val="de-DE"/>
        </w:rPr>
      </w:pPr>
    </w:p>
    <w:p>
      <w:pPr>
        <w:jc w:val="center"/>
        <w:rPr>
          <w:noProof/>
          <w:lang w:val="de-DE"/>
        </w:rPr>
      </w:pPr>
    </w:p>
    <w:p>
      <w:pPr>
        <w:spacing w:before="60"/>
        <w:rPr>
          <w:rFonts w:ascii="inherit" w:eastAsia="Times New Roman" w:hAnsi="inherit"/>
          <w:noProof/>
          <w:lang w:val="de-DE"/>
        </w:rPr>
      </w:pPr>
    </w:p>
    <w:sectPr>
      <w:headerReference w:type="even" r:id="rId278"/>
      <w:headerReference w:type="default" r:id="rId279"/>
      <w:footerReference w:type="even" r:id="rId280"/>
      <w:footerReference w:type="default" r:id="rId281"/>
      <w:headerReference w:type="first" r:id="rId282"/>
      <w:footerReference w:type="first" r:id="rId28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inherit">
    <w:altName w:val="Times New Roman"/>
    <w:panose1 w:val="00000000000000000000"/>
    <w:charset w:val="00"/>
    <w:family w:val="roman"/>
    <w:notTrueType/>
    <w:pitch w:val="default"/>
  </w:font>
  <w:font w:name="EUAlbertina-ReguItal">
    <w:altName w:val="Times New Roman"/>
    <w:panose1 w:val="00000000000000000000"/>
    <w:charset w:val="00"/>
    <w:family w:val="auto"/>
    <w:notTrueType/>
    <w:pitch w:val="default"/>
    <w:sig w:usb0="00000003" w:usb1="00000000" w:usb2="00000000" w:usb3="00000000" w:csb0="00000001"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PS-Italic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EUAlbertina-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069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139</w:t>
        </w:r>
        <w:r>
          <w:rPr>
            <w:noProof/>
          </w:rPr>
          <w:fldChar w:fldCharType="end"/>
        </w:r>
      </w:p>
    </w:sdtContent>
  </w:sdt>
  <w:p>
    <w:pPr>
      <w:pStyle w:val="Footer"/>
      <w:rPr>
        <w:rFonts w:ascii="Arial" w:hAnsi="Arial" w:cs="Arial"/>
        <w:b/>
        <w:sz w:val="48"/>
      </w:rP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954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140</w:t>
        </w:r>
        <w:r>
          <w:rPr>
            <w:noProof/>
          </w:rPr>
          <w:fldChar w:fldCharType="end"/>
        </w:r>
      </w:p>
    </w:sdtContent>
  </w:sdt>
  <w:p>
    <w:pPr>
      <w:pStyle w:val="Footer"/>
      <w:rPr>
        <w:rFonts w:ascii="Arial" w:hAnsi="Arial" w:cs="Arial"/>
        <w:b/>
        <w:sz w:val="48"/>
      </w:rP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112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146</w:t>
        </w:r>
        <w:r>
          <w:rPr>
            <w:noProof/>
          </w:rPr>
          <w:fldChar w:fldCharType="end"/>
        </w:r>
      </w:p>
    </w:sdtContent>
  </w:sdt>
  <w:p>
    <w:pPr>
      <w:pStyle w:val="Footer"/>
      <w:rPr>
        <w:rFonts w:ascii="Arial" w:hAnsi="Arial" w:cs="Arial"/>
        <w:b/>
        <w:sz w:val="48"/>
      </w:rP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4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pPr>
      <w:pStyle w:val="Footer"/>
      <w:rPr>
        <w:rFonts w:ascii="Arial" w:hAnsi="Arial" w:cs="Arial"/>
        <w:b/>
        <w:sz w:val="48"/>
      </w:rP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8938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152</w:t>
        </w:r>
        <w:r>
          <w:rPr>
            <w:noProof/>
          </w:rPr>
          <w:fldChar w:fldCharType="end"/>
        </w:r>
      </w:p>
    </w:sdtContent>
  </w:sdt>
  <w:p>
    <w:pPr>
      <w:pStyle w:val="Footer"/>
      <w:rPr>
        <w:rFonts w:ascii="Arial" w:hAnsi="Arial" w:cs="Arial"/>
        <w:b/>
        <w:sz w:val="48"/>
      </w:rP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6613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156</w:t>
        </w:r>
        <w:r>
          <w:rPr>
            <w:noProof/>
          </w:rPr>
          <w:fldChar w:fldCharType="end"/>
        </w:r>
      </w:p>
    </w:sdtContent>
  </w:sdt>
  <w:p>
    <w:pPr>
      <w:pStyle w:val="Footer"/>
      <w:rPr>
        <w:rFonts w:ascii="Arial" w:hAnsi="Arial" w:cs="Arial"/>
        <w:b/>
        <w:sz w:val="48"/>
      </w:rP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2340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183</w:t>
        </w:r>
        <w:r>
          <w:rPr>
            <w:noProof/>
          </w:rPr>
          <w:fldChar w:fldCharType="end"/>
        </w:r>
      </w:p>
    </w:sdtContent>
  </w:sdt>
  <w:p>
    <w:pPr>
      <w:pStyle w:val="Footer"/>
      <w:rPr>
        <w:rFonts w:ascii="Arial" w:hAnsi="Arial" w:cs="Arial"/>
        <w:b/>
        <w:sz w:val="48"/>
      </w:rPr>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3070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157</w:t>
        </w:r>
        <w:r>
          <w:rPr>
            <w:noProof/>
          </w:rPr>
          <w:fldChar w:fldCharType="end"/>
        </w:r>
      </w:p>
    </w:sdtContent>
  </w:sdt>
  <w:p>
    <w:pPr>
      <w:pStyle w:val="FooterLandscape"/>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8624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185</w:t>
        </w:r>
        <w:r>
          <w:rPr>
            <w:noProof/>
          </w:rPr>
          <w:fldChar w:fldCharType="end"/>
        </w:r>
      </w:p>
    </w:sdtContent>
  </w:sdt>
  <w:p>
    <w:pPr>
      <w:pStyle w:val="Footer"/>
      <w:rPr>
        <w:rFonts w:ascii="Arial" w:hAnsi="Arial" w:cs="Arial"/>
        <w:b/>
        <w:sz w:val="4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41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184</w:t>
        </w:r>
        <w:r>
          <w:rPr>
            <w:noProof/>
          </w:rPr>
          <w:fldChar w:fldCharType="end"/>
        </w:r>
      </w:p>
    </w:sdtContent>
  </w:sdt>
  <w:p>
    <w:pPr>
      <w:pStyle w:val="FooterLandscape"/>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6272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193</w:t>
        </w:r>
        <w:r>
          <w:rPr>
            <w:noProof/>
          </w:rPr>
          <w:fldChar w:fldCharType="end"/>
        </w:r>
      </w:p>
    </w:sdtContent>
  </w:sdt>
  <w:p>
    <w:pPr>
      <w:pStyle w:val="Footer"/>
      <w:rPr>
        <w:rFonts w:ascii="Arial" w:hAnsi="Arial" w:cs="Arial"/>
        <w:b/>
        <w:sz w:val="48"/>
      </w:rPr>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08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186</w:t>
        </w:r>
        <w:r>
          <w:rPr>
            <w:noProof/>
          </w:rPr>
          <w:fldChar w:fldCharType="end"/>
        </w:r>
      </w:p>
    </w:sdtContent>
  </w:sdt>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317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pPr>
      <w:pStyle w:val="Footer"/>
      <w:pBdr>
        <w:top w:val="single" w:sz="4" w:space="1" w:color="808080"/>
      </w:pBdr>
      <w:jc w:val="right"/>
      <w:rPr>
        <w:rStyle w:val="PageNumber"/>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245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063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pPr>
      <w:pStyle w:val="Footer"/>
      <w:pBdr>
        <w:top w:val="single" w:sz="4" w:space="1" w:color="808080"/>
      </w:pBdr>
      <w:jc w:val="right"/>
      <w:rPr>
        <w:rStyle w:val="PageNumber"/>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6008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5939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pPr>
      <w:pStyle w:val="Footer"/>
      <w:pBdr>
        <w:top w:val="single" w:sz="4" w:space="1" w:color="808080"/>
      </w:pBdr>
      <w:jc w:val="right"/>
      <w:rPr>
        <w:rStyle w:val="PageNumber"/>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2801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470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pPr>
      <w:pStyle w:val="Footer"/>
      <w:pBdr>
        <w:top w:val="single" w:sz="4" w:space="1" w:color="808080"/>
      </w:pBdr>
      <w:jc w:val="right"/>
      <w:rPr>
        <w:rStyle w:val="PageNumber"/>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175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5839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7704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0137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pPr>
      <w:pStyle w:val="Footer"/>
      <w:jc w:val="righ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172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pPr>
      <w:pStyle w:val="Footer"/>
      <w:pBdr>
        <w:top w:val="single" w:sz="4" w:space="1" w:color="808080"/>
      </w:pBdr>
      <w:jc w:val="right"/>
      <w:rPr>
        <w:rStyle w:val="PageNumber"/>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574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09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pPr>
      <w:pStyle w:val="Footer"/>
      <w:pBdr>
        <w:top w:val="single" w:sz="4" w:space="1" w:color="808080"/>
      </w:pBdr>
      <w:jc w:val="right"/>
      <w:rPr>
        <w:rStyle w:val="PageNumber"/>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0903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5141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75</w:t>
        </w:r>
        <w:r>
          <w:rPr>
            <w:noProof/>
          </w:rPr>
          <w:fldChar w:fldCharType="end"/>
        </w:r>
      </w:p>
    </w:sdtContent>
  </w:sdt>
  <w:p>
    <w:pPr>
      <w:pStyle w:val="Footer"/>
      <w:jc w:val="right"/>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060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pPr>
      <w:pStyle w:val="Footer"/>
      <w:jc w:val="right"/>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538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78</w:t>
        </w:r>
        <w:r>
          <w:rPr>
            <w:noProof/>
          </w:rPr>
          <w:fldChar w:fldCharType="end"/>
        </w:r>
      </w:p>
    </w:sdtContent>
  </w:sdt>
  <w:p>
    <w:pPr>
      <w:pStyle w:val="FooterLandscape"/>
      <w:rPr>
        <w:rFonts w:ascii="Arial" w:hAnsi="Arial" w:cs="Arial"/>
        <w:b/>
        <w:sz w:val="48"/>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13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rFonts w:ascii="Arial" w:hAnsi="Arial" w:cs="Arial"/>
        <w:b/>
        <w:sz w:val="4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2235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pPr>
      <w:pStyle w:val="FooterLandscape"/>
      <w:rPr>
        <w:rFonts w:ascii="Arial" w:hAnsi="Arial" w:cs="Arial"/>
        <w:b/>
        <w:sz w:val="48"/>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479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89</w:t>
        </w:r>
        <w:r>
          <w:rPr>
            <w:noProof/>
          </w:rPr>
          <w:fldChar w:fldCharType="end"/>
        </w:r>
      </w:p>
    </w:sdtContent>
  </w:sdt>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0517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83</w:t>
        </w:r>
        <w:r>
          <w:rPr>
            <w:noProof/>
          </w:rPr>
          <w:fldChar w:fldCharType="end"/>
        </w:r>
      </w:p>
    </w:sdtContent>
  </w:sdt>
  <w:p>
    <w:pPr>
      <w:pStyle w:val="FooterLandscape"/>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2763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94</w:t>
        </w:r>
        <w:r>
          <w:rPr>
            <w:noProof/>
          </w:rPr>
          <w:fldChar w:fldCharType="end"/>
        </w:r>
      </w:p>
    </w:sdtContent>
  </w:sdt>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1738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pPr>
      <w:pStyle w:val="FooterLandscape"/>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5143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96</w:t>
        </w:r>
        <w:r>
          <w:rPr>
            <w:noProof/>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5451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pPr>
      <w:pStyle w:val="FooterLandscape"/>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172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98</w:t>
        </w:r>
        <w:r>
          <w:rPr>
            <w:noProof/>
          </w:rPr>
          <w:fldChar w:fldCharType="end"/>
        </w:r>
      </w:p>
    </w:sdtContent>
  </w:sdt>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9367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pPr>
      <w:pStyle w:val="FooterLandscape"/>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7283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101</w:t>
        </w:r>
        <w:r>
          <w:rPr>
            <w:noProof/>
          </w:rPr>
          <w:fldChar w:fldCharType="end"/>
        </w:r>
      </w:p>
    </w:sdtContent>
  </w:sdt>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6258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pPr>
      <w:pStyle w:val="FooterLandscape"/>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8327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9411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pPr>
      <w:pStyle w:val="FooterLandscap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85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108</w:t>
        </w:r>
        <w:r>
          <w:rPr>
            <w:noProof/>
          </w:rPr>
          <w:fldChar w:fldCharType="end"/>
        </w:r>
      </w:p>
    </w:sdtContent>
  </w:sdt>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627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pPr>
      <w:pStyle w:val="FooterLandscape"/>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610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109</w:t>
        </w:r>
        <w:r>
          <w:rPr>
            <w:noProof/>
          </w:rPr>
          <w:fldChar w:fldCharType="end"/>
        </w:r>
      </w:p>
    </w:sdtContent>
  </w:sdt>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26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pPr>
      <w:pStyle w:val="FooterLandscape"/>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896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113</w:t>
        </w:r>
        <w:r>
          <w:rPr>
            <w:noProof/>
          </w:rPr>
          <w:fldChar w:fldCharType="end"/>
        </w:r>
      </w:p>
    </w:sdtContent>
  </w:sdt>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7185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pPr>
      <w:pStyle w:val="FooterLandscape"/>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398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rPr>
        <w:rFonts w:ascii="Arial" w:hAnsi="Arial" w:cs="Arial"/>
        <w:b/>
        <w:sz w:val="48"/>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82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119</w:t>
        </w:r>
        <w:r>
          <w:rPr>
            <w:noProof/>
          </w:rPr>
          <w:fldChar w:fldCharType="end"/>
        </w:r>
      </w:p>
    </w:sdtContent>
  </w:sdt>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7014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pPr>
      <w:pStyle w:val="FooterLandscape"/>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0714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121</w:t>
        </w:r>
        <w:r>
          <w:rPr>
            <w:noProof/>
          </w:rPr>
          <w:fldChar w:fldCharType="end"/>
        </w:r>
      </w:p>
    </w:sdtContent>
  </w:sdt>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965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120</w:t>
        </w:r>
        <w:r>
          <w:rPr>
            <w:noProof/>
          </w:rPr>
          <w:fldChar w:fldCharType="end"/>
        </w:r>
      </w:p>
    </w:sdtContent>
  </w:sdt>
  <w:p>
    <w:pPr>
      <w:pStyle w:val="FooterLandscape"/>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387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125</w:t>
        </w:r>
        <w:r>
          <w:rPr>
            <w:noProof/>
          </w:rPr>
          <w:fldChar w:fldCharType="end"/>
        </w:r>
      </w:p>
    </w:sdtContent>
  </w:sdt>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7630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123</w:t>
        </w:r>
        <w:r>
          <w:rPr>
            <w:noProof/>
          </w:rPr>
          <w:fldChar w:fldCharType="end"/>
        </w:r>
      </w:p>
    </w:sdtContent>
  </w:sdt>
  <w:p>
    <w:pPr>
      <w:pStyle w:val="FooterLandscape"/>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1041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126</w:t>
        </w:r>
        <w:r>
          <w:rPr>
            <w:noProof/>
          </w:rPr>
          <w:fldChar w:fldCharType="end"/>
        </w:r>
      </w:p>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9392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124</w:t>
        </w:r>
        <w:r>
          <w:rPr>
            <w:noProof/>
          </w:rPr>
          <w:fldChar w:fldCharType="end"/>
        </w:r>
      </w:p>
    </w:sdtContent>
  </w:sdt>
  <w:p>
    <w:pPr>
      <w:pStyle w:val="FooterLandscape"/>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307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p>
    <w:pPr>
      <w:pStyle w:val="Footer"/>
    </w:pPr>
  </w:p>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3974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127</w:t>
        </w:r>
        <w:r>
          <w:rPr>
            <w:noProof/>
          </w:rPr>
          <w:fldChar w:fldCharType="end"/>
        </w:r>
      </w:p>
    </w:sdtContent>
  </w:sdt>
  <w:p>
    <w:pPr>
      <w:pStyle w:val="FooterLandscape"/>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1510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128</w:t>
        </w:r>
        <w:r>
          <w:rPr>
            <w:noProof/>
          </w:rPr>
          <w:fldChar w:fldCharType="end"/>
        </w:r>
      </w:p>
    </w:sdtContent>
  </w:sdt>
  <w:p>
    <w:pPr>
      <w:pStyle w:val="Footer"/>
      <w:rPr>
        <w:rFonts w:ascii="Arial" w:hAnsi="Arial" w:cs="Arial"/>
        <w:b/>
        <w:sz w:val="48"/>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7047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126</w:t>
        </w:r>
        <w:r>
          <w:rPr>
            <w:noProof/>
          </w:rPr>
          <w:fldChar w:fldCharType="end"/>
        </w:r>
      </w:p>
    </w:sdtContent>
  </w:sdt>
  <w:p>
    <w:pPr>
      <w:pStyle w:val="FooterLandscape"/>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657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129</w:t>
        </w:r>
        <w:r>
          <w:rPr>
            <w:noProof/>
          </w:rPr>
          <w:fldChar w:fldCharType="end"/>
        </w:r>
      </w:p>
    </w:sdtContent>
  </w:sdt>
  <w:p>
    <w:pPr>
      <w:pStyle w:val="Footer"/>
      <w:rPr>
        <w:rFonts w:ascii="Arial" w:hAnsi="Arial" w:cs="Arial"/>
        <w:b/>
        <w:sz w:val="48"/>
      </w:rP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421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126</w:t>
        </w:r>
        <w:r>
          <w:rPr>
            <w:noProof/>
          </w:rPr>
          <w:fldChar w:fldCharType="end"/>
        </w:r>
      </w:p>
    </w:sdtContent>
  </w:sdt>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e-DE"/>
        </w:rPr>
      </w:pPr>
      <w:r>
        <w:rPr>
          <w:rStyle w:val="FootnoteReference"/>
        </w:rPr>
        <w:footnoteRef/>
      </w:r>
      <w:r>
        <w:rPr>
          <w:lang w:val="de-DE"/>
        </w:rPr>
        <w:t xml:space="preserve"> Für das politische Ziel 5 können zusätzlich zu den unter diesem Ziel aufgelisteten Dimensionscodes auch alle unter den Zielen 1 bis 4 aufgeführten Codes gewählt werden </w:t>
      </w:r>
    </w:p>
  </w:footnote>
  <w:footnote w:id="2">
    <w:p>
      <w:pPr>
        <w:pStyle w:val="FootnoteText"/>
        <w:rPr>
          <w:lang w:val="de-DE"/>
        </w:rPr>
      </w:pPr>
      <w:r>
        <w:rPr>
          <w:rStyle w:val="FootnoteReference"/>
        </w:rPr>
        <w:footnoteRef/>
      </w:r>
      <w:r>
        <w:rPr>
          <w:lang w:val="de-DE"/>
        </w:rPr>
        <w:t xml:space="preserve"> Sonstige Ansätze, die im Rahmen der anderen politischen Ziele außer dem politischen Ziel 5 und nicht in Form integrierter territorialer Investitionen oder von der örtlichen Bevölkerung betriebener lokaler Entwicklung verfolgt werden </w:t>
      </w:r>
    </w:p>
  </w:footnote>
  <w:footnote w:id="3">
    <w:p>
      <w:pPr>
        <w:pStyle w:val="FootnoteText"/>
        <w:ind w:left="0" w:firstLine="0"/>
        <w:rPr>
          <w:lang w:val="lv-LV"/>
        </w:rPr>
      </w:pPr>
      <w:r>
        <w:rPr>
          <w:rStyle w:val="FootnoteReference"/>
        </w:rPr>
        <w:footnoteRef/>
      </w:r>
      <w:r>
        <w:rPr>
          <w:lang w:val="de-DE"/>
        </w:rPr>
        <w:tab/>
        <w:t>Verordnung (EG) Nr. 1059/2003 des Europäischen Parlaments und des Rates vom 26. Mai 2003 über die Schaffung einer gemeinsamen Klassifikation der Gebietseinheiten für die Statistik (NUTS) (ABl. L 154 vom 21.6.2003, S. 1).</w:t>
      </w:r>
    </w:p>
  </w:footnote>
  <w:footnote w:id="4">
    <w:p>
      <w:pPr>
        <w:pStyle w:val="FootnoteText"/>
        <w:rPr>
          <w:lang w:val="de-DE"/>
        </w:rPr>
      </w:pPr>
      <w:r>
        <w:rPr>
          <w:rStyle w:val="FootnoteReference"/>
        </w:rPr>
        <w:footnoteRef/>
      </w:r>
      <w:r>
        <w:rPr>
          <w:lang w:val="de-DE"/>
        </w:rPr>
        <w:t xml:space="preserve"> ABl. [noch nicht angenommen]</w:t>
      </w:r>
    </w:p>
  </w:footnote>
  <w:footnote w:id="5">
    <w:p>
      <w:pPr>
        <w:pStyle w:val="FootnoteText"/>
        <w:rPr>
          <w:lang w:val="de-DE"/>
        </w:rPr>
      </w:pPr>
      <w:r>
        <w:rPr>
          <w:rStyle w:val="FootnoteReference"/>
        </w:rPr>
        <w:footnoteRef/>
      </w:r>
      <w:r>
        <w:rPr>
          <w:lang w:val="de-DE"/>
        </w:rPr>
        <w:t xml:space="preserve"> ABl. [noch nicht angenommen]</w:t>
      </w:r>
    </w:p>
  </w:footnote>
  <w:footnote w:id="6">
    <w:p>
      <w:pPr>
        <w:pStyle w:val="FootnoteText"/>
        <w:rPr>
          <w:sz w:val="18"/>
          <w:szCs w:val="18"/>
          <w:lang w:val="de-DE"/>
        </w:rPr>
      </w:pPr>
      <w:r>
        <w:rPr>
          <w:rStyle w:val="FootnoteReference"/>
        </w:rPr>
        <w:footnoteRef/>
      </w:r>
      <w:r>
        <w:rPr>
          <w:lang w:val="de-DE"/>
        </w:rPr>
        <w:t xml:space="preserve"> </w:t>
      </w:r>
      <w:r>
        <w:rPr>
          <w:sz w:val="16"/>
          <w:lang w:val="de-DE"/>
        </w:rPr>
        <w:t xml:space="preserve"> </w:t>
      </w:r>
      <w:r>
        <w:rPr>
          <w:sz w:val="18"/>
          <w:lang w:val="de-DE"/>
        </w:rPr>
        <w:t>Entsprechend der Bewertung der Risikomanagementfähigkeit gemäß Artikel 6 Buchstabe c des Beschlusses 1313/2013.</w:t>
      </w:r>
    </w:p>
  </w:footnote>
  <w:footnote w:id="7">
    <w:p>
      <w:pPr>
        <w:pStyle w:val="FootnoteText"/>
        <w:ind w:left="142" w:hanging="142"/>
        <w:rPr>
          <w:lang w:val="de-DE"/>
        </w:rPr>
      </w:pPr>
      <w:r>
        <w:rPr>
          <w:rStyle w:val="FootnoteReference"/>
        </w:rPr>
        <w:footnoteRef/>
      </w:r>
      <w:r>
        <w:rPr>
          <w:lang w:val="de-DE"/>
        </w:rPr>
        <w:t xml:space="preserve"> Gemäß der Mitteilung der Europäischen Kommission „Hin zu einer europäischen Gigabit-Gesellschaft“ – COM(2016) 587: https://ec.europa.eu/digital-single-market/en/policies/improving-connectivity-and-access.</w:t>
      </w:r>
    </w:p>
  </w:footnote>
  <w:footnote w:id="8">
    <w:p>
      <w:pPr>
        <w:pStyle w:val="FootnoteText"/>
        <w:rPr>
          <w:lang w:val="de-DE"/>
        </w:rPr>
      </w:pPr>
      <w:r>
        <w:rPr>
          <w:rStyle w:val="FootnoteReference"/>
        </w:rPr>
        <w:footnoteRef/>
      </w:r>
      <w:r>
        <w:rPr>
          <w:lang w:val="de-DE"/>
        </w:rPr>
        <w:t xml:space="preserve"> Im Einklang mit Artikel 22 des [Vorschlags für eine] Richtlinie des Europäischen Parlaments und des Rates über den europäischen Kodex für die elektronische Kommunikation.</w:t>
      </w:r>
    </w:p>
  </w:footnote>
  <w:footnote w:id="9">
    <w:p>
      <w:pPr>
        <w:pStyle w:val="FootnoteText"/>
        <w:rPr>
          <w:lang w:val="de-DE"/>
        </w:rPr>
      </w:pPr>
      <w:r>
        <w:rPr>
          <w:rStyle w:val="FootnoteReference"/>
        </w:rPr>
        <w:footnoteRef/>
      </w:r>
      <w:r>
        <w:rPr>
          <w:lang w:val="de-DE"/>
        </w:rPr>
        <w:t xml:space="preserve"> Richtlinie 2014/61/EU</w:t>
      </w:r>
    </w:p>
  </w:footnote>
  <w:footnote w:id="10">
    <w:p>
      <w:pPr>
        <w:pStyle w:val="FootnoteText"/>
        <w:rPr>
          <w:lang w:val="de-DE"/>
        </w:rPr>
      </w:pPr>
      <w:r>
        <w:rPr>
          <w:rStyle w:val="FootnoteReference"/>
        </w:rPr>
        <w:footnoteRef/>
      </w:r>
      <w:r>
        <w:rPr>
          <w:lang w:val="de-DE"/>
        </w:rPr>
        <w:t xml:space="preserve"> Zahlen in eckigen Klammern beziehen sich auf die Zahl der Zeichen. </w:t>
      </w:r>
    </w:p>
  </w:footnote>
  <w:footnote w:id="11">
    <w:p>
      <w:pPr>
        <w:pStyle w:val="FootnoteText"/>
        <w:rPr>
          <w:lang w:val="de-DE"/>
        </w:rPr>
      </w:pPr>
      <w:r>
        <w:rPr>
          <w:rStyle w:val="FootnoteReference"/>
        </w:rPr>
        <w:footnoteRef/>
      </w:r>
      <w:r>
        <w:rPr>
          <w:lang w:val="de-DE"/>
        </w:rPr>
        <w:t xml:space="preserve"> Ausgenommen für ein spezifisches Ziel nach Artikel 4 Absatz 1 Buchstabe c Ziffer vii der ESF+-Verordnung</w:t>
      </w:r>
    </w:p>
  </w:footnote>
  <w:footnote w:id="12">
    <w:p>
      <w:pPr>
        <w:pStyle w:val="FootnoteText"/>
        <w:rPr>
          <w:lang w:val="de-DE"/>
        </w:rPr>
      </w:pPr>
      <w:r>
        <w:rPr>
          <w:rStyle w:val="FootnoteReference"/>
        </w:rPr>
        <w:footnoteRef/>
      </w:r>
      <w:r>
        <w:rPr>
          <w:lang w:val="de-DE"/>
        </w:rPr>
        <w:t xml:space="preserve"> Vor der Halbzeitüberprüfung im Jahr 2025 für den EFRE, den ESF+ und den Kohäsionsfonds, nur aufgeschlüsselt für die Jahre 2021 bis 2025.</w:t>
      </w:r>
    </w:p>
  </w:footnote>
  <w:footnote w:id="13">
    <w:p>
      <w:pPr>
        <w:pStyle w:val="FootnoteText"/>
        <w:rPr>
          <w:lang w:val="de-DE"/>
        </w:rPr>
      </w:pPr>
      <w:r>
        <w:rPr>
          <w:rStyle w:val="FootnoteReference"/>
        </w:rPr>
        <w:footnoteRef/>
      </w:r>
      <w:r>
        <w:rPr>
          <w:lang w:val="de-DE"/>
        </w:rPr>
        <w:t xml:space="preserve"> Vor der Halbzeitüberprüfung im Jahr 2025 für den EFRE, den ESF+ und den Kohäsionsfonds, Aufschlüsselung nur für die Jahre 2021 bis 2025.</w:t>
      </w:r>
    </w:p>
  </w:footnote>
  <w:footnote w:id="14">
    <w:p>
      <w:pPr>
        <w:pStyle w:val="FootnoteText"/>
        <w:rPr>
          <w:lang w:val="de-DE"/>
        </w:rPr>
      </w:pPr>
      <w:r>
        <w:rPr>
          <w:rStyle w:val="FootnoteReference"/>
        </w:rPr>
        <w:footnoteRef/>
      </w:r>
      <w:r>
        <w:rPr>
          <w:lang w:val="de-DE"/>
        </w:rPr>
        <w:t xml:space="preserve"> Nur für Programme, die sich auf das spezifische Ziel gemäß Artikel 4 Absatz 1 Buchstabe c Ziffer ii der ESF+-Verordnung beschränken.</w:t>
      </w:r>
    </w:p>
  </w:footnote>
  <w:footnote w:id="15">
    <w:p>
      <w:pPr>
        <w:pStyle w:val="FootnoteText"/>
        <w:rPr>
          <w:lang w:val="de-DE"/>
        </w:rPr>
      </w:pPr>
      <w:r>
        <w:rPr>
          <w:rStyle w:val="FootnoteReference"/>
        </w:rPr>
        <w:footnoteRef/>
      </w:r>
      <w:r>
        <w:rPr>
          <w:lang w:val="de-DE"/>
        </w:rPr>
        <w:t xml:space="preserve"> Gilt nur für Programmänderungen im Einklang mit den Artikeln 10 und 21 der Dachverordnung.</w:t>
      </w:r>
    </w:p>
  </w:footnote>
  <w:footnote w:id="16">
    <w:p>
      <w:pPr>
        <w:pStyle w:val="FootnoteText"/>
        <w:rPr>
          <w:lang w:val="de-DE"/>
        </w:rPr>
      </w:pPr>
      <w:r>
        <w:rPr>
          <w:rStyle w:val="FootnoteReference"/>
        </w:rPr>
        <w:footnoteRef/>
      </w:r>
      <w:r>
        <w:rPr>
          <w:lang w:val="de-DE"/>
        </w:rPr>
        <w:t xml:space="preserve"> Vor der Halbzeitüberprüfung im Jahr 2025 für den EFRE, den ESF+ und den Kohäsionsfonds, Mittelausstattung nur für die Jahre 2021 bis 2025.</w:t>
      </w:r>
    </w:p>
    <w:p>
      <w:pPr>
        <w:pStyle w:val="FootnoteText"/>
        <w:rPr>
          <w:lang w:val="de-DE"/>
        </w:rPr>
      </w:pPr>
    </w:p>
  </w:footnote>
  <w:footnote w:id="17">
    <w:p>
      <w:pPr>
        <w:pStyle w:val="FootnoteText"/>
        <w:rPr>
          <w:lang w:val="de-DE"/>
        </w:rPr>
      </w:pPr>
      <w:r>
        <w:rPr>
          <w:rStyle w:val="FootnoteReference"/>
          <w:sz w:val="16"/>
        </w:rPr>
        <w:footnoteRef/>
      </w:r>
      <w:r>
        <w:rPr>
          <w:sz w:val="16"/>
          <w:lang w:val="de-DE"/>
        </w:rPr>
        <w:t xml:space="preserve"> Für eine Art von Vorhaben sind mehrere komplementäre Indikatoren möglich (z. B. ein Outputindikator und ein Ergebnisindikator). In diesen Fällen sollten die Felder 1.3 bis 1.11 für jeden Indikator ausgefüllt werden.</w:t>
      </w:r>
    </w:p>
  </w:footnote>
  <w:footnote w:id="18">
    <w:p>
      <w:pPr>
        <w:pStyle w:val="FootnoteText"/>
        <w:rPr>
          <w:lang w:val="de-DE"/>
        </w:rPr>
      </w:pPr>
      <w:r>
        <w:rPr>
          <w:rStyle w:val="FootnoteReference"/>
        </w:rPr>
        <w:footnoteRef/>
      </w:r>
      <w:r>
        <w:rPr>
          <w:lang w:val="de-DE"/>
        </w:rPr>
        <w:t xml:space="preserve"> Zahlen in eckigen Klammern beziehen sich auf die Zahl der Zeichen.</w:t>
      </w:r>
    </w:p>
  </w:footnote>
  <w:footnote w:id="19">
    <w:p>
      <w:pPr>
        <w:pStyle w:val="FootnoteText"/>
        <w:rPr>
          <w:lang w:val="de-DE"/>
        </w:rPr>
      </w:pPr>
      <w:r>
        <w:rPr>
          <w:rStyle w:val="FootnoteReference"/>
          <w:sz w:val="16"/>
        </w:rPr>
        <w:footnoteRef/>
      </w:r>
      <w:r>
        <w:rPr>
          <w:sz w:val="16"/>
          <w:lang w:val="de-DE"/>
        </w:rPr>
        <w:t xml:space="preserve"> Für eine Art von Vorhaben sind mehrere komplementäre Indikatoren möglich (z. B. ein Outputindikator und ein Ergebnisindikator). In diesen Fällen sollten die Felder 1.3 bis 1.11 für jeden Indikator ausgefüllt werden.</w:t>
      </w:r>
    </w:p>
  </w:footnote>
  <w:footnote w:id="20">
    <w:p>
      <w:pPr>
        <w:pStyle w:val="FootnoteText"/>
        <w:rPr>
          <w:sz w:val="16"/>
          <w:lang w:val="de-DE"/>
        </w:rPr>
      </w:pPr>
      <w:r>
        <w:rPr>
          <w:rStyle w:val="FootnoteReference"/>
          <w:sz w:val="16"/>
        </w:rPr>
        <w:footnoteRef/>
      </w:r>
      <w:r>
        <w:rPr>
          <w:lang w:val="de-DE"/>
        </w:rPr>
        <w:tab/>
      </w:r>
      <w:r>
        <w:rPr>
          <w:sz w:val="16"/>
          <w:lang w:val="de-DE"/>
        </w:rPr>
        <w:t>Legende für die Merkmale der Felder:</w:t>
      </w:r>
    </w:p>
    <w:p>
      <w:pPr>
        <w:pStyle w:val="FootnoteText"/>
        <w:rPr>
          <w:sz w:val="16"/>
          <w:lang w:val="de-DE"/>
        </w:rPr>
      </w:pPr>
      <w:r>
        <w:rPr>
          <w:sz w:val="16"/>
          <w:lang w:val="de-DE"/>
        </w:rPr>
        <w:t xml:space="preserve">Art: N = Zahl, D = Datum, S = Zeichenkette, C = Checkbox, P = Prozentsatz, B = Boole’scher Operator, Cu = Währung </w:t>
      </w:r>
    </w:p>
    <w:p>
      <w:pPr>
        <w:pStyle w:val="FootnoteText"/>
        <w:rPr>
          <w:sz w:val="16"/>
          <w:lang w:val="de-DE"/>
        </w:rPr>
      </w:pPr>
      <w:r>
        <w:rPr>
          <w:sz w:val="16"/>
          <w:lang w:val="de-DE"/>
        </w:rPr>
        <w:t>Eingabe: M = manuell, S = Auswahl, G = systemgeneriert</w:t>
      </w:r>
    </w:p>
  </w:footnote>
  <w:footnote w:id="21">
    <w:p>
      <w:pPr>
        <w:pStyle w:val="FootnoteText"/>
        <w:rPr>
          <w:lang w:val="de-DE"/>
        </w:rPr>
      </w:pPr>
      <w:r>
        <w:rPr>
          <w:rStyle w:val="FootnoteReference"/>
        </w:rPr>
        <w:footnoteRef/>
      </w:r>
      <w:r>
        <w:rPr>
          <w:lang w:val="de-DE"/>
        </w:rPr>
        <w:t xml:space="preserve"> </w:t>
      </w:r>
      <w:r>
        <w:rPr>
          <w:sz w:val="16"/>
          <w:lang w:val="de-DE"/>
        </w:rPr>
        <w:t xml:space="preserve">Betrifft nur manche Indikatoren. Einzelheiten siehe Leitfaden der Kommission. </w:t>
      </w:r>
    </w:p>
  </w:footnote>
  <w:footnote w:id="22">
    <w:p>
      <w:pPr>
        <w:pStyle w:val="FootnoteText"/>
        <w:rPr>
          <w:sz w:val="16"/>
          <w:lang w:val="de-DE"/>
        </w:rPr>
      </w:pPr>
      <w:r>
        <w:rPr>
          <w:rStyle w:val="FootnoteReference"/>
        </w:rPr>
        <w:footnoteRef/>
      </w:r>
      <w:r>
        <w:rPr>
          <w:lang w:val="de-DE"/>
        </w:rPr>
        <w:t xml:space="preserve"> </w:t>
      </w:r>
      <w:r>
        <w:rPr>
          <w:sz w:val="16"/>
          <w:lang w:val="de-DE"/>
        </w:rPr>
        <w:t>Legende für die Merkmale der Felder:</w:t>
      </w:r>
    </w:p>
    <w:p>
      <w:pPr>
        <w:pStyle w:val="FootnoteText"/>
        <w:rPr>
          <w:sz w:val="16"/>
          <w:lang w:val="de-DE"/>
        </w:rPr>
      </w:pPr>
      <w:r>
        <w:rPr>
          <w:sz w:val="16"/>
          <w:lang w:val="de-DE"/>
        </w:rPr>
        <w:t>Art: N = Zahl, S = Zeichenkette, C = Checkbox</w:t>
      </w:r>
    </w:p>
    <w:p>
      <w:pPr>
        <w:pStyle w:val="FootnoteText"/>
        <w:rPr>
          <w:sz w:val="16"/>
          <w:lang w:val="de-DE"/>
        </w:rPr>
      </w:pPr>
      <w:r>
        <w:rPr>
          <w:sz w:val="16"/>
          <w:lang w:val="de-DE"/>
        </w:rPr>
        <w:t>Eingabe: M = manuell, S = Auswahl, G = systemgeneriert</w:t>
      </w:r>
    </w:p>
    <w:p>
      <w:pPr>
        <w:pStyle w:val="FootnoteText"/>
        <w:rPr>
          <w:lang w:val="de-DE"/>
        </w:rPr>
      </w:pPr>
    </w:p>
  </w:footnote>
  <w:footnote w:id="23">
    <w:p>
      <w:pPr>
        <w:pStyle w:val="FootnoteText"/>
        <w:rPr>
          <w:lang w:val="de-DE"/>
        </w:rPr>
      </w:pPr>
      <w:r>
        <w:rPr>
          <w:rStyle w:val="FootnoteReference"/>
        </w:rPr>
        <w:footnoteRef/>
      </w:r>
      <w:r>
        <w:rPr>
          <w:lang w:val="de-DE"/>
        </w:rPr>
        <w:t xml:space="preserve"> </w:t>
      </w:r>
      <w:r>
        <w:rPr>
          <w:sz w:val="16"/>
          <w:lang w:val="de-DE"/>
        </w:rPr>
        <w:t xml:space="preserve">Betrifft nur manche Indikatoren. Einzelheiten siehe Leitfaden der Kommission. </w:t>
      </w:r>
    </w:p>
  </w:footnote>
  <w:footnote w:id="24">
    <w:p>
      <w:pPr>
        <w:pStyle w:val="FootnoteText"/>
        <w:rPr>
          <w:sz w:val="16"/>
          <w:lang w:val="de-DE"/>
        </w:rPr>
      </w:pPr>
      <w:r>
        <w:rPr>
          <w:rStyle w:val="FootnoteReference"/>
        </w:rPr>
        <w:footnoteRef/>
      </w:r>
      <w:r>
        <w:rPr>
          <w:lang w:val="de-DE"/>
        </w:rPr>
        <w:t xml:space="preserve"> </w:t>
      </w:r>
      <w:r>
        <w:rPr>
          <w:sz w:val="16"/>
          <w:lang w:val="de-DE"/>
        </w:rPr>
        <w:t>Legende für die Merkmale der Felder:</w:t>
      </w:r>
    </w:p>
    <w:p>
      <w:pPr>
        <w:pStyle w:val="FootnoteText"/>
        <w:rPr>
          <w:sz w:val="16"/>
          <w:lang w:val="de-DE"/>
        </w:rPr>
      </w:pPr>
      <w:r>
        <w:rPr>
          <w:sz w:val="16"/>
          <w:lang w:val="de-DE"/>
        </w:rPr>
        <w:t>Art: N = Zahl, S = Zeichenkette, C = Checkbox</w:t>
      </w:r>
    </w:p>
    <w:p>
      <w:pPr>
        <w:pStyle w:val="FootnoteText"/>
        <w:rPr>
          <w:sz w:val="16"/>
          <w:lang w:val="de-DE"/>
        </w:rPr>
      </w:pPr>
      <w:r>
        <w:rPr>
          <w:sz w:val="16"/>
          <w:lang w:val="de-DE"/>
        </w:rPr>
        <w:t>Eingabe: M = manuell, S = Auswahl, G = systemgeneriert</w:t>
      </w:r>
    </w:p>
    <w:p>
      <w:pPr>
        <w:pStyle w:val="FootnoteText"/>
        <w:rPr>
          <w:lang w:val="de-DE"/>
        </w:rPr>
      </w:pPr>
    </w:p>
  </w:footnote>
  <w:footnote w:id="25">
    <w:p>
      <w:pPr>
        <w:pStyle w:val="FootnoteText"/>
        <w:rPr>
          <w:lang w:val="de-DE"/>
        </w:rPr>
      </w:pPr>
      <w:r>
        <w:rPr>
          <w:rStyle w:val="FootnoteReference"/>
        </w:rPr>
        <w:footnoteRef/>
      </w:r>
      <w:r>
        <w:rPr>
          <w:lang w:val="de-DE"/>
        </w:rPr>
        <w:tab/>
        <w:t>Hier sollte nur die besondere Mittelzuweisung für Gebiete in äußerster Randlage/nördliche Regionen mit geringer Bevölkerungsdichte angegeben werden.</w:t>
      </w:r>
    </w:p>
  </w:footnote>
  <w:footnote w:id="26">
    <w:p>
      <w:pPr>
        <w:pStyle w:val="FootnoteText"/>
        <w:rPr>
          <w:lang w:val="de-DE"/>
        </w:rPr>
      </w:pPr>
      <w:r>
        <w:rPr>
          <w:rStyle w:val="FootnoteReference"/>
        </w:rPr>
        <w:footnoteRef/>
      </w:r>
      <w:r>
        <w:rPr>
          <w:lang w:val="de-DE"/>
        </w:rPr>
        <w:tab/>
        <w:t>Hier sollte nur die besondere Mittelzuweisung für Gebiete in äußerster Randlage angegeben werden.</w:t>
      </w:r>
    </w:p>
  </w:footnote>
  <w:footnote w:id="27">
    <w:p>
      <w:pPr>
        <w:pStyle w:val="FootnoteText"/>
        <w:rPr>
          <w:lang w:val="de-DE"/>
        </w:rPr>
      </w:pPr>
      <w:r>
        <w:rPr>
          <w:rStyle w:val="FootnoteReference"/>
        </w:rPr>
        <w:footnoteRef/>
      </w:r>
      <w:r>
        <w:rPr>
          <w:lang w:val="de-DE"/>
        </w:rPr>
        <w:t xml:space="preserve"> ABl. 2012/C 271/04 vom 8.9.2012.</w:t>
      </w:r>
    </w:p>
  </w:footnote>
  <w:footnote w:id="28">
    <w:p>
      <w:pPr>
        <w:pStyle w:val="FootnoteText"/>
        <w:rPr>
          <w:lang w:val="de-DE"/>
        </w:rPr>
      </w:pPr>
      <w:r>
        <w:rPr>
          <w:rStyle w:val="FootnoteReference"/>
        </w:rPr>
        <w:footnoteRef/>
      </w:r>
      <w:r>
        <w:rPr>
          <w:lang w:val="de-DE"/>
        </w:rPr>
        <w:t xml:space="preserve"> </w:t>
      </w:r>
      <w:r>
        <w:rPr>
          <w:lang w:val="de-DE"/>
        </w:rPr>
        <w:tab/>
        <w:t>Richtlinie 1999/93/EG des Europäischen Parlaments und des Rates vom 13. Dezember 1999 über gemeinschaftliche Rahmenbedingungen für elektronische Signaturen (ABl. L 13 vom 19.1.2000, S. 12).</w:t>
      </w:r>
    </w:p>
  </w:footnote>
  <w:footnote w:id="29">
    <w:p>
      <w:pPr>
        <w:pStyle w:val="FootnoteText"/>
        <w:rPr>
          <w:lang w:val="de-DE"/>
        </w:rPr>
      </w:pPr>
      <w:r>
        <w:rPr>
          <w:rStyle w:val="FootnoteReference"/>
        </w:rPr>
        <w:footnoteRef/>
      </w:r>
      <w:r>
        <w:rPr>
          <w:lang w:val="de-DE"/>
        </w:rPr>
        <w:t xml:space="preserve"> </w:t>
      </w:r>
      <w:r>
        <w:rPr>
          <w:lang w:val="de-DE"/>
        </w:rPr>
        <w:tab/>
        <w:t>Richtlinie 2002/58/EG des Europäischen Parlaments und des Rates vom 12. Juli 2002 über die Verarbeitung personenbezogener Daten und den Schutz der Privatsphäre in der elektronischen Kommunikation (ABl. L 201 vom 31.7.2002, S. 37).</w:t>
      </w:r>
    </w:p>
  </w:footnote>
  <w:footnote w:id="30">
    <w:p>
      <w:pPr>
        <w:pStyle w:val="FootnoteText"/>
        <w:rPr>
          <w:szCs w:val="22"/>
          <w:lang w:val="de-DE"/>
        </w:rPr>
      </w:pPr>
      <w:r>
        <w:rPr>
          <w:rStyle w:val="FootnoteReference"/>
        </w:rPr>
        <w:footnoteRef/>
      </w:r>
      <w:r>
        <w:rPr>
          <w:lang w:val="de-DE"/>
        </w:rPr>
        <w:t xml:space="preserve"> </w:t>
      </w:r>
      <w:r>
        <w:rPr>
          <w:lang w:val="de-DE"/>
        </w:rPr>
        <w:tab/>
        <w:t>Richtlinie 2009/136/EG des Europäischen Parlaments und des Rates vom 25. November 2009 zur Änderung der Richtlinie 2002/22/EG über den Universaldienst und Nutzerrechte bei elektronischen Kommunikationsnetzen und -diensten, der Richtlinie 2002/58/EG über die Verarbeitung personenbezogener Daten und den Schutz der Privatsphäre in der elektronischen Kommunikation und der Verordnung (EG) Nr. 2006/2004 über die Zusammenarbeit im Verbraucherschutz (ABl. L 337 vom 18.12.2009, S. 11).</w:t>
      </w:r>
    </w:p>
  </w:footnote>
  <w:footnote w:id="31">
    <w:p>
      <w:pPr>
        <w:pStyle w:val="FootnoteText"/>
        <w:rPr>
          <w:lang w:val="de-DE"/>
        </w:rPr>
      </w:pPr>
      <w:r>
        <w:rPr>
          <w:rStyle w:val="FootnoteReference"/>
        </w:rPr>
        <w:footnoteRef/>
      </w:r>
      <w:r>
        <w:rPr>
          <w:lang w:val="de-DE"/>
        </w:rPr>
        <w:t xml:space="preserve"> </w:t>
      </w:r>
      <w:r>
        <w:rPr>
          <w:lang w:val="de-DE"/>
        </w:rPr>
        <w:tab/>
        <w:t>Richtlinie 95/46/EG des Europäischen Parlaments und des Rates vom 24. Oktober 1995 zum Schutz natürlicher Personen bei der Verarbeitung personenbezogener Daten und zum freien Datenverkehr (ABl. L 281 vom 23.11.1995, S. 31).</w:t>
      </w:r>
    </w:p>
  </w:footnote>
  <w:footnote w:id="32">
    <w:p>
      <w:pPr>
        <w:pStyle w:val="CM1"/>
        <w:jc w:val="both"/>
        <w:rPr>
          <w:color w:val="000000"/>
          <w:lang w:val="de-DE"/>
        </w:rPr>
      </w:pPr>
      <w:r>
        <w:rPr>
          <w:rStyle w:val="FootnoteReference"/>
          <w:rFonts w:ascii="Times New Roman" w:hAnsi="Times New Roman"/>
          <w:sz w:val="20"/>
        </w:rPr>
        <w:footnoteRef/>
      </w:r>
      <w:r>
        <w:rPr>
          <w:rFonts w:ascii="Times New Roman" w:hAnsi="Times New Roman"/>
          <w:sz w:val="20"/>
          <w:lang w:val="de-DE"/>
        </w:rPr>
        <w:t xml:space="preserve"> </w:t>
      </w:r>
      <w:r>
        <w:rPr>
          <w:rFonts w:ascii="Times New Roman" w:hAnsi="Times New Roman"/>
          <w:color w:val="000000"/>
          <w:sz w:val="20"/>
          <w:lang w:val="de-DE"/>
        </w:rPr>
        <w:t>Beschluss K(2006) 3602 der Kommission vom 16. August 2006 betreffend die Sicherheit der von den Dienststellen der Kommission genutzten Informationssysteme.</w:t>
      </w:r>
    </w:p>
  </w:footnote>
  <w:footnote w:id="33">
    <w:p>
      <w:pPr>
        <w:pStyle w:val="CM1"/>
        <w:jc w:val="both"/>
        <w:rPr>
          <w:color w:val="000000"/>
          <w:lang w:val="de-DE"/>
        </w:rPr>
      </w:pPr>
      <w:r>
        <w:rPr>
          <w:rStyle w:val="FootnoteReference"/>
          <w:rFonts w:ascii="Times New Roman" w:hAnsi="Times New Roman"/>
          <w:sz w:val="20"/>
        </w:rPr>
        <w:footnoteRef/>
      </w:r>
      <w:r>
        <w:rPr>
          <w:rFonts w:ascii="Times New Roman" w:hAnsi="Times New Roman"/>
          <w:sz w:val="20"/>
          <w:lang w:val="de-DE"/>
        </w:rPr>
        <w:t xml:space="preserve"> </w:t>
      </w:r>
      <w:r>
        <w:rPr>
          <w:rFonts w:ascii="Times New Roman" w:hAnsi="Times New Roman"/>
          <w:color w:val="000000"/>
          <w:sz w:val="20"/>
          <w:lang w:val="de-DE"/>
        </w:rPr>
        <w:t>Richtlinie 2002/58/EG des Europäischen Parlaments und des Rates vom 12. Juli 2002 über die Verarbeitung personenbezogener Daten und den Schutz der Privatsphäre in der elektronischen Kommunikation (Datenschutzrichtlinie für elektronische Kommunikation) (ABl. L 201 vom 31.7.2002, S. 37).</w:t>
      </w:r>
    </w:p>
  </w:footnote>
  <w:footnote w:id="34">
    <w:p>
      <w:pPr>
        <w:pStyle w:val="CM1"/>
        <w:jc w:val="both"/>
        <w:rPr>
          <w:color w:val="000000"/>
          <w:lang w:val="de-DE"/>
        </w:rPr>
      </w:pPr>
      <w:r>
        <w:rPr>
          <w:rStyle w:val="FootnoteReference"/>
          <w:sz w:val="20"/>
        </w:rPr>
        <w:footnoteRef/>
      </w:r>
      <w:r>
        <w:rPr>
          <w:rFonts w:ascii="Times New Roman" w:hAnsi="Times New Roman"/>
          <w:color w:val="000000"/>
          <w:sz w:val="20"/>
          <w:lang w:val="de-DE"/>
        </w:rPr>
        <w:t xml:space="preserve"> Richtlinie 2009/136/EG des Europäischen Parlaments und des Rates vom 25. November 2009 zur Änderung der Richtlinie 2002/22/EG über den Universaldienst und Nutzerrechte bei elektronischen Kommunikationsnetzen und -diensten, der Richtlinie 2002/58/EG über die Verarbeitung personenbezogener Daten und den Schutz der Privatsphäre in der elektronischen Kommunikation und der Verordnung (EG) Nr. 2006/2004 über die Zusammenarbeit im Verbraucherschutz (ABl. L 337 vom 18.12.2009, S. 11).</w:t>
      </w:r>
    </w:p>
  </w:footnote>
  <w:footnote w:id="35">
    <w:p>
      <w:pPr>
        <w:pStyle w:val="CM1"/>
        <w:jc w:val="both"/>
        <w:rPr>
          <w:color w:val="000000"/>
          <w:lang w:val="de-DE"/>
        </w:rPr>
      </w:pPr>
      <w:r>
        <w:rPr>
          <w:rStyle w:val="FootnoteReference"/>
          <w:sz w:val="20"/>
        </w:rPr>
        <w:footnoteRef/>
      </w:r>
      <w:r>
        <w:rPr>
          <w:rStyle w:val="FootnoteReference"/>
          <w:rFonts w:cstheme="minorBidi"/>
          <w:lang w:val="de-DE"/>
        </w:rPr>
        <w:t xml:space="preserve"> </w:t>
      </w:r>
      <w:r>
        <w:rPr>
          <w:rFonts w:ascii="Times New Roman" w:hAnsi="Times New Roman"/>
          <w:color w:val="000000"/>
          <w:sz w:val="20"/>
          <w:lang w:val="de-DE"/>
        </w:rPr>
        <w:t>Richtlinie 1995/46/EG des Europäischen Parlaments und des Rates vom 24. Oktober 1995 zum Schutz natürlicher Personen bei der Verarbeitung personenbezogener Daten und zum freien Datenverkehr (ABl. L 281 vom 23.11.1995, S. 31).</w:t>
      </w:r>
    </w:p>
  </w:footnote>
  <w:footnote w:id="36">
    <w:p>
      <w:pPr>
        <w:pStyle w:val="FootnoteText"/>
        <w:rPr>
          <w:lang w:val="de-DE"/>
        </w:rPr>
      </w:pPr>
      <w:r>
        <w:rPr>
          <w:rStyle w:val="FootnoteReference"/>
        </w:rPr>
        <w:footnoteRef/>
      </w:r>
      <w:r>
        <w:rPr>
          <w:lang w:val="de-DE"/>
        </w:rPr>
        <w:t xml:space="preserve"> </w:t>
      </w:r>
      <w:r>
        <w:rPr>
          <w:lang w:val="de-DE"/>
        </w:rPr>
        <w:tab/>
        <w:t>Einschließlich der Rechnungsführung für den AMF, ISF und IMBF, da sie gemäß Artikel 66 Absatz 3 unter die Zuständigkeit der Verwaltungsbehörde fällt.</w:t>
      </w:r>
    </w:p>
  </w:footnote>
  <w:footnote w:id="37">
    <w:p>
      <w:pPr>
        <w:pStyle w:val="FootnoteText"/>
        <w:rPr>
          <w:lang w:val="de-DE"/>
        </w:rPr>
      </w:pPr>
      <w:r>
        <w:rPr>
          <w:rStyle w:val="FootnoteReference"/>
          <w:sz w:val="22"/>
          <w:szCs w:val="22"/>
          <w:lang w:val="de-DE"/>
        </w:rPr>
        <w:t>3</w:t>
      </w:r>
      <w:r>
        <w:rPr>
          <w:sz w:val="22"/>
          <w:szCs w:val="22"/>
          <w:vertAlign w:val="superscript"/>
          <w:lang w:val="de-DE"/>
        </w:rPr>
        <w:t>7</w:t>
      </w:r>
      <w:r>
        <w:rPr>
          <w:lang w:val="de-DE"/>
        </w:rPr>
        <w:t xml:space="preserve"> </w:t>
      </w:r>
      <w:r>
        <w:rPr>
          <w:lang w:val="de-DE"/>
        </w:rPr>
        <w:tab/>
        <w:t>Einschließlich der Rechnungsführung für den AMIF, ISF und IMBF, da diese gemäß Artikel 66 Absatz 3 in die Zuständigkeit der Verwaltungsbehörde fällt.</w:t>
      </w:r>
    </w:p>
  </w:footnote>
  <w:footnote w:id="38">
    <w:p>
      <w:pPr>
        <w:pStyle w:val="FootnoteText"/>
        <w:rPr>
          <w:lang w:val="de-DE"/>
        </w:rPr>
      </w:pPr>
      <w:r>
        <w:rPr>
          <w:rStyle w:val="FootnoteReference"/>
        </w:rPr>
        <w:footnoteRef/>
      </w:r>
      <w:r>
        <w:rPr>
          <w:lang w:val="de-DE"/>
        </w:rPr>
        <w:t xml:space="preserve"> </w:t>
      </w:r>
      <w:r>
        <w:rPr>
          <w:lang w:val="de-DE"/>
        </w:rPr>
        <w:tab/>
        <w:t>Auch für die Zwecke der Interreg-Programme, die nicht in die von der Kommission zu ziehende jährliche Stichprobe für die Vorhabenprüfung fallen, wie in Artikel 48 der ETZ-Verordnung vorgesehen.</w:t>
      </w:r>
    </w:p>
  </w:footnote>
  <w:footnote w:id="39">
    <w:p>
      <w:pPr>
        <w:pStyle w:val="FootnoteText"/>
        <w:rPr>
          <w:lang w:val="de-DE"/>
        </w:rPr>
      </w:pPr>
      <w:r>
        <w:rPr>
          <w:rStyle w:val="FootnoteReference"/>
        </w:rPr>
        <w:footnoteRef/>
      </w:r>
      <w:r>
        <w:rPr>
          <w:lang w:val="de-DE"/>
        </w:rPr>
        <w:t xml:space="preserve"> </w:t>
      </w:r>
      <w:r>
        <w:rPr>
          <w:lang w:val="de-DE"/>
        </w:rPr>
        <w:tab/>
        <w:t>Ausgenommen Interreg-Programme, die nicht in die von der Kommission zu ziehende jährliche Stichprobe für die Vorhabenprüfung fallen, wie in Artikel 48 der ETZ-Verordnung vorgesehen, bei denen die Ausgaben in der Rechnungslegung, für die eine Erstattung beantragt wurde, in dem in Rede stehenden Geschäftsjahr nicht überprüft werden konnten.</w:t>
      </w:r>
    </w:p>
  </w:footnote>
  <w:footnote w:id="40">
    <w:p>
      <w:pPr>
        <w:pStyle w:val="FootnoteText"/>
        <w:rPr>
          <w:sz w:val="18"/>
          <w:szCs w:val="18"/>
          <w:lang w:val="de-DE"/>
        </w:rPr>
      </w:pPr>
      <w:r>
        <w:rPr>
          <w:rStyle w:val="FootnoteReference"/>
        </w:rPr>
        <w:footnoteRef/>
      </w:r>
      <w:r>
        <w:rPr>
          <w:lang w:val="de-DE"/>
        </w:rPr>
        <w:t xml:space="preserve"> </w:t>
      </w:r>
      <w:r>
        <w:rPr>
          <w:lang w:val="de-DE"/>
        </w:rPr>
        <w:tab/>
      </w:r>
      <w:r>
        <w:rPr>
          <w:color w:val="000000"/>
          <w:sz w:val="18"/>
          <w:lang w:val="de-DE"/>
        </w:rPr>
        <w:t>Zufällig, systembedingt, anomal.</w:t>
      </w:r>
    </w:p>
  </w:footnote>
  <w:footnote w:id="41">
    <w:p>
      <w:pPr>
        <w:spacing w:before="60" w:after="60"/>
        <w:rPr>
          <w:sz w:val="18"/>
          <w:szCs w:val="18"/>
          <w:lang w:val="de-DE"/>
        </w:rPr>
      </w:pPr>
      <w:r>
        <w:rPr>
          <w:rStyle w:val="FootnoteReference"/>
          <w:sz w:val="18"/>
        </w:rPr>
        <w:footnoteRef/>
      </w:r>
      <w:r>
        <w:rPr>
          <w:sz w:val="18"/>
          <w:lang w:val="de-DE"/>
        </w:rPr>
        <w:t xml:space="preserve"> </w:t>
      </w:r>
      <w:r>
        <w:rPr>
          <w:lang w:val="de-DE"/>
        </w:rPr>
        <w:tab/>
      </w:r>
      <w:r>
        <w:rPr>
          <w:color w:val="000000"/>
          <w:sz w:val="18"/>
          <w:lang w:val="de-DE"/>
        </w:rPr>
        <w:t>Beispiele: Förderfähigkeit, Auftragsvergabe, staatliche Beihilfe.</w:t>
      </w:r>
    </w:p>
  </w:footnote>
  <w:footnote w:id="42">
    <w:p>
      <w:pPr>
        <w:pStyle w:val="FootnoteText"/>
        <w:rPr>
          <w:sz w:val="18"/>
          <w:szCs w:val="18"/>
          <w:lang w:val="de-DE"/>
        </w:rPr>
      </w:pPr>
      <w:r>
        <w:rPr>
          <w:rStyle w:val="FootnoteReference"/>
          <w:sz w:val="18"/>
        </w:rPr>
        <w:footnoteRef/>
      </w:r>
      <w:r>
        <w:rPr>
          <w:sz w:val="18"/>
          <w:lang w:val="de-DE"/>
        </w:rPr>
        <w:t xml:space="preserve"> </w:t>
      </w:r>
      <w:r>
        <w:rPr>
          <w:lang w:val="de-DE"/>
        </w:rPr>
        <w:tab/>
      </w:r>
      <w:r>
        <w:rPr>
          <w:color w:val="000000"/>
          <w:sz w:val="18"/>
          <w:lang w:val="de-DE"/>
        </w:rPr>
        <w:t>Anzugeben ist die Schichtfehlerquote bei Schichtungen zu Teilgesamtheiten mit ähnlichen Merkmalen wie Vorhaben, die aus finanziellen Beiträgen eines Programms zu Finanzierungsinstrumenten, Einheiten mit hohem Wert oder Fonds (bei fondsübergreifenden Programmen) bestehen.</w:t>
      </w:r>
    </w:p>
  </w:footnote>
  <w:footnote w:id="43">
    <w:p>
      <w:pPr>
        <w:pStyle w:val="FootnoteText"/>
        <w:rPr>
          <w:rFonts w:eastAsia="Times New Roman"/>
          <w:color w:val="000000"/>
          <w:szCs w:val="24"/>
          <w:lang w:val="de-DE"/>
        </w:rPr>
      </w:pPr>
      <w:r>
        <w:rPr>
          <w:rStyle w:val="FootnoteReference"/>
        </w:rPr>
        <w:footnoteRef/>
      </w:r>
      <w:r>
        <w:rPr>
          <w:lang w:val="de-DE"/>
        </w:rPr>
        <w:t xml:space="preserve"> </w:t>
      </w:r>
      <w:r>
        <w:rPr>
          <w:lang w:val="de-DE"/>
        </w:rPr>
        <w:tab/>
      </w:r>
      <w:r>
        <w:rPr>
          <w:rFonts w:eastAsia="Times New Roman"/>
          <w:color w:val="000000"/>
          <w:szCs w:val="24"/>
          <w:lang w:val="de-DE"/>
        </w:rPr>
        <w:t xml:space="preserve">Betrifft ein Programm mehr als einen Fonds, so sollte der Zahlungsantrag für jeden Fonds einzeln übermittelt werden.  </w:t>
      </w:r>
    </w:p>
  </w:footnote>
  <w:footnote w:id="44">
    <w:p>
      <w:pPr>
        <w:pStyle w:val="Default"/>
        <w:spacing w:after="0" w:line="240" w:lineRule="auto"/>
        <w:ind w:left="720" w:hanging="720"/>
        <w:rPr>
          <w:sz w:val="20"/>
          <w:szCs w:val="20"/>
          <w:lang w:val="de-DE"/>
        </w:rPr>
      </w:pPr>
      <w:r>
        <w:rPr>
          <w:rStyle w:val="FootnoteReference"/>
          <w:sz w:val="20"/>
          <w:szCs w:val="20"/>
        </w:rPr>
        <w:footnoteRef/>
      </w:r>
      <w:r>
        <w:rPr>
          <w:lang w:val="de-DE"/>
        </w:rPr>
        <w:tab/>
      </w:r>
      <w:r>
        <w:rPr>
          <w:sz w:val="20"/>
          <w:lang w:val="de-DE"/>
        </w:rPr>
        <w:t>Legende:</w:t>
      </w:r>
      <w:r>
        <w:rPr>
          <w:sz w:val="20"/>
          <w:lang w:val="de-DE"/>
        </w:rPr>
        <w:br/>
        <w:t xml:space="preserve">Art: N = Zahl, D = Datum, S = Zeichenkette, C = Checkbox, P = Prozentsatz, B = Boole’scher Operator, Cu = Währung </w:t>
      </w:r>
      <w:r>
        <w:rPr>
          <w:sz w:val="20"/>
          <w:lang w:val="de-DE"/>
        </w:rPr>
        <w:br/>
        <w:t xml:space="preserve">Eingabe: M = manuell, S = Auswahl, G = systemgeneriert </w:t>
      </w:r>
    </w:p>
  </w:footnote>
  <w:footnote w:id="45">
    <w:p>
      <w:pPr>
        <w:spacing w:before="0" w:after="0"/>
        <w:ind w:left="426" w:hanging="426"/>
        <w:rPr>
          <w:lang w:val="de-DE"/>
        </w:rPr>
      </w:pPr>
      <w:r>
        <w:rPr>
          <w:rStyle w:val="FootnoteReference"/>
          <w:sz w:val="20"/>
        </w:rPr>
        <w:footnoteRef/>
      </w:r>
      <w:r>
        <w:rPr>
          <w:lang w:val="de-DE"/>
        </w:rPr>
        <w:tab/>
      </w:r>
      <w:r>
        <w:rPr>
          <w:sz w:val="20"/>
          <w:lang w:val="de-DE"/>
        </w:rPr>
        <w:t>Erster Tag des Geschäftsjahrs, automatisch vom elektronischen System erfasst.</w:t>
      </w:r>
    </w:p>
  </w:footnote>
  <w:footnote w:id="46">
    <w:p>
      <w:pPr>
        <w:pStyle w:val="FootnoteText"/>
        <w:ind w:left="426" w:hanging="426"/>
        <w:rPr>
          <w:lang w:val="de-DE"/>
        </w:rPr>
      </w:pPr>
      <w:r>
        <w:rPr>
          <w:rStyle w:val="FootnoteReference"/>
        </w:rPr>
        <w:footnoteRef/>
      </w:r>
      <w:r>
        <w:rPr>
          <w:lang w:val="de-DE"/>
        </w:rPr>
        <w:tab/>
        <w:t>Beim EMFF gilt die Kofinanzierung nur für förderfähige öffentliche Gesamtausgaben. Daher wird beim EMFF die Berechnungsgrundlage in diesem Muster automatisch zu „öffentlich“.</w:t>
      </w:r>
    </w:p>
  </w:footnote>
  <w:footnote w:id="47">
    <w:p>
      <w:pPr>
        <w:pStyle w:val="FootnoteText"/>
        <w:ind w:left="0" w:firstLine="0"/>
        <w:rPr>
          <w:lang w:val="de-DE"/>
        </w:rPr>
      </w:pPr>
      <w:r>
        <w:rPr>
          <w:rStyle w:val="FootnoteReference"/>
        </w:rPr>
        <w:footnoteRef/>
      </w:r>
      <w:r>
        <w:rPr>
          <w:lang w:val="de-DE"/>
        </w:rPr>
        <w:t xml:space="preserve">  </w:t>
      </w:r>
      <w:r>
        <w:rPr>
          <w:lang w:val="de-DE"/>
        </w:rPr>
        <w:tab/>
        <w:t>Dieser Betrag fließt nicht in den Zahlungsantrag ein.</w:t>
      </w:r>
    </w:p>
  </w:footnote>
  <w:footnote w:id="48">
    <w:p>
      <w:pPr>
        <w:pStyle w:val="FootnoteText"/>
        <w:ind w:left="0" w:firstLine="0"/>
        <w:rPr>
          <w:lang w:val="de-DE"/>
        </w:rPr>
      </w:pPr>
      <w:r>
        <w:rPr>
          <w:rStyle w:val="FootnoteReference"/>
        </w:rPr>
        <w:footnoteRef/>
      </w:r>
      <w:r>
        <w:rPr>
          <w:lang w:val="de-DE"/>
        </w:rPr>
        <w:t xml:space="preserve">  </w:t>
      </w:r>
      <w:r>
        <w:rPr>
          <w:lang w:val="de-DE"/>
        </w:rPr>
        <w:tab/>
        <w:t>Dieser Betrag fließt nicht in den Zahlungsantrag ein.</w:t>
      </w:r>
    </w:p>
  </w:footnote>
  <w:footnote w:id="49">
    <w:p>
      <w:pPr>
        <w:pStyle w:val="FootnoteText"/>
        <w:ind w:left="0" w:firstLine="0"/>
        <w:rPr>
          <w:lang w:val="de-DE"/>
        </w:rPr>
      </w:pPr>
      <w:r>
        <w:rPr>
          <w:rStyle w:val="FootnoteReference"/>
        </w:rPr>
        <w:footnoteRef/>
      </w:r>
      <w:r>
        <w:rPr>
          <w:lang w:val="de-DE"/>
        </w:rPr>
        <w:t xml:space="preserve">  </w:t>
      </w:r>
      <w:r>
        <w:rPr>
          <w:lang w:val="de-DE"/>
        </w:rPr>
        <w:tab/>
        <w:t>Dieser Betrag fließt nicht in den Zahlungsantrag ein.</w:t>
      </w:r>
    </w:p>
  </w:footnote>
  <w:footnote w:id="50">
    <w:p>
      <w:pPr>
        <w:pStyle w:val="FootnoteText"/>
        <w:rPr>
          <w:lang w:val="de-DE"/>
        </w:rPr>
      </w:pPr>
      <w:r>
        <w:rPr>
          <w:rStyle w:val="FootnoteReference"/>
        </w:rPr>
        <w:footnoteRef/>
      </w:r>
      <w:r>
        <w:rPr>
          <w:lang w:val="de-DE"/>
        </w:rPr>
        <w:t xml:space="preserve"> </w:t>
      </w:r>
      <w:r>
        <w:rPr>
          <w:lang w:val="de-DE"/>
        </w:rPr>
        <w:tab/>
        <w:t>Betrifft ein Programm mehr als einen Fonds, so sollte die Rechnungslegung für jeden Fonds einzeln übermittelt werden.</w:t>
      </w:r>
    </w:p>
  </w:footnote>
  <w:footnote w:id="51">
    <w:p>
      <w:pPr>
        <w:pStyle w:val="Default"/>
        <w:spacing w:after="0" w:line="240" w:lineRule="auto"/>
        <w:ind w:left="720" w:hanging="720"/>
        <w:rPr>
          <w:sz w:val="20"/>
          <w:szCs w:val="20"/>
          <w:lang w:val="de-DE"/>
        </w:rPr>
      </w:pPr>
      <w:r>
        <w:rPr>
          <w:rStyle w:val="FootnoteReference"/>
          <w:sz w:val="20"/>
          <w:szCs w:val="20"/>
        </w:rPr>
        <w:footnoteRef/>
      </w:r>
      <w:r>
        <w:rPr>
          <w:lang w:val="de-DE"/>
        </w:rPr>
        <w:tab/>
      </w:r>
      <w:r>
        <w:rPr>
          <w:sz w:val="20"/>
          <w:lang w:val="de-DE"/>
        </w:rPr>
        <w:t xml:space="preserve">Legende: </w:t>
      </w:r>
      <w:r>
        <w:rPr>
          <w:sz w:val="20"/>
          <w:lang w:val="de-DE"/>
        </w:rPr>
        <w:br/>
        <w:t xml:space="preserve">Art: N = Zahl, D = Datum, S = Zeichenkette, C = Checkbox, P = Prozentsatz, B = Boole’scher Operator, Cu = Währung </w:t>
      </w:r>
      <w:r>
        <w:rPr>
          <w:sz w:val="20"/>
          <w:lang w:val="de-DE"/>
        </w:rPr>
        <w:br/>
        <w:t xml:space="preserve">Eingabe: M = manuell, S = Auswahl, G = systemgeneriert </w:t>
      </w:r>
    </w:p>
  </w:footnote>
  <w:footnote w:id="52">
    <w:p>
      <w:pPr>
        <w:pStyle w:val="FootnoteText"/>
        <w:rPr>
          <w:lang w:val="de-DE"/>
        </w:rPr>
      </w:pPr>
      <w:r>
        <w:rPr>
          <w:rStyle w:val="FootnoteReference"/>
        </w:rPr>
        <w:footnoteRef/>
      </w:r>
      <w:r>
        <w:rPr>
          <w:lang w:val="de-DE"/>
        </w:rPr>
        <w:tab/>
        <w:t>Dieser Betrag fließt nicht in Zahlungsanträge ein.</w:t>
      </w:r>
    </w:p>
  </w:footnote>
  <w:footnote w:id="53">
    <w:p>
      <w:pPr>
        <w:pStyle w:val="FootnoteText"/>
        <w:rPr>
          <w:lang w:val="de-DE"/>
        </w:rPr>
      </w:pPr>
      <w:r>
        <w:rPr>
          <w:rStyle w:val="FootnoteReference"/>
        </w:rPr>
        <w:footnoteRef/>
      </w:r>
      <w:r>
        <w:rPr>
          <w:lang w:val="de-DE"/>
        </w:rPr>
        <w:tab/>
        <w:t>Dieser Betrag fließt nicht in Zahlungsanträge ein.</w:t>
      </w:r>
    </w:p>
  </w:footnote>
  <w:footnote w:id="54">
    <w:p>
      <w:pPr>
        <w:pStyle w:val="FootnoteText"/>
        <w:rPr>
          <w:lang w:val="de-DE"/>
        </w:rPr>
      </w:pPr>
      <w:r>
        <w:rPr>
          <w:rStyle w:val="FootnoteReference"/>
        </w:rPr>
        <w:footnoteRef/>
      </w:r>
      <w:r>
        <w:rPr>
          <w:lang w:val="de-DE"/>
        </w:rPr>
        <w:tab/>
        <w:t>Dieser Betrag fließt nicht in Zahlungsanträge 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8820"/>
      </w:tabs>
      <w:ind w:right="3027"/>
      <w:jc w:val="cent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430426D"/>
    <w:multiLevelType w:val="hybridMultilevel"/>
    <w:tmpl w:val="3404C7C2"/>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C9E2AB3"/>
    <w:multiLevelType w:val="hybridMultilevel"/>
    <w:tmpl w:val="C54C77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FC4BAF"/>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273756"/>
    <w:multiLevelType w:val="multilevel"/>
    <w:tmpl w:val="E33E699A"/>
    <w:lvl w:ilvl="0">
      <w:start w:val="3"/>
      <w:numFmt w:val="decimal"/>
      <w:lvlText w:val="%1."/>
      <w:lvlJc w:val="left"/>
      <w:pPr>
        <w:ind w:left="720" w:hanging="360"/>
      </w:pPr>
      <w:rPr>
        <w:rFonts w:hint="default"/>
      </w:rPr>
    </w:lvl>
    <w:lvl w:ilvl="1">
      <w:start w:val="1"/>
      <w:numFmt w:val="decimal"/>
      <w:isLgl/>
      <w:lvlText w:val="%1.%2"/>
      <w:lvlJc w:val="left"/>
      <w:pPr>
        <w:ind w:left="927" w:hanging="360"/>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49711DD"/>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8900CD9"/>
    <w:multiLevelType w:val="hybridMultilevel"/>
    <w:tmpl w:val="1452EF92"/>
    <w:lvl w:ilvl="0" w:tplc="D57EE4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6F9522C"/>
    <w:multiLevelType w:val="hybridMultilevel"/>
    <w:tmpl w:val="61465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8185664"/>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8853B71"/>
    <w:multiLevelType w:val="hybridMultilevel"/>
    <w:tmpl w:val="37AAE7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9990BEC"/>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2C0032C5"/>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nsid w:val="2FAA4CC8"/>
    <w:multiLevelType w:val="hybridMultilevel"/>
    <w:tmpl w:val="C7C66DD2"/>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2314C35"/>
    <w:multiLevelType w:val="hybridMultilevel"/>
    <w:tmpl w:val="BF42F0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8">
    <w:nsid w:val="3A9B08F6"/>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3CBF3DD4"/>
    <w:multiLevelType w:val="hybridMultilevel"/>
    <w:tmpl w:val="9984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13A20A7"/>
    <w:multiLevelType w:val="hybridMultilevel"/>
    <w:tmpl w:val="E21CE0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8B04906"/>
    <w:multiLevelType w:val="hybridMultilevel"/>
    <w:tmpl w:val="5914D6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931208A"/>
    <w:multiLevelType w:val="hybridMultilevel"/>
    <w:tmpl w:val="E180A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4AB36D96"/>
    <w:multiLevelType w:val="hybridMultilevel"/>
    <w:tmpl w:val="CC5EB06C"/>
    <w:lvl w:ilvl="0" w:tplc="0809000F">
      <w:start w:val="1"/>
      <w:numFmt w:val="decimal"/>
      <w:lvlText w:val="%1."/>
      <w:lvlJc w:val="left"/>
      <w:pPr>
        <w:ind w:left="363" w:hanging="360"/>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2">
    <w:nsid w:val="4AE90ECC"/>
    <w:multiLevelType w:val="hybridMultilevel"/>
    <w:tmpl w:val="AC9082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C0E7D7F"/>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4FC16C64"/>
    <w:multiLevelType w:val="hybridMultilevel"/>
    <w:tmpl w:val="30EA064A"/>
    <w:lvl w:ilvl="0" w:tplc="0809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4FD2D5D"/>
    <w:multiLevelType w:val="multilevel"/>
    <w:tmpl w:val="E866118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7">
    <w:nsid w:val="57B46D26"/>
    <w:multiLevelType w:val="hybridMultilevel"/>
    <w:tmpl w:val="C978B7B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nsid w:val="5D611FD6"/>
    <w:multiLevelType w:val="hybridMultilevel"/>
    <w:tmpl w:val="23A24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ECC0D4E"/>
    <w:multiLevelType w:val="hybridMultilevel"/>
    <w:tmpl w:val="7398F7C4"/>
    <w:lvl w:ilvl="0" w:tplc="F83472C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12042E6"/>
    <w:multiLevelType w:val="hybridMultilevel"/>
    <w:tmpl w:val="73DE6D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630915A3"/>
    <w:multiLevelType w:val="hybridMultilevel"/>
    <w:tmpl w:val="7EDC1C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0">
    <w:nsid w:val="6D5A6D18"/>
    <w:multiLevelType w:val="hybridMultilevel"/>
    <w:tmpl w:val="DC2E63D0"/>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2">
    <w:nsid w:val="6FB42767"/>
    <w:multiLevelType w:val="hybridMultilevel"/>
    <w:tmpl w:val="1DE8D384"/>
    <w:lvl w:ilvl="0" w:tplc="23C8F9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63">
    <w:nsid w:val="72B84B18"/>
    <w:multiLevelType w:val="hybridMultilevel"/>
    <w:tmpl w:val="17AEC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6643DD8"/>
    <w:multiLevelType w:val="hybridMultilevel"/>
    <w:tmpl w:val="74F2F2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7461830"/>
    <w:multiLevelType w:val="hybridMultilevel"/>
    <w:tmpl w:val="1FAEB8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9575BDE"/>
    <w:multiLevelType w:val="hybridMultilevel"/>
    <w:tmpl w:val="3F8673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9701E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27"/>
  </w:num>
  <w:num w:numId="3">
    <w:abstractNumId w:val="54"/>
  </w:num>
  <w:num w:numId="4">
    <w:abstractNumId w:val="40"/>
  </w:num>
  <w:num w:numId="5">
    <w:abstractNumId w:val="12"/>
  </w:num>
  <w:num w:numId="6">
    <w:abstractNumId w:val="29"/>
  </w:num>
  <w:num w:numId="7">
    <w:abstractNumId w:val="11"/>
  </w:num>
  <w:num w:numId="8">
    <w:abstractNumId w:val="65"/>
  </w:num>
  <w:num w:numId="9">
    <w:abstractNumId w:val="30"/>
  </w:num>
  <w:num w:numId="10">
    <w:abstractNumId w:val="39"/>
  </w:num>
  <w:num w:numId="11">
    <w:abstractNumId w:val="26"/>
  </w:num>
  <w:num w:numId="12">
    <w:abstractNumId w:val="66"/>
  </w:num>
  <w:num w:numId="13">
    <w:abstractNumId w:val="18"/>
  </w:num>
  <w:num w:numId="14">
    <w:abstractNumId w:val="67"/>
  </w:num>
  <w:num w:numId="15">
    <w:abstractNumId w:val="8"/>
  </w:num>
  <w:num w:numId="16">
    <w:abstractNumId w:val="64"/>
  </w:num>
  <w:num w:numId="17">
    <w:abstractNumId w:val="6"/>
  </w:num>
  <w:num w:numId="18">
    <w:abstractNumId w:val="38"/>
  </w:num>
  <w:num w:numId="19">
    <w:abstractNumId w:val="51"/>
  </w:num>
  <w:num w:numId="20">
    <w:abstractNumId w:val="4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4"/>
  </w:num>
  <w:num w:numId="24">
    <w:abstractNumId w:val="3"/>
  </w:num>
  <w:num w:numId="25">
    <w:abstractNumId w:val="2"/>
  </w:num>
  <w:num w:numId="26">
    <w:abstractNumId w:val="1"/>
  </w:num>
  <w:num w:numId="27">
    <w:abstractNumId w:val="0"/>
  </w:num>
  <w:num w:numId="28">
    <w:abstractNumId w:val="56"/>
  </w:num>
  <w:num w:numId="29">
    <w:abstractNumId w:val="58"/>
  </w:num>
  <w:num w:numId="30">
    <w:abstractNumId w:val="57"/>
  </w:num>
  <w:num w:numId="31">
    <w:abstractNumId w:val="61"/>
  </w:num>
  <w:num w:numId="32">
    <w:abstractNumId w:val="17"/>
  </w:num>
  <w:num w:numId="33">
    <w:abstractNumId w:val="32"/>
  </w:num>
  <w:num w:numId="34">
    <w:abstractNumId w:val="36"/>
  </w:num>
  <w:num w:numId="35">
    <w:abstractNumId w:val="34"/>
  </w:num>
  <w:num w:numId="36">
    <w:abstractNumId w:val="7"/>
  </w:num>
  <w:num w:numId="37">
    <w:abstractNumId w:val="37"/>
  </w:num>
  <w:num w:numId="38">
    <w:abstractNumId w:val="10"/>
  </w:num>
  <w:num w:numId="39">
    <w:abstractNumId w:val="35"/>
    <w:lvlOverride w:ilvl="0">
      <w:startOverride w:val="1"/>
    </w:lvlOverride>
  </w:num>
  <w:num w:numId="40">
    <w:abstractNumId w:val="50"/>
    <w:lvlOverride w:ilvl="0">
      <w:startOverride w:val="1"/>
    </w:lvlOverride>
  </w:num>
  <w:num w:numId="41">
    <w:abstractNumId w:val="31"/>
  </w:num>
  <w:num w:numId="42">
    <w:abstractNumId w:val="59"/>
  </w:num>
  <w:num w:numId="43">
    <w:abstractNumId w:val="24"/>
  </w:num>
  <w:num w:numId="44">
    <w:abstractNumId w:val="33"/>
  </w:num>
  <w:num w:numId="45">
    <w:abstractNumId w:val="48"/>
  </w:num>
  <w:num w:numId="46">
    <w:abstractNumId w:val="49"/>
  </w:num>
  <w:num w:numId="47">
    <w:abstractNumId w:val="23"/>
  </w:num>
  <w:num w:numId="48">
    <w:abstractNumId w:val="46"/>
  </w:num>
  <w:num w:numId="49">
    <w:abstractNumId w:val="69"/>
  </w:num>
  <w:num w:numId="50">
    <w:abstractNumId w:val="20"/>
  </w:num>
  <w:num w:numId="51">
    <w:abstractNumId w:val="62"/>
  </w:num>
  <w:num w:numId="52">
    <w:abstractNumId w:val="44"/>
  </w:num>
  <w:num w:numId="53">
    <w:abstractNumId w:val="53"/>
  </w:num>
  <w:num w:numId="54">
    <w:abstractNumId w:val="63"/>
  </w:num>
  <w:num w:numId="55">
    <w:abstractNumId w:val="25"/>
  </w:num>
  <w:num w:numId="56">
    <w:abstractNumId w:val="60"/>
  </w:num>
  <w:num w:numId="57">
    <w:abstractNumId w:val="41"/>
  </w:num>
  <w:num w:numId="58">
    <w:abstractNumId w:val="45"/>
  </w:num>
  <w:num w:numId="59">
    <w:abstractNumId w:val="68"/>
  </w:num>
  <w:num w:numId="60">
    <w:abstractNumId w:val="28"/>
  </w:num>
  <w:num w:numId="61">
    <w:abstractNumId w:val="19"/>
  </w:num>
  <w:num w:numId="62">
    <w:abstractNumId w:val="43"/>
  </w:num>
  <w:num w:numId="63">
    <w:abstractNumId w:val="13"/>
  </w:num>
  <w:num w:numId="64">
    <w:abstractNumId w:val="9"/>
  </w:num>
  <w:num w:numId="65">
    <w:abstractNumId w:val="52"/>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22"/>
  </w:num>
  <w:num w:numId="69">
    <w:abstractNumId w:val="4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AND Moray (REGIO)">
    <w15:presenceInfo w15:providerId="None" w15:userId="GILLAND Moray (RE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s"/>
    <w:docVar w:name="LW_ANNEX_NBR_FIRST" w:val="1"/>
    <w:docVar w:name="LW_ANNEX_NBR_LAST" w:val="22"/>
    <w:docVar w:name="LW_ANNEX_UNIQUE" w:val="0"/>
    <w:docVar w:name="LW_CORRIGENDUM" w:val="&lt;UNUSED&gt;"/>
    <w:docVar w:name="LW_COVERPAGE_EXISTS" w:val="True"/>
    <w:docVar w:name="LW_COVERPAGE_GUID" w:val="5E6D2270-C546-488F-8218-75864F18D3C4"/>
    <w:docVar w:name="LW_COVERPAGE_TYPE" w:val="1"/>
    <w:docVar w:name="LW_CROSSREFERENCE" w:val="&lt;UNUSED&gt;"/>
    <w:docVar w:name="LW_DocType" w:val="NORMAL"/>
    <w:docVar w:name="LW_EMISSION" w:val="29.5.2018"/>
    <w:docVar w:name="LW_EMISSION_ISODATE" w:val="2018-05-29"/>
    <w:docVar w:name="LW_EMISSION_LOCATION" w:val="STR"/>
    <w:docVar w:name="LW_EMISSION_PREFIX" w:val="Straßburg, den "/>
    <w:docVar w:name="LW_EMISSION_SUFFIX" w:val="&lt;EMPTY&gt;"/>
    <w:docVar w:name="LW_ID_DOCTYPE_NONLW" w:val="CP-036"/>
    <w:docVar w:name="LW_LANGUE" w:val="DE"/>
    <w:docVar w:name="LW_LEVEL_OF_SENSITIVITY" w:val="Standard treatment"/>
    <w:docVar w:name="LW_NOM.INST" w:val="EUROPÄISCHE KOMMISSION"/>
    <w:docVar w:name="LW_NOM.INST_JOINTDOC" w:val="&lt;EMPTY&gt;"/>
    <w:docVar w:name="LW_OBJETACTEPRINCIPAL.CP" w:val="mit gemeinsamen Bestimmungen für den Europäischen Fonds für regionale Entwicklung, den Europäischen Sozialfonds Plus, den Kohäsionsfonds und den Europäischen Meeres- und Fischereifonds sowie mit Haushaltsvorschriften für diese Fonds und für den Asyl- und Migrationsfonds, den Fonds für die innere Sicherheit und das Instrument für Grenzmanagement und Visa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HÄNGE_x000b_"/>
    <w:docVar w:name="LW_TYPEACTEPRINCIPAL.CP" w:val="Vorschlags für eine_x000b__x000b_VERORDNUNG DES EUROPÄISCHEN PARLAMENTS UND DES RATES_x000b_"/>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semiHidden="0" w:unhideWhenUsed="0" w:qFormat="1"/>
    <w:lsdException w:name="Signature" w:uiPriority="99"/>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4"/>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4"/>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4"/>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4"/>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21"/>
      </w:numPr>
    </w:pPr>
    <w:rPr>
      <w:rFonts w:eastAsiaTheme="minorHAnsi"/>
      <w:szCs w:val="22"/>
      <w:lang w:eastAsia="en-US"/>
    </w:rPr>
  </w:style>
  <w:style w:type="paragraph" w:customStyle="1" w:styleId="Point1number">
    <w:name w:val="Point 1 (number)"/>
    <w:basedOn w:val="Normal"/>
    <w:pPr>
      <w:numPr>
        <w:ilvl w:val="2"/>
        <w:numId w:val="21"/>
      </w:numPr>
    </w:pPr>
    <w:rPr>
      <w:rFonts w:eastAsiaTheme="minorHAnsi"/>
      <w:szCs w:val="22"/>
      <w:lang w:eastAsia="en-US"/>
    </w:rPr>
  </w:style>
  <w:style w:type="paragraph" w:customStyle="1" w:styleId="Point2number">
    <w:name w:val="Point 2 (number)"/>
    <w:basedOn w:val="Normal"/>
    <w:pPr>
      <w:numPr>
        <w:ilvl w:val="4"/>
        <w:numId w:val="21"/>
      </w:numPr>
    </w:pPr>
    <w:rPr>
      <w:rFonts w:eastAsiaTheme="minorHAnsi"/>
      <w:szCs w:val="22"/>
      <w:lang w:eastAsia="en-US"/>
    </w:rPr>
  </w:style>
  <w:style w:type="paragraph" w:customStyle="1" w:styleId="Point3number">
    <w:name w:val="Point 3 (number)"/>
    <w:basedOn w:val="Normal"/>
    <w:pPr>
      <w:numPr>
        <w:ilvl w:val="6"/>
        <w:numId w:val="21"/>
      </w:numPr>
    </w:pPr>
    <w:rPr>
      <w:rFonts w:eastAsiaTheme="minorHAnsi"/>
      <w:szCs w:val="22"/>
      <w:lang w:eastAsia="en-US"/>
    </w:rPr>
  </w:style>
  <w:style w:type="paragraph" w:customStyle="1" w:styleId="Point0letter">
    <w:name w:val="Point 0 (letter)"/>
    <w:basedOn w:val="Normal"/>
    <w:pPr>
      <w:numPr>
        <w:ilvl w:val="1"/>
        <w:numId w:val="21"/>
      </w:numPr>
    </w:pPr>
    <w:rPr>
      <w:rFonts w:eastAsiaTheme="minorHAnsi"/>
      <w:szCs w:val="22"/>
      <w:lang w:eastAsia="en-US"/>
    </w:rPr>
  </w:style>
  <w:style w:type="paragraph" w:customStyle="1" w:styleId="Point1letter">
    <w:name w:val="Point 1 (letter)"/>
    <w:basedOn w:val="Normal"/>
    <w:pPr>
      <w:numPr>
        <w:ilvl w:val="3"/>
        <w:numId w:val="21"/>
      </w:numPr>
    </w:pPr>
    <w:rPr>
      <w:rFonts w:eastAsiaTheme="minorHAnsi"/>
      <w:szCs w:val="22"/>
      <w:lang w:eastAsia="en-US"/>
    </w:rPr>
  </w:style>
  <w:style w:type="paragraph" w:customStyle="1" w:styleId="Point3letter">
    <w:name w:val="Point 3 (letter)"/>
    <w:basedOn w:val="Normal"/>
    <w:pPr>
      <w:numPr>
        <w:ilvl w:val="7"/>
        <w:numId w:val="21"/>
      </w:numPr>
    </w:pPr>
    <w:rPr>
      <w:rFonts w:eastAsiaTheme="minorHAnsi"/>
      <w:szCs w:val="22"/>
      <w:lang w:eastAsia="en-US"/>
    </w:rPr>
  </w:style>
  <w:style w:type="paragraph" w:customStyle="1" w:styleId="Point4letter">
    <w:name w:val="Point 4 (letter)"/>
    <w:basedOn w:val="Normal"/>
    <w:pPr>
      <w:numPr>
        <w:ilvl w:val="8"/>
        <w:numId w:val="21"/>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22"/>
      </w:numPr>
      <w:contextualSpacing/>
    </w:pPr>
    <w:rPr>
      <w:szCs w:val="22"/>
    </w:rPr>
  </w:style>
  <w:style w:type="paragraph" w:styleId="ListBullet2">
    <w:name w:val="List Bullet 2"/>
    <w:basedOn w:val="Normal"/>
    <w:unhideWhenUsed/>
    <w:pPr>
      <w:numPr>
        <w:numId w:val="23"/>
      </w:numPr>
      <w:contextualSpacing/>
    </w:pPr>
    <w:rPr>
      <w:szCs w:val="22"/>
    </w:rPr>
  </w:style>
  <w:style w:type="paragraph" w:styleId="ListBullet3">
    <w:name w:val="List Bullet 3"/>
    <w:basedOn w:val="Normal"/>
    <w:unhideWhenUsed/>
    <w:pPr>
      <w:numPr>
        <w:numId w:val="24"/>
      </w:numPr>
      <w:contextualSpacing/>
    </w:pPr>
    <w:rPr>
      <w:szCs w:val="22"/>
    </w:rPr>
  </w:style>
  <w:style w:type="paragraph" w:styleId="ListBullet4">
    <w:name w:val="List Bullet 4"/>
    <w:basedOn w:val="Normal"/>
    <w:unhideWhenUsed/>
    <w:pPr>
      <w:numPr>
        <w:numId w:val="25"/>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26"/>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33"/>
      </w:numPr>
      <w:spacing w:before="0" w:after="240"/>
    </w:pPr>
    <w:rPr>
      <w:rFonts w:eastAsia="Times New Roman"/>
      <w:szCs w:val="22"/>
    </w:rPr>
  </w:style>
  <w:style w:type="paragraph" w:styleId="ListNumber2">
    <w:name w:val="List Number 2"/>
    <w:basedOn w:val="Text2"/>
    <w:pPr>
      <w:numPr>
        <w:numId w:val="35"/>
      </w:numPr>
      <w:spacing w:before="0" w:after="240"/>
    </w:pPr>
    <w:rPr>
      <w:rFonts w:eastAsia="Times New Roman"/>
    </w:rPr>
  </w:style>
  <w:style w:type="paragraph" w:styleId="ListNumber3">
    <w:name w:val="List Number 3"/>
    <w:basedOn w:val="Text3"/>
    <w:pPr>
      <w:numPr>
        <w:numId w:val="36"/>
      </w:numPr>
      <w:spacing w:before="0" w:after="240"/>
    </w:pPr>
    <w:rPr>
      <w:rFonts w:eastAsia="Times New Roman"/>
    </w:rPr>
  </w:style>
  <w:style w:type="paragraph" w:styleId="ListNumber4">
    <w:name w:val="List Number 4"/>
    <w:basedOn w:val="Text4"/>
    <w:pPr>
      <w:numPr>
        <w:numId w:val="37"/>
      </w:numPr>
      <w:spacing w:before="0" w:after="240"/>
    </w:pPr>
    <w:rPr>
      <w:rFonts w:eastAsia="Times New Roman"/>
    </w:rPr>
  </w:style>
  <w:style w:type="paragraph" w:styleId="ListNumber5">
    <w:name w:val="List Number 5"/>
    <w:basedOn w:val="Normal"/>
    <w:pPr>
      <w:numPr>
        <w:numId w:val="27"/>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28"/>
      </w:numPr>
      <w:spacing w:before="0" w:after="240"/>
    </w:pPr>
    <w:rPr>
      <w:rFonts w:eastAsia="Times New Roman"/>
      <w:szCs w:val="22"/>
    </w:rPr>
  </w:style>
  <w:style w:type="paragraph" w:customStyle="1" w:styleId="ListDash1">
    <w:name w:val="List Dash 1"/>
    <w:basedOn w:val="Text1"/>
    <w:pPr>
      <w:numPr>
        <w:numId w:val="29"/>
      </w:numPr>
      <w:spacing w:before="0" w:after="240"/>
    </w:pPr>
    <w:rPr>
      <w:rFonts w:eastAsia="Times New Roman" w:cs="Times New Roman"/>
      <w:lang w:eastAsia="en-GB"/>
    </w:rPr>
  </w:style>
  <w:style w:type="paragraph" w:customStyle="1" w:styleId="ListDash2">
    <w:name w:val="List Dash 2"/>
    <w:basedOn w:val="Text2"/>
    <w:pPr>
      <w:numPr>
        <w:numId w:val="30"/>
      </w:numPr>
      <w:spacing w:before="0" w:after="240"/>
    </w:pPr>
    <w:rPr>
      <w:rFonts w:eastAsia="Times New Roman"/>
    </w:rPr>
  </w:style>
  <w:style w:type="paragraph" w:customStyle="1" w:styleId="ListDash3">
    <w:name w:val="List Dash 3"/>
    <w:basedOn w:val="Text3"/>
    <w:pPr>
      <w:numPr>
        <w:numId w:val="31"/>
      </w:numPr>
      <w:spacing w:before="0" w:after="240"/>
    </w:pPr>
    <w:rPr>
      <w:rFonts w:eastAsia="Times New Roman"/>
    </w:rPr>
  </w:style>
  <w:style w:type="paragraph" w:customStyle="1" w:styleId="ListDash4">
    <w:name w:val="List Dash 4"/>
    <w:basedOn w:val="Text4"/>
    <w:pPr>
      <w:numPr>
        <w:numId w:val="32"/>
      </w:numPr>
      <w:spacing w:before="0" w:after="240"/>
    </w:pPr>
    <w:rPr>
      <w:rFonts w:eastAsia="Times New Roman"/>
    </w:rPr>
  </w:style>
  <w:style w:type="paragraph" w:customStyle="1" w:styleId="ListNumberLevel2">
    <w:name w:val="List Number (Level 2)"/>
    <w:basedOn w:val="Normal"/>
    <w:pPr>
      <w:numPr>
        <w:ilvl w:val="1"/>
        <w:numId w:val="33"/>
      </w:numPr>
      <w:spacing w:before="0" w:after="240"/>
    </w:pPr>
    <w:rPr>
      <w:rFonts w:eastAsia="Times New Roman"/>
      <w:szCs w:val="22"/>
    </w:rPr>
  </w:style>
  <w:style w:type="paragraph" w:customStyle="1" w:styleId="ListNumberLevel3">
    <w:name w:val="List Number (Level 3)"/>
    <w:basedOn w:val="Normal"/>
    <w:pPr>
      <w:numPr>
        <w:ilvl w:val="2"/>
        <w:numId w:val="33"/>
      </w:numPr>
      <w:spacing w:before="0" w:after="240"/>
    </w:pPr>
    <w:rPr>
      <w:rFonts w:eastAsia="Times New Roman"/>
      <w:szCs w:val="22"/>
    </w:rPr>
  </w:style>
  <w:style w:type="paragraph" w:customStyle="1" w:styleId="ListNumberLevel4">
    <w:name w:val="List Number (Level 4)"/>
    <w:basedOn w:val="Normal"/>
    <w:pPr>
      <w:numPr>
        <w:ilvl w:val="3"/>
        <w:numId w:val="33"/>
      </w:numPr>
      <w:spacing w:before="0" w:after="240"/>
    </w:pPr>
    <w:rPr>
      <w:rFonts w:eastAsia="Times New Roman"/>
      <w:szCs w:val="22"/>
    </w:rPr>
  </w:style>
  <w:style w:type="paragraph" w:customStyle="1" w:styleId="ListNumber1">
    <w:name w:val="List Number 1"/>
    <w:basedOn w:val="Text1"/>
    <w:pPr>
      <w:numPr>
        <w:numId w:val="34"/>
      </w:numPr>
      <w:spacing w:before="0" w:after="240"/>
    </w:pPr>
    <w:rPr>
      <w:rFonts w:eastAsia="Times New Roman" w:cs="Times New Roman"/>
      <w:lang w:eastAsia="en-GB"/>
    </w:rPr>
  </w:style>
  <w:style w:type="paragraph" w:customStyle="1" w:styleId="ListNumber1Level2">
    <w:name w:val="List Number 1 (Level 2)"/>
    <w:basedOn w:val="Text1"/>
    <w:pPr>
      <w:numPr>
        <w:ilvl w:val="1"/>
        <w:numId w:val="34"/>
      </w:numPr>
      <w:spacing w:before="0" w:after="240"/>
    </w:pPr>
    <w:rPr>
      <w:rFonts w:eastAsia="Times New Roman" w:cs="Times New Roman"/>
      <w:lang w:eastAsia="en-GB"/>
    </w:rPr>
  </w:style>
  <w:style w:type="paragraph" w:customStyle="1" w:styleId="ListNumber1Level3">
    <w:name w:val="List Number 1 (Level 3)"/>
    <w:basedOn w:val="Text1"/>
    <w:pPr>
      <w:numPr>
        <w:ilvl w:val="2"/>
        <w:numId w:val="34"/>
      </w:numPr>
      <w:spacing w:before="0" w:after="240"/>
    </w:pPr>
    <w:rPr>
      <w:rFonts w:eastAsia="Times New Roman" w:cs="Times New Roman"/>
      <w:lang w:eastAsia="en-GB"/>
    </w:rPr>
  </w:style>
  <w:style w:type="paragraph" w:customStyle="1" w:styleId="ListNumber1Level4">
    <w:name w:val="List Number 1 (Level 4)"/>
    <w:basedOn w:val="Text1"/>
    <w:pPr>
      <w:numPr>
        <w:ilvl w:val="3"/>
        <w:numId w:val="34"/>
      </w:numPr>
      <w:spacing w:before="0" w:after="240"/>
    </w:pPr>
    <w:rPr>
      <w:rFonts w:eastAsia="Times New Roman" w:cs="Times New Roman"/>
      <w:lang w:eastAsia="en-GB"/>
    </w:rPr>
  </w:style>
  <w:style w:type="paragraph" w:customStyle="1" w:styleId="ListNumber2Level2">
    <w:name w:val="List Number 2 (Level 2)"/>
    <w:basedOn w:val="Text2"/>
    <w:pPr>
      <w:numPr>
        <w:ilvl w:val="1"/>
        <w:numId w:val="35"/>
      </w:numPr>
      <w:spacing w:before="0" w:after="240"/>
    </w:pPr>
    <w:rPr>
      <w:rFonts w:eastAsia="Times New Roman"/>
    </w:rPr>
  </w:style>
  <w:style w:type="paragraph" w:customStyle="1" w:styleId="ListNumber2Level3">
    <w:name w:val="List Number 2 (Level 3)"/>
    <w:basedOn w:val="Text2"/>
    <w:pPr>
      <w:numPr>
        <w:ilvl w:val="2"/>
        <w:numId w:val="35"/>
      </w:numPr>
      <w:spacing w:before="0" w:after="240"/>
    </w:pPr>
    <w:rPr>
      <w:rFonts w:eastAsia="Times New Roman"/>
    </w:rPr>
  </w:style>
  <w:style w:type="paragraph" w:customStyle="1" w:styleId="ListNumber2Level4">
    <w:name w:val="List Number 2 (Level 4)"/>
    <w:basedOn w:val="Text2"/>
    <w:pPr>
      <w:numPr>
        <w:ilvl w:val="3"/>
        <w:numId w:val="35"/>
      </w:numPr>
      <w:spacing w:before="0" w:after="240"/>
      <w:ind w:left="3901" w:hanging="703"/>
    </w:pPr>
    <w:rPr>
      <w:rFonts w:eastAsia="Times New Roman"/>
    </w:rPr>
  </w:style>
  <w:style w:type="paragraph" w:customStyle="1" w:styleId="ListNumber3Level2">
    <w:name w:val="List Number 3 (Level 2)"/>
    <w:basedOn w:val="Text3"/>
    <w:pPr>
      <w:numPr>
        <w:ilvl w:val="1"/>
        <w:numId w:val="36"/>
      </w:numPr>
      <w:spacing w:before="0" w:after="240"/>
    </w:pPr>
    <w:rPr>
      <w:rFonts w:eastAsia="Times New Roman"/>
    </w:rPr>
  </w:style>
  <w:style w:type="paragraph" w:customStyle="1" w:styleId="ListNumber3Level3">
    <w:name w:val="List Number 3 (Level 3)"/>
    <w:basedOn w:val="Text3"/>
    <w:pPr>
      <w:numPr>
        <w:ilvl w:val="2"/>
        <w:numId w:val="36"/>
      </w:numPr>
      <w:spacing w:before="0" w:after="240"/>
    </w:pPr>
    <w:rPr>
      <w:rFonts w:eastAsia="Times New Roman"/>
    </w:rPr>
  </w:style>
  <w:style w:type="paragraph" w:customStyle="1" w:styleId="ListNumber3Level4">
    <w:name w:val="List Number 3 (Level 4)"/>
    <w:basedOn w:val="Text3"/>
    <w:pPr>
      <w:numPr>
        <w:ilvl w:val="3"/>
        <w:numId w:val="36"/>
      </w:numPr>
      <w:spacing w:before="0" w:after="240"/>
    </w:pPr>
    <w:rPr>
      <w:rFonts w:eastAsia="Times New Roman"/>
    </w:rPr>
  </w:style>
  <w:style w:type="paragraph" w:customStyle="1" w:styleId="ListNumber4Level2">
    <w:name w:val="List Number 4 (Level 2)"/>
    <w:basedOn w:val="Text4"/>
    <w:pPr>
      <w:numPr>
        <w:ilvl w:val="1"/>
        <w:numId w:val="37"/>
      </w:numPr>
      <w:spacing w:before="0" w:after="240"/>
    </w:pPr>
    <w:rPr>
      <w:rFonts w:eastAsia="Times New Roman"/>
    </w:rPr>
  </w:style>
  <w:style w:type="paragraph" w:customStyle="1" w:styleId="ListNumber4Level3">
    <w:name w:val="List Number 4 (Level 3)"/>
    <w:basedOn w:val="Text4"/>
    <w:pPr>
      <w:numPr>
        <w:ilvl w:val="2"/>
        <w:numId w:val="37"/>
      </w:numPr>
      <w:spacing w:before="0" w:after="240"/>
    </w:pPr>
    <w:rPr>
      <w:rFonts w:eastAsia="Times New Roman"/>
    </w:rPr>
  </w:style>
  <w:style w:type="paragraph" w:customStyle="1" w:styleId="ListNumber4Level4">
    <w:name w:val="List Number 4 (Level 4)"/>
    <w:basedOn w:val="Text4"/>
    <w:pPr>
      <w:numPr>
        <w:ilvl w:val="3"/>
        <w:numId w:val="37"/>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8"/>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38"/>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39"/>
      </w:numPr>
    </w:pPr>
    <w:rPr>
      <w:szCs w:val="22"/>
    </w:rPr>
  </w:style>
  <w:style w:type="paragraph" w:customStyle="1" w:styleId="Bullet1">
    <w:name w:val="Bullet 1"/>
    <w:basedOn w:val="Normal"/>
    <w:pPr>
      <w:numPr>
        <w:numId w:val="45"/>
      </w:numPr>
    </w:pPr>
    <w:rPr>
      <w:szCs w:val="22"/>
    </w:rPr>
  </w:style>
  <w:style w:type="paragraph" w:customStyle="1" w:styleId="Bullet2">
    <w:name w:val="Bullet 2"/>
    <w:basedOn w:val="Normal"/>
    <w:pPr>
      <w:numPr>
        <w:numId w:val="46"/>
      </w:numPr>
    </w:pPr>
    <w:rPr>
      <w:szCs w:val="22"/>
    </w:rPr>
  </w:style>
  <w:style w:type="paragraph" w:customStyle="1" w:styleId="Bullet3">
    <w:name w:val="Bullet 3"/>
    <w:basedOn w:val="Normal"/>
    <w:pPr>
      <w:numPr>
        <w:numId w:val="47"/>
      </w:numPr>
    </w:pPr>
    <w:rPr>
      <w:szCs w:val="22"/>
    </w:rPr>
  </w:style>
  <w:style w:type="paragraph" w:customStyle="1" w:styleId="Bullet4">
    <w:name w:val="Bullet 4"/>
    <w:basedOn w:val="Normal"/>
    <w:pPr>
      <w:numPr>
        <w:numId w:val="48"/>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49"/>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semiHidden="0" w:unhideWhenUsed="0" w:qFormat="1"/>
    <w:lsdException w:name="Signature" w:uiPriority="99"/>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4"/>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4"/>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4"/>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4"/>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21"/>
      </w:numPr>
    </w:pPr>
    <w:rPr>
      <w:rFonts w:eastAsiaTheme="minorHAnsi"/>
      <w:szCs w:val="22"/>
      <w:lang w:eastAsia="en-US"/>
    </w:rPr>
  </w:style>
  <w:style w:type="paragraph" w:customStyle="1" w:styleId="Point1number">
    <w:name w:val="Point 1 (number)"/>
    <w:basedOn w:val="Normal"/>
    <w:pPr>
      <w:numPr>
        <w:ilvl w:val="2"/>
        <w:numId w:val="21"/>
      </w:numPr>
    </w:pPr>
    <w:rPr>
      <w:rFonts w:eastAsiaTheme="minorHAnsi"/>
      <w:szCs w:val="22"/>
      <w:lang w:eastAsia="en-US"/>
    </w:rPr>
  </w:style>
  <w:style w:type="paragraph" w:customStyle="1" w:styleId="Point2number">
    <w:name w:val="Point 2 (number)"/>
    <w:basedOn w:val="Normal"/>
    <w:pPr>
      <w:numPr>
        <w:ilvl w:val="4"/>
        <w:numId w:val="21"/>
      </w:numPr>
    </w:pPr>
    <w:rPr>
      <w:rFonts w:eastAsiaTheme="minorHAnsi"/>
      <w:szCs w:val="22"/>
      <w:lang w:eastAsia="en-US"/>
    </w:rPr>
  </w:style>
  <w:style w:type="paragraph" w:customStyle="1" w:styleId="Point3number">
    <w:name w:val="Point 3 (number)"/>
    <w:basedOn w:val="Normal"/>
    <w:pPr>
      <w:numPr>
        <w:ilvl w:val="6"/>
        <w:numId w:val="21"/>
      </w:numPr>
    </w:pPr>
    <w:rPr>
      <w:rFonts w:eastAsiaTheme="minorHAnsi"/>
      <w:szCs w:val="22"/>
      <w:lang w:eastAsia="en-US"/>
    </w:rPr>
  </w:style>
  <w:style w:type="paragraph" w:customStyle="1" w:styleId="Point0letter">
    <w:name w:val="Point 0 (letter)"/>
    <w:basedOn w:val="Normal"/>
    <w:pPr>
      <w:numPr>
        <w:ilvl w:val="1"/>
        <w:numId w:val="21"/>
      </w:numPr>
    </w:pPr>
    <w:rPr>
      <w:rFonts w:eastAsiaTheme="minorHAnsi"/>
      <w:szCs w:val="22"/>
      <w:lang w:eastAsia="en-US"/>
    </w:rPr>
  </w:style>
  <w:style w:type="paragraph" w:customStyle="1" w:styleId="Point1letter">
    <w:name w:val="Point 1 (letter)"/>
    <w:basedOn w:val="Normal"/>
    <w:pPr>
      <w:numPr>
        <w:ilvl w:val="3"/>
        <w:numId w:val="21"/>
      </w:numPr>
    </w:pPr>
    <w:rPr>
      <w:rFonts w:eastAsiaTheme="minorHAnsi"/>
      <w:szCs w:val="22"/>
      <w:lang w:eastAsia="en-US"/>
    </w:rPr>
  </w:style>
  <w:style w:type="paragraph" w:customStyle="1" w:styleId="Point3letter">
    <w:name w:val="Point 3 (letter)"/>
    <w:basedOn w:val="Normal"/>
    <w:pPr>
      <w:numPr>
        <w:ilvl w:val="7"/>
        <w:numId w:val="21"/>
      </w:numPr>
    </w:pPr>
    <w:rPr>
      <w:rFonts w:eastAsiaTheme="minorHAnsi"/>
      <w:szCs w:val="22"/>
      <w:lang w:eastAsia="en-US"/>
    </w:rPr>
  </w:style>
  <w:style w:type="paragraph" w:customStyle="1" w:styleId="Point4letter">
    <w:name w:val="Point 4 (letter)"/>
    <w:basedOn w:val="Normal"/>
    <w:pPr>
      <w:numPr>
        <w:ilvl w:val="8"/>
        <w:numId w:val="21"/>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22"/>
      </w:numPr>
      <w:contextualSpacing/>
    </w:pPr>
    <w:rPr>
      <w:szCs w:val="22"/>
    </w:rPr>
  </w:style>
  <w:style w:type="paragraph" w:styleId="ListBullet2">
    <w:name w:val="List Bullet 2"/>
    <w:basedOn w:val="Normal"/>
    <w:unhideWhenUsed/>
    <w:pPr>
      <w:numPr>
        <w:numId w:val="23"/>
      </w:numPr>
      <w:contextualSpacing/>
    </w:pPr>
    <w:rPr>
      <w:szCs w:val="22"/>
    </w:rPr>
  </w:style>
  <w:style w:type="paragraph" w:styleId="ListBullet3">
    <w:name w:val="List Bullet 3"/>
    <w:basedOn w:val="Normal"/>
    <w:unhideWhenUsed/>
    <w:pPr>
      <w:numPr>
        <w:numId w:val="24"/>
      </w:numPr>
      <w:contextualSpacing/>
    </w:pPr>
    <w:rPr>
      <w:szCs w:val="22"/>
    </w:rPr>
  </w:style>
  <w:style w:type="paragraph" w:styleId="ListBullet4">
    <w:name w:val="List Bullet 4"/>
    <w:basedOn w:val="Normal"/>
    <w:unhideWhenUsed/>
    <w:pPr>
      <w:numPr>
        <w:numId w:val="25"/>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26"/>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33"/>
      </w:numPr>
      <w:spacing w:before="0" w:after="240"/>
    </w:pPr>
    <w:rPr>
      <w:rFonts w:eastAsia="Times New Roman"/>
      <w:szCs w:val="22"/>
    </w:rPr>
  </w:style>
  <w:style w:type="paragraph" w:styleId="ListNumber2">
    <w:name w:val="List Number 2"/>
    <w:basedOn w:val="Text2"/>
    <w:pPr>
      <w:numPr>
        <w:numId w:val="35"/>
      </w:numPr>
      <w:spacing w:before="0" w:after="240"/>
    </w:pPr>
    <w:rPr>
      <w:rFonts w:eastAsia="Times New Roman"/>
    </w:rPr>
  </w:style>
  <w:style w:type="paragraph" w:styleId="ListNumber3">
    <w:name w:val="List Number 3"/>
    <w:basedOn w:val="Text3"/>
    <w:pPr>
      <w:numPr>
        <w:numId w:val="36"/>
      </w:numPr>
      <w:spacing w:before="0" w:after="240"/>
    </w:pPr>
    <w:rPr>
      <w:rFonts w:eastAsia="Times New Roman"/>
    </w:rPr>
  </w:style>
  <w:style w:type="paragraph" w:styleId="ListNumber4">
    <w:name w:val="List Number 4"/>
    <w:basedOn w:val="Text4"/>
    <w:pPr>
      <w:numPr>
        <w:numId w:val="37"/>
      </w:numPr>
      <w:spacing w:before="0" w:after="240"/>
    </w:pPr>
    <w:rPr>
      <w:rFonts w:eastAsia="Times New Roman"/>
    </w:rPr>
  </w:style>
  <w:style w:type="paragraph" w:styleId="ListNumber5">
    <w:name w:val="List Number 5"/>
    <w:basedOn w:val="Normal"/>
    <w:pPr>
      <w:numPr>
        <w:numId w:val="27"/>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28"/>
      </w:numPr>
      <w:spacing w:before="0" w:after="240"/>
    </w:pPr>
    <w:rPr>
      <w:rFonts w:eastAsia="Times New Roman"/>
      <w:szCs w:val="22"/>
    </w:rPr>
  </w:style>
  <w:style w:type="paragraph" w:customStyle="1" w:styleId="ListDash1">
    <w:name w:val="List Dash 1"/>
    <w:basedOn w:val="Text1"/>
    <w:pPr>
      <w:numPr>
        <w:numId w:val="29"/>
      </w:numPr>
      <w:spacing w:before="0" w:after="240"/>
    </w:pPr>
    <w:rPr>
      <w:rFonts w:eastAsia="Times New Roman" w:cs="Times New Roman"/>
      <w:lang w:eastAsia="en-GB"/>
    </w:rPr>
  </w:style>
  <w:style w:type="paragraph" w:customStyle="1" w:styleId="ListDash2">
    <w:name w:val="List Dash 2"/>
    <w:basedOn w:val="Text2"/>
    <w:pPr>
      <w:numPr>
        <w:numId w:val="30"/>
      </w:numPr>
      <w:spacing w:before="0" w:after="240"/>
    </w:pPr>
    <w:rPr>
      <w:rFonts w:eastAsia="Times New Roman"/>
    </w:rPr>
  </w:style>
  <w:style w:type="paragraph" w:customStyle="1" w:styleId="ListDash3">
    <w:name w:val="List Dash 3"/>
    <w:basedOn w:val="Text3"/>
    <w:pPr>
      <w:numPr>
        <w:numId w:val="31"/>
      </w:numPr>
      <w:spacing w:before="0" w:after="240"/>
    </w:pPr>
    <w:rPr>
      <w:rFonts w:eastAsia="Times New Roman"/>
    </w:rPr>
  </w:style>
  <w:style w:type="paragraph" w:customStyle="1" w:styleId="ListDash4">
    <w:name w:val="List Dash 4"/>
    <w:basedOn w:val="Text4"/>
    <w:pPr>
      <w:numPr>
        <w:numId w:val="32"/>
      </w:numPr>
      <w:spacing w:before="0" w:after="240"/>
    </w:pPr>
    <w:rPr>
      <w:rFonts w:eastAsia="Times New Roman"/>
    </w:rPr>
  </w:style>
  <w:style w:type="paragraph" w:customStyle="1" w:styleId="ListNumberLevel2">
    <w:name w:val="List Number (Level 2)"/>
    <w:basedOn w:val="Normal"/>
    <w:pPr>
      <w:numPr>
        <w:ilvl w:val="1"/>
        <w:numId w:val="33"/>
      </w:numPr>
      <w:spacing w:before="0" w:after="240"/>
    </w:pPr>
    <w:rPr>
      <w:rFonts w:eastAsia="Times New Roman"/>
      <w:szCs w:val="22"/>
    </w:rPr>
  </w:style>
  <w:style w:type="paragraph" w:customStyle="1" w:styleId="ListNumberLevel3">
    <w:name w:val="List Number (Level 3)"/>
    <w:basedOn w:val="Normal"/>
    <w:pPr>
      <w:numPr>
        <w:ilvl w:val="2"/>
        <w:numId w:val="33"/>
      </w:numPr>
      <w:spacing w:before="0" w:after="240"/>
    </w:pPr>
    <w:rPr>
      <w:rFonts w:eastAsia="Times New Roman"/>
      <w:szCs w:val="22"/>
    </w:rPr>
  </w:style>
  <w:style w:type="paragraph" w:customStyle="1" w:styleId="ListNumberLevel4">
    <w:name w:val="List Number (Level 4)"/>
    <w:basedOn w:val="Normal"/>
    <w:pPr>
      <w:numPr>
        <w:ilvl w:val="3"/>
        <w:numId w:val="33"/>
      </w:numPr>
      <w:spacing w:before="0" w:after="240"/>
    </w:pPr>
    <w:rPr>
      <w:rFonts w:eastAsia="Times New Roman"/>
      <w:szCs w:val="22"/>
    </w:rPr>
  </w:style>
  <w:style w:type="paragraph" w:customStyle="1" w:styleId="ListNumber1">
    <w:name w:val="List Number 1"/>
    <w:basedOn w:val="Text1"/>
    <w:pPr>
      <w:numPr>
        <w:numId w:val="34"/>
      </w:numPr>
      <w:spacing w:before="0" w:after="240"/>
    </w:pPr>
    <w:rPr>
      <w:rFonts w:eastAsia="Times New Roman" w:cs="Times New Roman"/>
      <w:lang w:eastAsia="en-GB"/>
    </w:rPr>
  </w:style>
  <w:style w:type="paragraph" w:customStyle="1" w:styleId="ListNumber1Level2">
    <w:name w:val="List Number 1 (Level 2)"/>
    <w:basedOn w:val="Text1"/>
    <w:pPr>
      <w:numPr>
        <w:ilvl w:val="1"/>
        <w:numId w:val="34"/>
      </w:numPr>
      <w:spacing w:before="0" w:after="240"/>
    </w:pPr>
    <w:rPr>
      <w:rFonts w:eastAsia="Times New Roman" w:cs="Times New Roman"/>
      <w:lang w:eastAsia="en-GB"/>
    </w:rPr>
  </w:style>
  <w:style w:type="paragraph" w:customStyle="1" w:styleId="ListNumber1Level3">
    <w:name w:val="List Number 1 (Level 3)"/>
    <w:basedOn w:val="Text1"/>
    <w:pPr>
      <w:numPr>
        <w:ilvl w:val="2"/>
        <w:numId w:val="34"/>
      </w:numPr>
      <w:spacing w:before="0" w:after="240"/>
    </w:pPr>
    <w:rPr>
      <w:rFonts w:eastAsia="Times New Roman" w:cs="Times New Roman"/>
      <w:lang w:eastAsia="en-GB"/>
    </w:rPr>
  </w:style>
  <w:style w:type="paragraph" w:customStyle="1" w:styleId="ListNumber1Level4">
    <w:name w:val="List Number 1 (Level 4)"/>
    <w:basedOn w:val="Text1"/>
    <w:pPr>
      <w:numPr>
        <w:ilvl w:val="3"/>
        <w:numId w:val="34"/>
      </w:numPr>
      <w:spacing w:before="0" w:after="240"/>
    </w:pPr>
    <w:rPr>
      <w:rFonts w:eastAsia="Times New Roman" w:cs="Times New Roman"/>
      <w:lang w:eastAsia="en-GB"/>
    </w:rPr>
  </w:style>
  <w:style w:type="paragraph" w:customStyle="1" w:styleId="ListNumber2Level2">
    <w:name w:val="List Number 2 (Level 2)"/>
    <w:basedOn w:val="Text2"/>
    <w:pPr>
      <w:numPr>
        <w:ilvl w:val="1"/>
        <w:numId w:val="35"/>
      </w:numPr>
      <w:spacing w:before="0" w:after="240"/>
    </w:pPr>
    <w:rPr>
      <w:rFonts w:eastAsia="Times New Roman"/>
    </w:rPr>
  </w:style>
  <w:style w:type="paragraph" w:customStyle="1" w:styleId="ListNumber2Level3">
    <w:name w:val="List Number 2 (Level 3)"/>
    <w:basedOn w:val="Text2"/>
    <w:pPr>
      <w:numPr>
        <w:ilvl w:val="2"/>
        <w:numId w:val="35"/>
      </w:numPr>
      <w:spacing w:before="0" w:after="240"/>
    </w:pPr>
    <w:rPr>
      <w:rFonts w:eastAsia="Times New Roman"/>
    </w:rPr>
  </w:style>
  <w:style w:type="paragraph" w:customStyle="1" w:styleId="ListNumber2Level4">
    <w:name w:val="List Number 2 (Level 4)"/>
    <w:basedOn w:val="Text2"/>
    <w:pPr>
      <w:numPr>
        <w:ilvl w:val="3"/>
        <w:numId w:val="35"/>
      </w:numPr>
      <w:spacing w:before="0" w:after="240"/>
      <w:ind w:left="3901" w:hanging="703"/>
    </w:pPr>
    <w:rPr>
      <w:rFonts w:eastAsia="Times New Roman"/>
    </w:rPr>
  </w:style>
  <w:style w:type="paragraph" w:customStyle="1" w:styleId="ListNumber3Level2">
    <w:name w:val="List Number 3 (Level 2)"/>
    <w:basedOn w:val="Text3"/>
    <w:pPr>
      <w:numPr>
        <w:ilvl w:val="1"/>
        <w:numId w:val="36"/>
      </w:numPr>
      <w:spacing w:before="0" w:after="240"/>
    </w:pPr>
    <w:rPr>
      <w:rFonts w:eastAsia="Times New Roman"/>
    </w:rPr>
  </w:style>
  <w:style w:type="paragraph" w:customStyle="1" w:styleId="ListNumber3Level3">
    <w:name w:val="List Number 3 (Level 3)"/>
    <w:basedOn w:val="Text3"/>
    <w:pPr>
      <w:numPr>
        <w:ilvl w:val="2"/>
        <w:numId w:val="36"/>
      </w:numPr>
      <w:spacing w:before="0" w:after="240"/>
    </w:pPr>
    <w:rPr>
      <w:rFonts w:eastAsia="Times New Roman"/>
    </w:rPr>
  </w:style>
  <w:style w:type="paragraph" w:customStyle="1" w:styleId="ListNumber3Level4">
    <w:name w:val="List Number 3 (Level 4)"/>
    <w:basedOn w:val="Text3"/>
    <w:pPr>
      <w:numPr>
        <w:ilvl w:val="3"/>
        <w:numId w:val="36"/>
      </w:numPr>
      <w:spacing w:before="0" w:after="240"/>
    </w:pPr>
    <w:rPr>
      <w:rFonts w:eastAsia="Times New Roman"/>
    </w:rPr>
  </w:style>
  <w:style w:type="paragraph" w:customStyle="1" w:styleId="ListNumber4Level2">
    <w:name w:val="List Number 4 (Level 2)"/>
    <w:basedOn w:val="Text4"/>
    <w:pPr>
      <w:numPr>
        <w:ilvl w:val="1"/>
        <w:numId w:val="37"/>
      </w:numPr>
      <w:spacing w:before="0" w:after="240"/>
    </w:pPr>
    <w:rPr>
      <w:rFonts w:eastAsia="Times New Roman"/>
    </w:rPr>
  </w:style>
  <w:style w:type="paragraph" w:customStyle="1" w:styleId="ListNumber4Level3">
    <w:name w:val="List Number 4 (Level 3)"/>
    <w:basedOn w:val="Text4"/>
    <w:pPr>
      <w:numPr>
        <w:ilvl w:val="2"/>
        <w:numId w:val="37"/>
      </w:numPr>
      <w:spacing w:before="0" w:after="240"/>
    </w:pPr>
    <w:rPr>
      <w:rFonts w:eastAsia="Times New Roman"/>
    </w:rPr>
  </w:style>
  <w:style w:type="paragraph" w:customStyle="1" w:styleId="ListNumber4Level4">
    <w:name w:val="List Number 4 (Level 4)"/>
    <w:basedOn w:val="Text4"/>
    <w:pPr>
      <w:numPr>
        <w:ilvl w:val="3"/>
        <w:numId w:val="37"/>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8"/>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38"/>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39"/>
      </w:numPr>
    </w:pPr>
    <w:rPr>
      <w:szCs w:val="22"/>
    </w:rPr>
  </w:style>
  <w:style w:type="paragraph" w:customStyle="1" w:styleId="Bullet1">
    <w:name w:val="Bullet 1"/>
    <w:basedOn w:val="Normal"/>
    <w:pPr>
      <w:numPr>
        <w:numId w:val="45"/>
      </w:numPr>
    </w:pPr>
    <w:rPr>
      <w:szCs w:val="22"/>
    </w:rPr>
  </w:style>
  <w:style w:type="paragraph" w:customStyle="1" w:styleId="Bullet2">
    <w:name w:val="Bullet 2"/>
    <w:basedOn w:val="Normal"/>
    <w:pPr>
      <w:numPr>
        <w:numId w:val="46"/>
      </w:numPr>
    </w:pPr>
    <w:rPr>
      <w:szCs w:val="22"/>
    </w:rPr>
  </w:style>
  <w:style w:type="paragraph" w:customStyle="1" w:styleId="Bullet3">
    <w:name w:val="Bullet 3"/>
    <w:basedOn w:val="Normal"/>
    <w:pPr>
      <w:numPr>
        <w:numId w:val="47"/>
      </w:numPr>
    </w:pPr>
    <w:rPr>
      <w:szCs w:val="22"/>
    </w:rPr>
  </w:style>
  <w:style w:type="paragraph" w:customStyle="1" w:styleId="Bullet4">
    <w:name w:val="Bullet 4"/>
    <w:basedOn w:val="Normal"/>
    <w:pPr>
      <w:numPr>
        <w:numId w:val="48"/>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49"/>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6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6.xml"/><Relationship Id="rId63" Type="http://schemas.openxmlformats.org/officeDocument/2006/relationships/footer" Target="footer27.xml"/><Relationship Id="rId84" Type="http://schemas.openxmlformats.org/officeDocument/2006/relationships/footer" Target="footer37.xml"/><Relationship Id="rId138" Type="http://schemas.openxmlformats.org/officeDocument/2006/relationships/header" Target="header63.xml"/><Relationship Id="rId159" Type="http://schemas.openxmlformats.org/officeDocument/2006/relationships/header" Target="header74.xml"/><Relationship Id="rId170" Type="http://schemas.openxmlformats.org/officeDocument/2006/relationships/hyperlink" Target="https://eur-lex.europa.eu/legal-content/DE/TXT/HTML/?uri=CELEX:32015R0207&amp;from=DE" TargetMode="External"/><Relationship Id="rId191" Type="http://schemas.openxmlformats.org/officeDocument/2006/relationships/hyperlink" Target="https://eur-lex.europa.eu/legal-content/DE/TXT/HTML/?uri=CELEX:32015R0207&amp;from=DE" TargetMode="External"/><Relationship Id="rId205" Type="http://schemas.openxmlformats.org/officeDocument/2006/relationships/header" Target="header85.xml"/><Relationship Id="rId226" Type="http://schemas.openxmlformats.org/officeDocument/2006/relationships/footer" Target="footer94.xml"/><Relationship Id="rId247" Type="http://schemas.openxmlformats.org/officeDocument/2006/relationships/footer" Target="footer105.xml"/><Relationship Id="rId107" Type="http://schemas.openxmlformats.org/officeDocument/2006/relationships/header" Target="header50.xml"/><Relationship Id="rId268" Type="http://schemas.openxmlformats.org/officeDocument/2006/relationships/footer" Target="footer115.xml"/><Relationship Id="rId11" Type="http://schemas.openxmlformats.org/officeDocument/2006/relationships/header" Target="header2.xml"/><Relationship Id="rId32" Type="http://schemas.openxmlformats.org/officeDocument/2006/relationships/header" Target="header12.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58.xml"/><Relationship Id="rId149" Type="http://schemas.openxmlformats.org/officeDocument/2006/relationships/footer" Target="footer68.xml"/><Relationship Id="rId5" Type="http://schemas.openxmlformats.org/officeDocument/2006/relationships/settings" Target="settings.xml"/><Relationship Id="rId95" Type="http://schemas.openxmlformats.org/officeDocument/2006/relationships/header" Target="header44.xml"/><Relationship Id="rId160" Type="http://schemas.openxmlformats.org/officeDocument/2006/relationships/footer" Target="footer73.xml"/><Relationship Id="rId181" Type="http://schemas.openxmlformats.org/officeDocument/2006/relationships/header" Target="header81.xml"/><Relationship Id="rId216" Type="http://schemas.openxmlformats.org/officeDocument/2006/relationships/footer" Target="footer90.xml"/><Relationship Id="rId237" Type="http://schemas.openxmlformats.org/officeDocument/2006/relationships/header" Target="header101.xml"/><Relationship Id="rId258" Type="http://schemas.openxmlformats.org/officeDocument/2006/relationships/header" Target="header111.xml"/><Relationship Id="rId279" Type="http://schemas.openxmlformats.org/officeDocument/2006/relationships/header" Target="header122.xml"/><Relationship Id="rId22" Type="http://schemas.openxmlformats.org/officeDocument/2006/relationships/header" Target="header7.xml"/><Relationship Id="rId43" Type="http://schemas.openxmlformats.org/officeDocument/2006/relationships/footer" Target="footer17.xml"/><Relationship Id="rId64" Type="http://schemas.openxmlformats.org/officeDocument/2006/relationships/header" Target="header28.xml"/><Relationship Id="rId118" Type="http://schemas.openxmlformats.org/officeDocument/2006/relationships/image" Target="media/image2.jpeg"/><Relationship Id="rId139" Type="http://schemas.openxmlformats.org/officeDocument/2006/relationships/footer" Target="footer63.xml"/><Relationship Id="rId85" Type="http://schemas.openxmlformats.org/officeDocument/2006/relationships/footer" Target="footer38.xml"/><Relationship Id="rId150" Type="http://schemas.openxmlformats.org/officeDocument/2006/relationships/header" Target="header69.xml"/><Relationship Id="rId171" Type="http://schemas.openxmlformats.org/officeDocument/2006/relationships/header" Target="header76.xml"/><Relationship Id="rId192" Type="http://schemas.openxmlformats.org/officeDocument/2006/relationships/hyperlink" Target="https://eur-lex.europa.eu/legal-content/DE/TXT/HTML/?uri=CELEX:32015R0207&amp;from=DE" TargetMode="External"/><Relationship Id="rId206" Type="http://schemas.openxmlformats.org/officeDocument/2006/relationships/header" Target="header86.xml"/><Relationship Id="rId227" Type="http://schemas.openxmlformats.org/officeDocument/2006/relationships/footer" Target="footer95.xml"/><Relationship Id="rId248" Type="http://schemas.openxmlformats.org/officeDocument/2006/relationships/header" Target="header106.xml"/><Relationship Id="rId269" Type="http://schemas.openxmlformats.org/officeDocument/2006/relationships/footer" Target="footer116.xml"/><Relationship Id="rId12" Type="http://schemas.openxmlformats.org/officeDocument/2006/relationships/footer" Target="footer1.xml"/><Relationship Id="rId33" Type="http://schemas.openxmlformats.org/officeDocument/2006/relationships/footer" Target="footer12.xml"/><Relationship Id="rId108" Type="http://schemas.openxmlformats.org/officeDocument/2006/relationships/footer" Target="footer49.xml"/><Relationship Id="rId129" Type="http://schemas.openxmlformats.org/officeDocument/2006/relationships/header" Target="header59.xml"/><Relationship Id="rId280" Type="http://schemas.openxmlformats.org/officeDocument/2006/relationships/footer" Target="footer121.xml"/><Relationship Id="rId54" Type="http://schemas.openxmlformats.org/officeDocument/2006/relationships/footer" Target="footer22.xml"/><Relationship Id="rId75" Type="http://schemas.openxmlformats.org/officeDocument/2006/relationships/footer" Target="footer33.xml"/><Relationship Id="rId96" Type="http://schemas.openxmlformats.org/officeDocument/2006/relationships/footer" Target="footer43.xml"/><Relationship Id="rId140" Type="http://schemas.openxmlformats.org/officeDocument/2006/relationships/header" Target="header64.xml"/><Relationship Id="rId161" Type="http://schemas.openxmlformats.org/officeDocument/2006/relationships/footer" Target="footer74.xml"/><Relationship Id="rId182" Type="http://schemas.openxmlformats.org/officeDocument/2006/relationships/footer" Target="footer81.xml"/><Relationship Id="rId217" Type="http://schemas.openxmlformats.org/officeDocument/2006/relationships/header" Target="header91.xml"/><Relationship Id="rId6" Type="http://schemas.openxmlformats.org/officeDocument/2006/relationships/webSettings" Target="webSettings.xml"/><Relationship Id="rId238" Type="http://schemas.openxmlformats.org/officeDocument/2006/relationships/footer" Target="footer100.xml"/><Relationship Id="rId259" Type="http://schemas.openxmlformats.org/officeDocument/2006/relationships/footer" Target="footer111.xml"/><Relationship Id="rId23" Type="http://schemas.openxmlformats.org/officeDocument/2006/relationships/header" Target="header8.xml"/><Relationship Id="rId119" Type="http://schemas.openxmlformats.org/officeDocument/2006/relationships/image" Target="media/image3.jpeg"/><Relationship Id="rId270" Type="http://schemas.openxmlformats.org/officeDocument/2006/relationships/header" Target="header117.xml"/><Relationship Id="rId44" Type="http://schemas.openxmlformats.org/officeDocument/2006/relationships/header" Target="header18.xml"/><Relationship Id="rId65" Type="http://schemas.openxmlformats.org/officeDocument/2006/relationships/header" Target="header29.xml"/><Relationship Id="rId86" Type="http://schemas.openxmlformats.org/officeDocument/2006/relationships/header" Target="header39.xml"/><Relationship Id="rId130" Type="http://schemas.openxmlformats.org/officeDocument/2006/relationships/footer" Target="footer58.xml"/><Relationship Id="rId151" Type="http://schemas.openxmlformats.org/officeDocument/2006/relationships/footer" Target="footer69.xml"/><Relationship Id="rId172" Type="http://schemas.openxmlformats.org/officeDocument/2006/relationships/header" Target="header77.xml"/><Relationship Id="rId193" Type="http://schemas.openxmlformats.org/officeDocument/2006/relationships/hyperlink" Target="https://eur-lex.europa.eu/legal-content/DE/TXT/HTML/?uri=CELEX:32015R0207&amp;from=DE" TargetMode="External"/><Relationship Id="rId207" Type="http://schemas.openxmlformats.org/officeDocument/2006/relationships/footer" Target="footer85.xml"/><Relationship Id="rId228" Type="http://schemas.openxmlformats.org/officeDocument/2006/relationships/header" Target="header96.xml"/><Relationship Id="rId249" Type="http://schemas.openxmlformats.org/officeDocument/2006/relationships/header" Target="header107.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50.xml"/><Relationship Id="rId260" Type="http://schemas.openxmlformats.org/officeDocument/2006/relationships/header" Target="header112.xml"/><Relationship Id="rId265" Type="http://schemas.openxmlformats.org/officeDocument/2006/relationships/footer" Target="footer114.xml"/><Relationship Id="rId281" Type="http://schemas.openxmlformats.org/officeDocument/2006/relationships/footer" Target="footer122.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120" Type="http://schemas.openxmlformats.org/officeDocument/2006/relationships/image" Target="media/image4.jpeg"/><Relationship Id="rId125" Type="http://schemas.openxmlformats.org/officeDocument/2006/relationships/footer" Target="footer56.xml"/><Relationship Id="rId141" Type="http://schemas.openxmlformats.org/officeDocument/2006/relationships/header" Target="header65.xml"/><Relationship Id="rId146" Type="http://schemas.openxmlformats.org/officeDocument/2006/relationships/header" Target="header67.xml"/><Relationship Id="rId167" Type="http://schemas.openxmlformats.org/officeDocument/2006/relationships/hyperlink" Target="https://eur-lex.europa.eu/legal-content/DE/TXT/HTML/?uri=CELEX:32015R0207&amp;from=DE" TargetMode="External"/><Relationship Id="rId188" Type="http://schemas.openxmlformats.org/officeDocument/2006/relationships/hyperlink" Target="https://eur-lex.europa.eu/legal-content/DE/TXT/HTML/?uri=CELEX:32015R0207&amp;from=DE" TargetMode="Externa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162" Type="http://schemas.openxmlformats.org/officeDocument/2006/relationships/header" Target="header75.xml"/><Relationship Id="rId183" Type="http://schemas.openxmlformats.org/officeDocument/2006/relationships/hyperlink" Target="https://eur-lex.europa.eu/legal-content/DE/TXT/HTML/?uri=CELEX:32015R0207&amp;from=DE" TargetMode="External"/><Relationship Id="rId213" Type="http://schemas.openxmlformats.org/officeDocument/2006/relationships/footer" Target="footer88.xml"/><Relationship Id="rId218" Type="http://schemas.openxmlformats.org/officeDocument/2006/relationships/header" Target="header92.xml"/><Relationship Id="rId234" Type="http://schemas.openxmlformats.org/officeDocument/2006/relationships/header" Target="header99.xml"/><Relationship Id="rId239" Type="http://schemas.openxmlformats.org/officeDocument/2006/relationships/footer" Target="footer101.xml"/><Relationship Id="rId2" Type="http://schemas.openxmlformats.org/officeDocument/2006/relationships/numbering" Target="numbering.xml"/><Relationship Id="rId29" Type="http://schemas.openxmlformats.org/officeDocument/2006/relationships/header" Target="header11.xml"/><Relationship Id="rId250" Type="http://schemas.openxmlformats.org/officeDocument/2006/relationships/footer" Target="footer106.xml"/><Relationship Id="rId255" Type="http://schemas.openxmlformats.org/officeDocument/2006/relationships/header" Target="header110.xml"/><Relationship Id="rId271" Type="http://schemas.openxmlformats.org/officeDocument/2006/relationships/footer" Target="footer117.xml"/><Relationship Id="rId276" Type="http://schemas.openxmlformats.org/officeDocument/2006/relationships/header" Target="header120.xml"/><Relationship Id="rId292" Type="http://schemas.microsoft.com/office/2011/relationships/people" Target="people.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header" Target="header51.xml"/><Relationship Id="rId115" Type="http://schemas.openxmlformats.org/officeDocument/2006/relationships/footer" Target="footer53.xml"/><Relationship Id="rId131" Type="http://schemas.openxmlformats.org/officeDocument/2006/relationships/footer" Target="footer59.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header" Target="header80.xml"/><Relationship Id="rId61" Type="http://schemas.openxmlformats.org/officeDocument/2006/relationships/footer" Target="footer26.xml"/><Relationship Id="rId82" Type="http://schemas.openxmlformats.org/officeDocument/2006/relationships/header" Target="header37.xml"/><Relationship Id="rId152" Type="http://schemas.openxmlformats.org/officeDocument/2006/relationships/header" Target="header70.xml"/><Relationship Id="rId173" Type="http://schemas.openxmlformats.org/officeDocument/2006/relationships/footer" Target="footer76.xml"/><Relationship Id="rId194" Type="http://schemas.openxmlformats.org/officeDocument/2006/relationships/hyperlink" Target="https://eur-lex.europa.eu/legal-content/DE/TXT/HTML/?uri=CELEX:32015R0207&amp;from=DE" TargetMode="External"/><Relationship Id="rId199" Type="http://schemas.openxmlformats.org/officeDocument/2006/relationships/header" Target="header84.xml"/><Relationship Id="rId203" Type="http://schemas.openxmlformats.org/officeDocument/2006/relationships/hyperlink" Target="https://eur-lex.europa.eu/legal-content/DE/TXT/HTML/?uri=CELEX:32015R0207&amp;from=DE" TargetMode="External"/><Relationship Id="rId208" Type="http://schemas.openxmlformats.org/officeDocument/2006/relationships/footer" Target="footer86.xml"/><Relationship Id="rId229" Type="http://schemas.openxmlformats.org/officeDocument/2006/relationships/footer" Target="footer96.xml"/><Relationship Id="rId19" Type="http://schemas.openxmlformats.org/officeDocument/2006/relationships/footer" Target="footer5.xml"/><Relationship Id="rId224" Type="http://schemas.openxmlformats.org/officeDocument/2006/relationships/header" Target="header94.xml"/><Relationship Id="rId240" Type="http://schemas.openxmlformats.org/officeDocument/2006/relationships/header" Target="header102.xml"/><Relationship Id="rId245" Type="http://schemas.openxmlformats.org/officeDocument/2006/relationships/footer" Target="footer104.xml"/><Relationship Id="rId261" Type="http://schemas.openxmlformats.org/officeDocument/2006/relationships/header" Target="header113.xml"/><Relationship Id="rId266" Type="http://schemas.openxmlformats.org/officeDocument/2006/relationships/header" Target="header115.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yperlink" Target="https://eur-lex.europa.eu/legal-content/DE/TXT/HTML/?uri=CELEX:32015R0207&amp;from=DE" TargetMode="External"/><Relationship Id="rId282" Type="http://schemas.openxmlformats.org/officeDocument/2006/relationships/header" Target="header123.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93" Type="http://schemas.openxmlformats.org/officeDocument/2006/relationships/footer" Target="footer42.xml"/><Relationship Id="rId98" Type="http://schemas.openxmlformats.org/officeDocument/2006/relationships/header" Target="header45.xml"/><Relationship Id="rId121" Type="http://schemas.openxmlformats.org/officeDocument/2006/relationships/image" Target="media/image5.jpeg"/><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hyperlink" Target="https://eur-lex.europa.eu/legal-content/DE/TXT/HTML/?uri=CELEX:32015R0207&amp;from=DE" TargetMode="External"/><Relationship Id="rId189" Type="http://schemas.openxmlformats.org/officeDocument/2006/relationships/hyperlink" Target="https://eur-lex.europa.eu/legal-content/DE/TXT/HTML/?uri=CELEX:32015R0207&amp;from=DE" TargetMode="External"/><Relationship Id="rId219" Type="http://schemas.openxmlformats.org/officeDocument/2006/relationships/footer" Target="footer91.xml"/><Relationship Id="rId3" Type="http://schemas.openxmlformats.org/officeDocument/2006/relationships/styles" Target="styles.xml"/><Relationship Id="rId214" Type="http://schemas.openxmlformats.org/officeDocument/2006/relationships/footer" Target="footer89.xml"/><Relationship Id="rId230" Type="http://schemas.openxmlformats.org/officeDocument/2006/relationships/header" Target="header97.xml"/><Relationship Id="rId235" Type="http://schemas.openxmlformats.org/officeDocument/2006/relationships/footer" Target="footer99.xml"/><Relationship Id="rId251" Type="http://schemas.openxmlformats.org/officeDocument/2006/relationships/footer" Target="footer107.xml"/><Relationship Id="rId256" Type="http://schemas.openxmlformats.org/officeDocument/2006/relationships/footer" Target="footer109.xml"/><Relationship Id="rId277" Type="http://schemas.openxmlformats.org/officeDocument/2006/relationships/footer" Target="footer120.xml"/><Relationship Id="rId25" Type="http://schemas.openxmlformats.org/officeDocument/2006/relationships/footer" Target="footer8.xml"/><Relationship Id="rId46" Type="http://schemas.openxmlformats.org/officeDocument/2006/relationships/header" Target="header19.xml"/><Relationship Id="rId67" Type="http://schemas.openxmlformats.org/officeDocument/2006/relationships/footer" Target="footer29.xml"/><Relationship Id="rId116" Type="http://schemas.openxmlformats.org/officeDocument/2006/relationships/header" Target="header54.xml"/><Relationship Id="rId137" Type="http://schemas.openxmlformats.org/officeDocument/2006/relationships/footer" Target="footer62.xml"/><Relationship Id="rId158" Type="http://schemas.openxmlformats.org/officeDocument/2006/relationships/header" Target="header73.xml"/><Relationship Id="rId272" Type="http://schemas.openxmlformats.org/officeDocument/2006/relationships/header" Target="header118.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header" Target="header38.xml"/><Relationship Id="rId88" Type="http://schemas.openxmlformats.org/officeDocument/2006/relationships/header" Target="header40.xml"/><Relationship Id="rId111" Type="http://schemas.openxmlformats.org/officeDocument/2006/relationships/footer" Target="footer51.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footer" Target="footer77.xml"/><Relationship Id="rId179" Type="http://schemas.openxmlformats.org/officeDocument/2006/relationships/footer" Target="footer79.xml"/><Relationship Id="rId195" Type="http://schemas.openxmlformats.org/officeDocument/2006/relationships/header" Target="header82.xml"/><Relationship Id="rId209" Type="http://schemas.openxmlformats.org/officeDocument/2006/relationships/header" Target="header87.xml"/><Relationship Id="rId190" Type="http://schemas.openxmlformats.org/officeDocument/2006/relationships/hyperlink" Target="https://eur-lex.europa.eu/legal-content/DE/TXT/HTML/?uri=CELEX:32015R0207&amp;from=DE" TargetMode="External"/><Relationship Id="rId204" Type="http://schemas.openxmlformats.org/officeDocument/2006/relationships/hyperlink" Target="https://eur-lex.europa.eu/legal-content/DE/TXT/HTML/?uri=CELEX:32015R0207&amp;from=DE" TargetMode="External"/><Relationship Id="rId220" Type="http://schemas.openxmlformats.org/officeDocument/2006/relationships/footer" Target="footer92.xml"/><Relationship Id="rId225" Type="http://schemas.openxmlformats.org/officeDocument/2006/relationships/header" Target="header95.xml"/><Relationship Id="rId241" Type="http://schemas.openxmlformats.org/officeDocument/2006/relationships/footer" Target="footer102.xml"/><Relationship Id="rId246" Type="http://schemas.openxmlformats.org/officeDocument/2006/relationships/header" Target="header105.xml"/><Relationship Id="rId267" Type="http://schemas.openxmlformats.org/officeDocument/2006/relationships/header" Target="header116.xml"/><Relationship Id="rId15" Type="http://schemas.openxmlformats.org/officeDocument/2006/relationships/footer" Target="footer3.xml"/><Relationship Id="rId36" Type="http://schemas.openxmlformats.org/officeDocument/2006/relationships/footer" Target="footer13.xml"/><Relationship Id="rId57" Type="http://schemas.openxmlformats.org/officeDocument/2006/relationships/footer" Target="footer24.xml"/><Relationship Id="rId106" Type="http://schemas.openxmlformats.org/officeDocument/2006/relationships/header" Target="header49.xml"/><Relationship Id="rId127" Type="http://schemas.openxmlformats.org/officeDocument/2006/relationships/footer" Target="footer57.xml"/><Relationship Id="rId262" Type="http://schemas.openxmlformats.org/officeDocument/2006/relationships/footer" Target="footer112.xml"/><Relationship Id="rId283" Type="http://schemas.openxmlformats.org/officeDocument/2006/relationships/footer" Target="footer123.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22.xml"/><Relationship Id="rId73" Type="http://schemas.openxmlformats.org/officeDocument/2006/relationships/footer" Target="footer32.xml"/><Relationship Id="rId78" Type="http://schemas.openxmlformats.org/officeDocument/2006/relationships/footer" Target="footer34.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header" Target="header55.xml"/><Relationship Id="rId143" Type="http://schemas.openxmlformats.org/officeDocument/2006/relationships/footer" Target="footer65.xml"/><Relationship Id="rId148" Type="http://schemas.openxmlformats.org/officeDocument/2006/relationships/footer" Target="footer67.xml"/><Relationship Id="rId164" Type="http://schemas.openxmlformats.org/officeDocument/2006/relationships/hyperlink" Target="https://eur-lex.europa.eu/legal-content/DE/TXT/HTML/?uri=CELEX:32015R0207&amp;from=DE" TargetMode="External"/><Relationship Id="rId169" Type="http://schemas.openxmlformats.org/officeDocument/2006/relationships/hyperlink" Target="https://eur-lex.europa.eu/legal-content/DE/TXT/HTML/?uri=CELEX:32015R0207&amp;from=DE" TargetMode="External"/><Relationship Id="rId185" Type="http://schemas.openxmlformats.org/officeDocument/2006/relationships/hyperlink" Target="https://eur-lex.europa.eu/legal-content/DE/TXT/HTML/?uri=CELEX:32015R0207&amp;from=DE"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footer" Target="footer80.xml"/><Relationship Id="rId210" Type="http://schemas.openxmlformats.org/officeDocument/2006/relationships/footer" Target="footer87.xml"/><Relationship Id="rId215" Type="http://schemas.openxmlformats.org/officeDocument/2006/relationships/header" Target="header90.xml"/><Relationship Id="rId236" Type="http://schemas.openxmlformats.org/officeDocument/2006/relationships/header" Target="header100.xml"/><Relationship Id="rId257" Type="http://schemas.openxmlformats.org/officeDocument/2006/relationships/footer" Target="footer110.xml"/><Relationship Id="rId278" Type="http://schemas.openxmlformats.org/officeDocument/2006/relationships/header" Target="header121.xml"/><Relationship Id="rId26" Type="http://schemas.openxmlformats.org/officeDocument/2006/relationships/header" Target="header9.xml"/><Relationship Id="rId231" Type="http://schemas.openxmlformats.org/officeDocument/2006/relationships/header" Target="header98.xml"/><Relationship Id="rId252" Type="http://schemas.openxmlformats.org/officeDocument/2006/relationships/header" Target="header108.xml"/><Relationship Id="rId273" Type="http://schemas.openxmlformats.org/officeDocument/2006/relationships/header" Target="header119.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header" Target="header78.xml"/><Relationship Id="rId196" Type="http://schemas.openxmlformats.org/officeDocument/2006/relationships/header" Target="header83.xml"/><Relationship Id="rId200" Type="http://schemas.openxmlformats.org/officeDocument/2006/relationships/footer" Target="footer84.xml"/><Relationship Id="rId16" Type="http://schemas.openxmlformats.org/officeDocument/2006/relationships/header" Target="header4.xml"/><Relationship Id="rId221" Type="http://schemas.openxmlformats.org/officeDocument/2006/relationships/header" Target="header93.xml"/><Relationship Id="rId242" Type="http://schemas.openxmlformats.org/officeDocument/2006/relationships/header" Target="header103.xml"/><Relationship Id="rId263" Type="http://schemas.openxmlformats.org/officeDocument/2006/relationships/footer" Target="footer113.xml"/><Relationship Id="rId284" Type="http://schemas.openxmlformats.org/officeDocument/2006/relationships/fontTable" Target="fontTable.xml"/><Relationship Id="rId37" Type="http://schemas.openxmlformats.org/officeDocument/2006/relationships/footer" Target="footer14.xml"/><Relationship Id="rId58" Type="http://schemas.openxmlformats.org/officeDocument/2006/relationships/header" Target="header25.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header" Target="header56.xml"/><Relationship Id="rId144" Type="http://schemas.openxmlformats.org/officeDocument/2006/relationships/header" Target="header66.xml"/><Relationship Id="rId90" Type="http://schemas.openxmlformats.org/officeDocument/2006/relationships/footer" Target="footer40.xml"/><Relationship Id="rId165" Type="http://schemas.openxmlformats.org/officeDocument/2006/relationships/hyperlink" Target="https://eur-lex.europa.eu/legal-content/DE/TXT/HTML/?uri=CELEX:32015R0207&amp;from=DE" TargetMode="External"/><Relationship Id="rId186" Type="http://schemas.openxmlformats.org/officeDocument/2006/relationships/hyperlink" Target="https://eur-lex.europa.eu/legal-content/DE/TXT/HTML/?uri=CELEX:32015R0207&amp;from=DE" TargetMode="External"/><Relationship Id="rId211" Type="http://schemas.openxmlformats.org/officeDocument/2006/relationships/header" Target="header88.xml"/><Relationship Id="rId232" Type="http://schemas.openxmlformats.org/officeDocument/2006/relationships/footer" Target="footer97.xml"/><Relationship Id="rId253" Type="http://schemas.openxmlformats.org/officeDocument/2006/relationships/footer" Target="footer108.xml"/><Relationship Id="rId274" Type="http://schemas.openxmlformats.org/officeDocument/2006/relationships/footer" Target="footer118.xml"/><Relationship Id="rId27" Type="http://schemas.openxmlformats.org/officeDocument/2006/relationships/footer" Target="footer9.xml"/><Relationship Id="rId48" Type="http://schemas.openxmlformats.org/officeDocument/2006/relationships/footer" Target="footer19.xml"/><Relationship Id="rId69" Type="http://schemas.openxmlformats.org/officeDocument/2006/relationships/footer" Target="footer30.xml"/><Relationship Id="rId113" Type="http://schemas.openxmlformats.org/officeDocument/2006/relationships/header" Target="header53.xml"/><Relationship Id="rId134" Type="http://schemas.openxmlformats.org/officeDocument/2006/relationships/header" Target="header61.xml"/><Relationship Id="rId80" Type="http://schemas.openxmlformats.org/officeDocument/2006/relationships/header" Target="header36.xml"/><Relationship Id="rId155" Type="http://schemas.openxmlformats.org/officeDocument/2006/relationships/footer" Target="footer71.xml"/><Relationship Id="rId176" Type="http://schemas.openxmlformats.org/officeDocument/2006/relationships/footer" Target="footer78.xml"/><Relationship Id="rId197" Type="http://schemas.openxmlformats.org/officeDocument/2006/relationships/footer" Target="footer82.xml"/><Relationship Id="rId201" Type="http://schemas.openxmlformats.org/officeDocument/2006/relationships/hyperlink" Target="https://eur-lex.europa.eu/legal-content/DE/TXT/HTML/?uri=CELEX:32015R0207&amp;from=DE" TargetMode="External"/><Relationship Id="rId222" Type="http://schemas.openxmlformats.org/officeDocument/2006/relationships/footer" Target="footer93.xml"/><Relationship Id="rId243" Type="http://schemas.openxmlformats.org/officeDocument/2006/relationships/header" Target="header104.xml"/><Relationship Id="rId264" Type="http://schemas.openxmlformats.org/officeDocument/2006/relationships/header" Target="header114.xml"/><Relationship Id="rId285" Type="http://schemas.openxmlformats.org/officeDocument/2006/relationships/theme" Target="theme/theme1.xml"/><Relationship Id="rId17" Type="http://schemas.openxmlformats.org/officeDocument/2006/relationships/header" Target="header5.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7.xml"/><Relationship Id="rId124" Type="http://schemas.openxmlformats.org/officeDocument/2006/relationships/footer" Target="footer55.xml"/><Relationship Id="rId70" Type="http://schemas.openxmlformats.org/officeDocument/2006/relationships/header" Target="header31.xml"/><Relationship Id="rId91" Type="http://schemas.openxmlformats.org/officeDocument/2006/relationships/footer" Target="footer41.xml"/><Relationship Id="rId145" Type="http://schemas.openxmlformats.org/officeDocument/2006/relationships/footer" Target="footer66.xml"/><Relationship Id="rId166" Type="http://schemas.openxmlformats.org/officeDocument/2006/relationships/hyperlink" Target="https://eur-lex.europa.eu/legal-content/DE/TXT/HTML/?uri=CELEX:32015R0207&amp;from=DE" TargetMode="External"/><Relationship Id="rId187" Type="http://schemas.openxmlformats.org/officeDocument/2006/relationships/hyperlink" Target="https://eur-lex.europa.eu/legal-content/DE/TXT/HTML/?uri=CELEX:32015R0207&amp;from=DE" TargetMode="External"/><Relationship Id="rId1" Type="http://schemas.openxmlformats.org/officeDocument/2006/relationships/customXml" Target="../customXml/item1.xml"/><Relationship Id="rId212" Type="http://schemas.openxmlformats.org/officeDocument/2006/relationships/header" Target="header89.xml"/><Relationship Id="rId233" Type="http://schemas.openxmlformats.org/officeDocument/2006/relationships/footer" Target="footer98.xml"/><Relationship Id="rId254" Type="http://schemas.openxmlformats.org/officeDocument/2006/relationships/header" Target="header109.xml"/><Relationship Id="rId28" Type="http://schemas.openxmlformats.org/officeDocument/2006/relationships/header" Target="header10.xml"/><Relationship Id="rId49" Type="http://schemas.openxmlformats.org/officeDocument/2006/relationships/footer" Target="footer20.xml"/><Relationship Id="rId114" Type="http://schemas.openxmlformats.org/officeDocument/2006/relationships/footer" Target="footer52.xml"/><Relationship Id="rId275" Type="http://schemas.openxmlformats.org/officeDocument/2006/relationships/footer" Target="footer119.xml"/><Relationship Id="rId60" Type="http://schemas.openxmlformats.org/officeDocument/2006/relationships/footer" Target="footer25.xml"/><Relationship Id="rId81" Type="http://schemas.openxmlformats.org/officeDocument/2006/relationships/footer" Target="footer36.xml"/><Relationship Id="rId135" Type="http://schemas.openxmlformats.org/officeDocument/2006/relationships/header" Target="header62.xml"/><Relationship Id="rId156" Type="http://schemas.openxmlformats.org/officeDocument/2006/relationships/header" Target="header72.xml"/><Relationship Id="rId177" Type="http://schemas.openxmlformats.org/officeDocument/2006/relationships/header" Target="header79.xml"/><Relationship Id="rId198" Type="http://schemas.openxmlformats.org/officeDocument/2006/relationships/footer" Target="footer83.xml"/><Relationship Id="rId202" Type="http://schemas.openxmlformats.org/officeDocument/2006/relationships/hyperlink" Target="https://eur-lex.europa.eu/legal-content/DE/TXT/HTML/?uri=CELEX:32015R0207&amp;from=DE" TargetMode="External"/><Relationship Id="rId223" Type="http://schemas.openxmlformats.org/officeDocument/2006/relationships/hyperlink" Target="http://eur-lex.europa.eu/legal-content/DE/TXT/HTML/?uri=CELEX:32015R0207&amp;from=EN" TargetMode="External"/><Relationship Id="rId244" Type="http://schemas.openxmlformats.org/officeDocument/2006/relationships/footer" Target="footer10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A776-673A-4DDC-8376-091E5A70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29745</Words>
  <Characters>209412</Characters>
  <Application>Microsoft Office Word</Application>
  <DocSecurity>0</DocSecurity>
  <Lines>12318</Lines>
  <Paragraphs>5199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DJOUDJEV Dana (REGIO)</dc:creator>
  <cp:lastModifiedBy>DIGIT/A3</cp:lastModifiedBy>
  <cp:revision>11</cp:revision>
  <cp:lastPrinted>2018-05-24T15:35:00Z</cp:lastPrinted>
  <dcterms:created xsi:type="dcterms:W3CDTF">2018-05-29T16:45:00Z</dcterms:created>
  <dcterms:modified xsi:type="dcterms:W3CDTF">2018-05-29T18:36:00Z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