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29" w:rsidRDefault="00485A25" w:rsidP="00485A2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4C5155C-6C0C-47FF-871D-92C0E2A33832" style="width:450.75pt;height:397.5pt">
            <v:imagedata r:id="rId8" o:title=""/>
          </v:shape>
        </w:pict>
      </w:r>
    </w:p>
    <w:p w:rsidR="00101D29" w:rsidRDefault="00101D29">
      <w:pPr>
        <w:rPr>
          <w:noProof/>
        </w:rPr>
        <w:sectPr w:rsidR="00101D29" w:rsidSect="00485A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01D29" w:rsidRDefault="00485A25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PŘÍLOHA</w:t>
      </w:r>
    </w:p>
    <w:p w:rsidR="00101D29" w:rsidRDefault="00101D29">
      <w:pPr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DOHODA O PREVENCI NEREGULOVANÉHO RYBOLOVU NA VOLNÉM MOŘI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VE STŘEDNÍ ČÁSTI SEVERNÍHO LEDOVÉHO OCEÁNU</w:t>
      </w:r>
    </w:p>
    <w:p w:rsidR="00101D29" w:rsidRDefault="00101D29">
      <w:pPr>
        <w:spacing w:after="0"/>
        <w:jc w:val="center"/>
        <w:rPr>
          <w:b/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Smluvní strany této dohody,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 xml:space="preserve">berouce </w:t>
      </w:r>
      <w:r>
        <w:rPr>
          <w:noProof/>
        </w:rPr>
        <w:t>ohled na to, že oblast volného moře střední části Severního ledového oceánu donedávna pokrýval celoročně led, což znemožňovalo rybolov v těchto vodách, ale tato ledová pokrývka se v posledních letech zmenšila,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 xml:space="preserve">majíce na zřeteli, že ačkoli ekosystémy </w:t>
      </w:r>
      <w:r>
        <w:rPr>
          <w:noProof/>
        </w:rPr>
        <w:t>střední části Severního ledového oceánu v zásadě nebyly vystaveny lidské činnosti, tyto ekosystémy se v důsledku změny klimatu a dalších jevů mění a účinky těchto změn dosud nejsou zcela pochopeny,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 xml:space="preserve">uznávajíce zásadní roli zdravých a udržitelných mořských </w:t>
      </w:r>
      <w:r>
        <w:rPr>
          <w:noProof/>
        </w:rPr>
        <w:t>ekosystémů a rybolovu v potravě a výživě,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berouce v úvahu zvláštní zodpovědnost a zájmy pobřežních států střední části Severního ledového oceánu ve vztahu k zachování a udržitelnému řízení rybích populací ve střední části Severního ledového oceánu,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berou</w:t>
      </w:r>
      <w:r>
        <w:rPr>
          <w:noProof/>
        </w:rPr>
        <w:t>ce v této souvislosti na vědomí iniciativu pobřežních států středního Severního ledového oceánu, na jejímž základě bylo přijato prohlášení o prevenci neregulovaného rybolovu na volném moři ve střední části Severního ledového oceánu podepsané dne 16. červen</w:t>
      </w:r>
      <w:r>
        <w:rPr>
          <w:noProof/>
        </w:rPr>
        <w:t>ce 2015,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připomínajíce zásady a ustanovení smluv a dalších mezinárodních nástrojů týkajících se mořského rybolovu, které se vztahují na oblast volného moře ve střední části Severního ledového oceánu, včetně těch, jež jsou obsaženy v: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ind w:left="720"/>
        <w:rPr>
          <w:noProof/>
        </w:rPr>
      </w:pPr>
      <w:r>
        <w:rPr>
          <w:noProof/>
        </w:rPr>
        <w:t>Úmluvě Organizace sp</w:t>
      </w:r>
      <w:r>
        <w:rPr>
          <w:noProof/>
        </w:rPr>
        <w:t>ojených národů o mořském právu ze dne 10. prosince 1982 (dále jen „úmluva“),</w:t>
      </w:r>
    </w:p>
    <w:p w:rsidR="00101D29" w:rsidRDefault="00101D29">
      <w:pPr>
        <w:spacing w:after="0"/>
        <w:ind w:left="720"/>
        <w:rPr>
          <w:noProof/>
        </w:rPr>
      </w:pPr>
    </w:p>
    <w:p w:rsidR="00101D29" w:rsidRDefault="00485A25">
      <w:pPr>
        <w:spacing w:after="0"/>
        <w:ind w:left="720"/>
        <w:rPr>
          <w:noProof/>
        </w:rPr>
      </w:pPr>
      <w:r>
        <w:rPr>
          <w:noProof/>
        </w:rPr>
        <w:t>Dohodě o provedení ustanovení Úmluvy Organizace spojených národů o mořském právu ze dne 10. prosince 1982 týkajících se zachování a řízení tažných populací ryb a vysoce stěhovavý</w:t>
      </w:r>
      <w:r>
        <w:rPr>
          <w:noProof/>
        </w:rPr>
        <w:t>ch rybích populací ze dne 4. srpna 1995 (dále jen „dohoda z roku 1995“) a</w:t>
      </w:r>
    </w:p>
    <w:p w:rsidR="00101D29" w:rsidRDefault="00101D29">
      <w:pPr>
        <w:spacing w:after="0"/>
        <w:ind w:left="720"/>
        <w:rPr>
          <w:noProof/>
        </w:rPr>
      </w:pPr>
    </w:p>
    <w:p w:rsidR="00101D29" w:rsidRDefault="00485A25">
      <w:pPr>
        <w:spacing w:after="0"/>
        <w:ind w:left="720"/>
        <w:rPr>
          <w:noProof/>
        </w:rPr>
      </w:pPr>
      <w:r>
        <w:rPr>
          <w:noProof/>
        </w:rPr>
        <w:lastRenderedPageBreak/>
        <w:t xml:space="preserve">kodexu chování pro odpovědný rybolov z roku 1995 a souvisejících nástrojích přijatých Organizací OSN pro výživu a zemědělství, </w:t>
      </w:r>
    </w:p>
    <w:p w:rsidR="00101D29" w:rsidRDefault="00101D29">
      <w:pPr>
        <w:spacing w:after="0"/>
        <w:ind w:left="72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zdůrazňujíce důležitost zajištění spolupráce a koord</w:t>
      </w:r>
      <w:r>
        <w:rPr>
          <w:noProof/>
        </w:rPr>
        <w:t>inace mezi zúčastněnými stranami a Komisí pro rybolov v severovýchodním Atlantiku, která má kompetence přijmout opatření k zachování a řízení v oblasti volného moře ve střední části Severního ledového oceánu, a dalšími relevantními mechanismy pro řízení ry</w:t>
      </w:r>
      <w:r>
        <w:rPr>
          <w:noProof/>
        </w:rPr>
        <w:t>bolovu, které byly zřízeny a fungují v souladu s mezinárodním právem, jakož i s příslušnými mezinárodními orgány a programy,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domnívajíce se, že komerční rybolov v oblasti volného moře ve střední části Severního ledového oceánu pravděpodobně nezačne probíh</w:t>
      </w:r>
      <w:r>
        <w:rPr>
          <w:noProof/>
        </w:rPr>
        <w:t>at v blízké budoucnosti, a proto je za stávající situace předčasné zakládat jakékoliv další regionální nebo subregionální organizace nebo přijímat opatření k řízení rybolovu v oblasti volného moře ve střední části Severního ledového oceánu,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přejíce si, v </w:t>
      </w:r>
      <w:r>
        <w:rPr>
          <w:noProof/>
        </w:rPr>
        <w:t>souladu s přístupem předběžné opatrnosti, zabránit vzniku neregulovaného rybolovu v oblasti volného moře ve střední části Severního ledového oceánu a zároveň pravidelně přezkoumávat potřebu dalších opatření k zachování a řízení,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připomínajíce Deklaraci OS</w:t>
      </w:r>
      <w:r>
        <w:rPr>
          <w:noProof/>
        </w:rPr>
        <w:t>N o právech původních obyvatel z roku 2007,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uznávajíce zájmy obyvatel Arktidy, včetně tamních původních obyvatel, pokud jde o dlouhodobé zachování a udržitelné využívání živých mořských zdrojů, zdravých mořských ekosystémů v Severním ledovém oceánu, a zdů</w:t>
      </w:r>
      <w:r>
        <w:rPr>
          <w:noProof/>
        </w:rPr>
        <w:t>razňujíce důležitost zapojení těchto obyvatel a jejich komunit a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přejíce si podpořit využití jak vědeckých poznatků, tak znalostí původních a místních obyvatel o živých mořských zdrojích Severního ledového oceánu a ekosystémech, v nichž se vyskytují, jako</w:t>
      </w:r>
      <w:r>
        <w:rPr>
          <w:noProof/>
        </w:rPr>
        <w:t xml:space="preserve"> východiska pro zachování a řízení rybolovu v oblasti volného moře ve střední části Severního ledového oceánu,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se dohodly takto:</w:t>
      </w:r>
    </w:p>
    <w:p w:rsidR="00101D29" w:rsidRDefault="00101D29">
      <w:pPr>
        <w:spacing w:after="0"/>
        <w:jc w:val="center"/>
        <w:rPr>
          <w:b/>
          <w:noProof/>
        </w:rPr>
      </w:pPr>
    </w:p>
    <w:p w:rsidR="00101D29" w:rsidRDefault="00101D29">
      <w:pPr>
        <w:spacing w:after="0"/>
        <w:jc w:val="center"/>
        <w:rPr>
          <w:b/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Definice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Pro účely této dohody: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 xml:space="preserve">a) </w:t>
      </w:r>
      <w:r>
        <w:rPr>
          <w:noProof/>
        </w:rPr>
        <w:tab/>
        <w:t xml:space="preserve">„oblastí působnosti dohody“ se rozumí jediná oblast volného moře ve střední </w:t>
      </w:r>
      <w:r>
        <w:rPr>
          <w:noProof/>
        </w:rPr>
        <w:t xml:space="preserve">části Severního ledového oceánu, kterou obklopují vody, jež spadají ve věcech </w:t>
      </w:r>
      <w:r>
        <w:rPr>
          <w:noProof/>
        </w:rPr>
        <w:lastRenderedPageBreak/>
        <w:t>rybolovu pod jurisdikci Kanady, Dánského království za Grónsko, Norského království, Ruské federace a Spojených států amerických;</w:t>
      </w: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>b)</w:t>
      </w:r>
      <w:r>
        <w:rPr>
          <w:noProof/>
        </w:rPr>
        <w:tab/>
        <w:t>„rybou“ se rozumí druhy ryb, měkkýšů a korýšů</w:t>
      </w:r>
      <w:r>
        <w:rPr>
          <w:noProof/>
        </w:rPr>
        <w:t xml:space="preserve"> s výjimkou těch, které patří k přisedlým druhům, jak jsou vymezeny v článku 77 úmluvy;</w:t>
      </w: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>c)</w:t>
      </w:r>
      <w:r>
        <w:rPr>
          <w:noProof/>
        </w:rPr>
        <w:tab/>
        <w:t>„rybolovem“ se rozumí hledání, pokládání návnad, zjišťování stanovišť, lov, odlov nebo výlov ryb či jakákoli činnost, o níž lze odůvodněně předpokládat, že povede k </w:t>
      </w:r>
      <w:r>
        <w:rPr>
          <w:noProof/>
        </w:rPr>
        <w:t xml:space="preserve">položení návnad, zjištění stanoviště, lovu, odlovu nebo výlovu ryb; </w:t>
      </w: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>d)</w:t>
      </w:r>
      <w:r>
        <w:rPr>
          <w:noProof/>
        </w:rPr>
        <w:tab/>
        <w:t>„komerčním rybolovem“ se rozumí rybolov pro komerční účely;</w:t>
      </w: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>e)</w:t>
      </w:r>
      <w:r>
        <w:rPr>
          <w:noProof/>
        </w:rPr>
        <w:tab/>
        <w:t>„průzkumným rybolovem“ se rozumí rybolov za účelem zhodnocení udržitelnosti a možnosti budoucího komerčního rybolovu za v</w:t>
      </w:r>
      <w:r>
        <w:rPr>
          <w:noProof/>
        </w:rPr>
        <w:t xml:space="preserve">yužití vědeckých údajů týkajících se tohoto rybolovu; </w:t>
      </w:r>
    </w:p>
    <w:p w:rsidR="00101D29" w:rsidRDefault="00485A25">
      <w:pPr>
        <w:spacing w:after="240"/>
        <w:ind w:left="1440" w:hanging="720"/>
        <w:rPr>
          <w:noProof/>
        </w:rPr>
      </w:pPr>
      <w:r>
        <w:rPr>
          <w:noProof/>
        </w:rPr>
        <w:t>f)</w:t>
      </w:r>
      <w:r>
        <w:rPr>
          <w:noProof/>
        </w:rPr>
        <w:tab/>
        <w:t>„plavidlem“ se rozumí jakékoli plavidlo, které je používáno, vybaveno či zamýšleno k použití při rybolovu.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2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Cíl dohody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 xml:space="preserve">Cílem této dohody je zabránit neregulovanému rybolovu v oblasti </w:t>
      </w:r>
      <w:r>
        <w:rPr>
          <w:noProof/>
        </w:rPr>
        <w:t xml:space="preserve">volného moře ve střední části Severního ledového oceánu prostřednictvím přijetí předběžných opatření k zachování a řízení coby součásti dlouhodobé strategie pro ochranu zdravých mořských ekosystémů a pro zajištění zachování a udržitelného využívání rybích </w:t>
      </w:r>
      <w:r>
        <w:rPr>
          <w:noProof/>
        </w:rPr>
        <w:t>populací.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3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Prozatímní opatření k zachování a řízení týkající se rybolovu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</w:rPr>
      </w:pPr>
      <w:r>
        <w:rPr>
          <w:noProof/>
        </w:rPr>
        <w:t>1.</w:t>
      </w:r>
      <w:r>
        <w:rPr>
          <w:noProof/>
        </w:rPr>
        <w:tab/>
        <w:t>Každá smluvní strana udělí povolení k provádění komerčního rybolovu v oblasti působnosti dohody plavidlům plujícím pod její vlajkou pouze na základě:</w:t>
      </w:r>
    </w:p>
    <w:p w:rsidR="00101D29" w:rsidRDefault="00485A25">
      <w:pPr>
        <w:spacing w:after="240"/>
        <w:ind w:left="720" w:hanging="360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 xml:space="preserve">opatření </w:t>
      </w:r>
      <w:r>
        <w:rPr>
          <w:noProof/>
        </w:rPr>
        <w:t>k zachování a řízení za účelem udržitelného řízení rybích populací, která byla přijata jednou nebo více regionálními nebo subregionálními organizacemi, nebo ujednání o řízení rybolovu, jež byla nebo mohou být zavedena nebo prováděna v souladu s mezinárodní</w:t>
      </w:r>
      <w:r>
        <w:rPr>
          <w:noProof/>
        </w:rPr>
        <w:t>m právem za účelem řízení udržitelného rybolovu v souladu s uznávanými mezinárodními normami, nebo</w:t>
      </w:r>
    </w:p>
    <w:p w:rsidR="00101D29" w:rsidRDefault="00485A25">
      <w:pPr>
        <w:spacing w:after="240"/>
        <w:ind w:left="720" w:hanging="360"/>
        <w:rPr>
          <w:noProof/>
          <w:szCs w:val="24"/>
        </w:rPr>
      </w:pPr>
      <w:r>
        <w:rPr>
          <w:noProof/>
        </w:rPr>
        <w:t>b)</w:t>
      </w:r>
      <w:r>
        <w:rPr>
          <w:noProof/>
        </w:rPr>
        <w:tab/>
        <w:t>prozatímních opatření k zachování a řízení, která mohou být zavedena smluvními stranami podle čl. 5 odst. 1 písm. c) bodu ii.</w:t>
      </w:r>
    </w:p>
    <w:p w:rsidR="00101D29" w:rsidRDefault="00485A25">
      <w:pPr>
        <w:spacing w:after="240"/>
        <w:ind w:left="360" w:hanging="360"/>
        <w:rPr>
          <w:noProof/>
        </w:rPr>
      </w:pPr>
      <w:r>
        <w:rPr>
          <w:noProof/>
        </w:rPr>
        <w:t>2.</w:t>
      </w:r>
      <w:r>
        <w:rPr>
          <w:noProof/>
        </w:rPr>
        <w:tab/>
        <w:t>Smluvní strany se vybízej</w:t>
      </w:r>
      <w:r>
        <w:rPr>
          <w:noProof/>
        </w:rPr>
        <w:t xml:space="preserve">í k provádění vědeckého výzkumu v rámci společného programu vědeckého výzkumu a monitorování zřízeného na základě článku 4 a v rámci svých příslušných vnitrostátních vědeckých programů. </w:t>
      </w:r>
    </w:p>
    <w:p w:rsidR="00101D29" w:rsidRDefault="00485A25">
      <w:pPr>
        <w:spacing w:after="240"/>
        <w:ind w:left="360" w:hanging="360"/>
        <w:rPr>
          <w:noProof/>
        </w:rPr>
      </w:pPr>
      <w:r>
        <w:rPr>
          <w:noProof/>
        </w:rPr>
        <w:t>3.</w:t>
      </w:r>
      <w:r>
        <w:rPr>
          <w:noProof/>
        </w:rPr>
        <w:tab/>
        <w:t>Smluvní strana může plavidlům plujícím pod její vlajkou udělit pov</w:t>
      </w:r>
      <w:r>
        <w:rPr>
          <w:noProof/>
        </w:rPr>
        <w:t>olení k provádění průzkumného rybolovu v oblasti působnosti dohody pouze na základě opatření k zachování a řízení stanovených smluvními stranami na základě čl. 5 odst. 1 písm. d).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>Smluvní strany zajistí, aby jejich činnost v rámci vědeckého výzkumu zahr</w:t>
      </w:r>
      <w:r>
        <w:rPr>
          <w:noProof/>
        </w:rPr>
        <w:t>nující lov ryb v oblasti působnosti dohody neohrožovala předcházení neregulovanému komerčnímu a průzkumnému rybolovu a ochranu zdravých mořských ekosystémů.  Smluvní strany se vybízejí, aby se navzájem informovaly o svých plánech udělit povolení k takovýmt</w:t>
      </w:r>
      <w:r>
        <w:rPr>
          <w:noProof/>
        </w:rPr>
        <w:t>o činnostem v rámci vědeckého výzkumu.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5.</w:t>
      </w:r>
      <w:r>
        <w:rPr>
          <w:noProof/>
        </w:rPr>
        <w:tab/>
        <w:t>Smluvní strany zajistí dodržování předběžných opatření stanovených v tomto článku a jakýchkoliv dalších nebo jiných předběžných opatření, která mohou být stanovena podle čl. 5 odst. 1 písm. c).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  <w:t>V souladu s článk</w:t>
      </w:r>
      <w:r>
        <w:rPr>
          <w:noProof/>
        </w:rPr>
        <w:t xml:space="preserve">em 7 dohody z roku 1995 smluvní pobřežní státy a další smluvní strany spolupracují, aby zajistily kompatibilitu opatření k zachování a řízení rybích populací, které se vyskytují v oblastech vně i uvnitř vnitrostátních jurisdikcí ve střední části Severního </w:t>
      </w:r>
      <w:r>
        <w:rPr>
          <w:noProof/>
        </w:rPr>
        <w:t>ledového oceánu, s cílem zajistit zachování a řízení těchto populací v celém jejich rozsahu.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7.</w:t>
      </w:r>
      <w:r>
        <w:rPr>
          <w:noProof/>
        </w:rPr>
        <w:tab/>
        <w:t>Kromě ustanovení uvedených v odstavci 4 výše nesmí být žádná část této dohody vykládána tak, aby omezovala práva smluvních stran ve vztahu k vědeckému výzkumu n</w:t>
      </w:r>
      <w:r>
        <w:rPr>
          <w:noProof/>
        </w:rPr>
        <w:t>a moři, jak je stanoveno v úmluvě.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4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Společný program vědeckého výzkumu a monitorování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Smluvní strany usnadňují spolupráci v rámci vědeckých činností s cílem rozšířit poznatky o živých mořských zdrojích ve střední části Severního ledového oceán</w:t>
      </w:r>
      <w:r>
        <w:rPr>
          <w:noProof/>
        </w:rPr>
        <w:t xml:space="preserve">u a ekosystémů, v nichž se tyto zdroje vyskytují.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Smluvní strany se zavazují do dvou let od vstupu této dohody v platnost založit společný program vědeckého výzkumu a monitorování s cílem zlepšovat porozumění ekosystémům spadajícím do oblasti působnos</w:t>
      </w:r>
      <w:r>
        <w:rPr>
          <w:noProof/>
        </w:rPr>
        <w:t xml:space="preserve">ti dohody a především zjistit, zda v oblasti působnosti dohody existují nebo v budoucnu budou existovat rybí populace, které by bylo možné lovit udržitelným způsobem, a určit případné dopady takového rybolovu na ekosystémy v oblasti působnosti dohody.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>Smluvní strany řídí rozvoj, koordinaci a provádění společného programu vědeckého výzkumu a monitorování.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 xml:space="preserve">Smluvní strany zajistí, aby společný program vědeckého výzkumu a monitorování zohledňoval činnost relevantních vědeckých a technických organizací, </w:t>
      </w:r>
      <w:r>
        <w:rPr>
          <w:noProof/>
        </w:rPr>
        <w:t>orgánů a programů, stejně jako znalosti původních a místních obyvatel.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5.</w:t>
      </w:r>
      <w:r>
        <w:rPr>
          <w:noProof/>
        </w:rPr>
        <w:tab/>
        <w:t>V rámci společného programu vědeckého výzkumu a monitorování přijmou smluvní strany do dvou let od vstupu této dohody v platnost protokol o sdílení údajů a v souladu s tímto protokol</w:t>
      </w:r>
      <w:r>
        <w:rPr>
          <w:noProof/>
        </w:rPr>
        <w:t xml:space="preserve">em sdílejí relevantní údaje, ať už přímo nebo prostřednictvím vědeckých a technických organizací, orgánů a programů.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  <w:t>Smluvní strany pořádají vědecká setkání, osobní nebo jiným způsobem, a to nejméně jednou za dva roky a nejméně dva měsíce před konáním</w:t>
      </w:r>
      <w:r>
        <w:rPr>
          <w:noProof/>
        </w:rPr>
        <w:t xml:space="preserve"> setkání smluvních stran podle článku 5, na nichž představí výsledky svého výzkumu, přezkoumají nejlepší dostupné vědecké informace a poskytnou včasné odborné poradenství pro setkání smluvních stran.  Smluvní strany do dvou let od vstupu této dohody v plat</w:t>
      </w:r>
      <w:r>
        <w:rPr>
          <w:noProof/>
        </w:rPr>
        <w:t xml:space="preserve">nost přijmou statut a další postupy pro fungování společných vědeckých setkání.  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5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Přezkum a další provádění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Smluvní strany se setkávají každé dva roky nebo častěji, pokud se tak rozhodnou.  Během svých setkání smluvní strany mimo jiné:</w:t>
      </w:r>
    </w:p>
    <w:p w:rsidR="00101D29" w:rsidRDefault="00485A25">
      <w:pPr>
        <w:spacing w:after="240"/>
        <w:ind w:left="720" w:hanging="360"/>
        <w:rPr>
          <w:noProof/>
        </w:rPr>
      </w:pPr>
      <w:r>
        <w:rPr>
          <w:noProof/>
        </w:rPr>
        <w:t>a)</w:t>
      </w:r>
      <w:r>
        <w:rPr>
          <w:noProof/>
        </w:rPr>
        <w:tab/>
        <w:t>pře</w:t>
      </w:r>
      <w:r>
        <w:rPr>
          <w:noProof/>
        </w:rPr>
        <w:t>zkoumají provádění této dohody, a je-li to vhodné, zváží případné záležitosti týkající se délky trvání této dohody v souladu s čl. 13 odst. 2;</w:t>
      </w:r>
    </w:p>
    <w:p w:rsidR="00101D29" w:rsidRDefault="00485A25">
      <w:pPr>
        <w:spacing w:after="240"/>
        <w:ind w:left="720" w:hanging="360"/>
        <w:rPr>
          <w:noProof/>
          <w:szCs w:val="24"/>
        </w:rPr>
      </w:pPr>
      <w:r>
        <w:rPr>
          <w:noProof/>
        </w:rPr>
        <w:t>b)</w:t>
      </w:r>
      <w:r>
        <w:rPr>
          <w:noProof/>
        </w:rPr>
        <w:tab/>
        <w:t xml:space="preserve">přezkoumají veškeré dostupné vědecké informace, vypracované v rámci společného programu vědeckého výzkumu </w:t>
      </w:r>
      <w:r>
        <w:rPr>
          <w:noProof/>
        </w:rPr>
        <w:t>a monitorování, od vnitrostátních vědeckých programů a ze všech dalších relevantních zdrojů, včetně znalostí původních a místních obyvatel;</w:t>
      </w:r>
    </w:p>
    <w:p w:rsidR="00101D29" w:rsidRDefault="00485A25">
      <w:pPr>
        <w:spacing w:after="360"/>
        <w:ind w:left="720" w:hanging="360"/>
        <w:rPr>
          <w:noProof/>
          <w:szCs w:val="24"/>
        </w:rPr>
      </w:pPr>
      <w:r>
        <w:rPr>
          <w:noProof/>
        </w:rPr>
        <w:t>c)</w:t>
      </w:r>
      <w:r>
        <w:rPr>
          <w:noProof/>
        </w:rPr>
        <w:tab/>
        <w:t xml:space="preserve">na základě vědeckých informací získaných ze společného programu vědeckého výzkumu a monitorování, vnitrostátních </w:t>
      </w:r>
      <w:r>
        <w:rPr>
          <w:noProof/>
        </w:rPr>
        <w:t>vědeckých programů a všech dalších relevantních zdrojů a při zohlednění relevantních skutečností týkajících se řízení rybolovu a ekosystémů, včetně přístupu založeného na předběžné opatrnosti a případných nepříznivých vlivů rybolovu na tyto ekosystémy, zvá</w:t>
      </w:r>
      <w:r>
        <w:rPr>
          <w:noProof/>
        </w:rPr>
        <w:t>ží mimo jiné, zda by distribuce, migrace a množství ryb v oblasti působnosti dohody umožnily udržitelný komerční rybolov, a na základě toho rozhodnou:</w:t>
      </w:r>
    </w:p>
    <w:p w:rsidR="00101D29" w:rsidRDefault="00485A25">
      <w:pPr>
        <w:spacing w:after="240"/>
        <w:ind w:left="1320" w:hanging="600"/>
        <w:rPr>
          <w:noProof/>
        </w:rPr>
      </w:pPr>
      <w:r>
        <w:rPr>
          <w:noProof/>
        </w:rPr>
        <w:t>i)</w:t>
      </w:r>
      <w:r>
        <w:rPr>
          <w:noProof/>
        </w:rPr>
        <w:tab/>
        <w:t>zda zahájit jednání směřující k založení jedné nebo více dalších regionálních nebo subregionálních org</w:t>
      </w:r>
      <w:r>
        <w:rPr>
          <w:noProof/>
        </w:rPr>
        <w:t>anizací pro řízení rybolovu nebo k přijetí ujednání o řízení rybolovu v oblasti působnosti dohody;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zda po zahájení jednání v souladu s výše uvedeným bodem i) a jakmile se smluvní strany dohodnou na mechanismech k zajištění udržitelnosti rybích populací</w:t>
      </w:r>
      <w:r>
        <w:rPr>
          <w:noProof/>
        </w:rPr>
        <w:t xml:space="preserve"> budou přijata dodatečná nebo jiná předběžná opatření k zachování a řízení ve vztahu k uvedeným populacím v oblasti působnosti dohody;</w:t>
      </w:r>
    </w:p>
    <w:p w:rsidR="00101D29" w:rsidRDefault="00485A25">
      <w:pPr>
        <w:spacing w:after="360"/>
        <w:ind w:left="720" w:hanging="360"/>
        <w:rPr>
          <w:noProof/>
          <w:szCs w:val="24"/>
        </w:rPr>
      </w:pPr>
      <w:r>
        <w:rPr>
          <w:noProof/>
        </w:rPr>
        <w:t>d)</w:t>
      </w:r>
      <w:r>
        <w:rPr>
          <w:noProof/>
        </w:rPr>
        <w:tab/>
        <w:t>do tří let od vstupu této dohody v platnost stanoví opatření k zachování a řízení průzkumného rybolovu v oblasti působ</w:t>
      </w:r>
      <w:r>
        <w:rPr>
          <w:noProof/>
        </w:rPr>
        <w:t>nosti dohody.  Smluvní strany mohou znění těchto opatření v budoucnu změnit.  Opatření mimo jiné zajistí, aby: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průzkumný rybolov neohrožoval cíl této dohody;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průzkumný rybolov byl omezen co do trvání, rozsahu a množství, aby se minimalizovaly dopady</w:t>
      </w:r>
      <w:r>
        <w:rPr>
          <w:noProof/>
        </w:rPr>
        <w:t xml:space="preserve"> na rybí populace a ekosystémy, a podléhal standardním požadavkům stanoveným v protokolu o sdílení údajů přijatém v souladu s čl. 4 odst. 5;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smluvní strana mohla udělit povolení k průzkumnému rybolovu pouze na základě solidního vědeckého výzkumu a pou</w:t>
      </w:r>
      <w:r>
        <w:rPr>
          <w:noProof/>
        </w:rPr>
        <w:t>ze tehdy, je-li tento výzkum v souladu se společným programem vědeckého výzkumu a monitorování a jejím vlastním vnitrostátním vědeckým programem nebo programy;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smluvní strana mohla udělit povolení k průzkumnému rybolovu teprve poté, co svůj záměr ohled</w:t>
      </w:r>
      <w:r>
        <w:rPr>
          <w:noProof/>
        </w:rPr>
        <w:t>ně tohoto rybolovu oznámila ostatním smluvním stranám, a poté, co ostatním smluvním stranám poskytla příležitost k tomuto záměru vyjádřit připomínky;</w:t>
      </w:r>
    </w:p>
    <w:p w:rsidR="00101D29" w:rsidRDefault="00485A25">
      <w:pPr>
        <w:spacing w:after="240"/>
        <w:ind w:left="1320" w:hanging="600"/>
        <w:rPr>
          <w:noProof/>
          <w:szCs w:val="24"/>
        </w:rPr>
      </w:pPr>
      <w:r>
        <w:rPr>
          <w:noProof/>
        </w:rPr>
        <w:t>v)</w:t>
      </w:r>
      <w:r>
        <w:rPr>
          <w:noProof/>
        </w:rPr>
        <w:tab/>
        <w:t>smluvní strana náležitě monitorovala veškerý průzkumný rybolov, k němuž udělila povolení, a podávala zp</w:t>
      </w:r>
      <w:r>
        <w:rPr>
          <w:noProof/>
        </w:rPr>
        <w:t>rávy o výsledcích tohoto rybolovu ostatním smluvním stranám.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Aby podpořily provádění této dohody, a to i s ohledem na společný program vědeckého výzkumu a monitorování a další činnosti prováděné podle článku 4, mohou smluvní strany vytvářet výbory nebo</w:t>
      </w:r>
      <w:r>
        <w:rPr>
          <w:noProof/>
        </w:rPr>
        <w:t xml:space="preserve"> podobné orgány, jejichž členy mohou být zástupci arktických komunit včetně původních obyvatel Arktidy.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6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Přijímání rozhodnutí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Rozhodnutí smluvních stran ohledně procesních otázek se přijímají prostou většinou smluvních stran, které hlasují pro</w:t>
      </w:r>
      <w:r>
        <w:rPr>
          <w:noProof/>
        </w:rPr>
        <w:t xml:space="preserve"> nebo proti.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 xml:space="preserve">Rozhodnutí smluvních stran o podstatných otázkách se přijímají na základě konsenzu.  Pro účely této dohody se „konsenzem“ rozumí, že v době přijetí rozhodnutí nebyla vznesena žádná formální námitka.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>Otázka je považována za podstatnou, p</w:t>
      </w:r>
      <w:r>
        <w:rPr>
          <w:noProof/>
        </w:rPr>
        <w:t>okud ji za podstatnou považuje kterákoliv ze smluvních stran.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7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Řešení sporů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 xml:space="preserve">Ustanovení vztahující se na urovnávání sporů uvedená v části VIII dohody z roku 1995 platí obdobně na jakýkoliv spor mezi smluvními stranami týkající se výkladu nebo </w:t>
      </w:r>
      <w:r>
        <w:rPr>
          <w:noProof/>
        </w:rPr>
        <w:t>uplatňování této dohody bez ohledu na to, zda jsou smluvními stranami dohody z roku 1995 či nikoli.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8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Třetí strany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Smluvní strany vybízejí státy, které nejsou smluvními stranami této dohody, aby přijímaly opatření, která jsou v souladu s ustan</w:t>
      </w:r>
      <w:r>
        <w:rPr>
          <w:noProof/>
        </w:rPr>
        <w:t>oveními této dohody.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Smluvní strany přijímají opatření v souladu mezinárodním právem, aby zabránily plavidlům plujícím pod vlajkou států, které nejsou smluvními stranami, ve výkonu činností, které ohrožují účinné provádění této dohody.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jc w:val="center"/>
        <w:rPr>
          <w:b/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9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Podpis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Tato dohoda je otevřená k podpisu ode dne [datum] v [místo], a to Kanadě, Čínské lidové republice, Dánskému království za Faerské ostrovy a Grónsko, Islandu, Japonsku, Korejské republice, Norskému království, Ruské federaci, Spojeným státům americkým </w:t>
      </w:r>
      <w:r>
        <w:rPr>
          <w:noProof/>
        </w:rPr>
        <w:t>a Evropské unii a zůstane otevřená k podpisu po 12 měsíců následujících po uvedeném datu.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Pro signatáře této dohody zůstane tato dohoda nadále otevřená k ratifikaci, přijetí nebo schválení.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10</w:t>
      </w:r>
    </w:p>
    <w:p w:rsidR="00101D29" w:rsidRDefault="00485A25">
      <w:pPr>
        <w:spacing w:after="0"/>
        <w:jc w:val="center"/>
        <w:rPr>
          <w:noProof/>
        </w:rPr>
      </w:pPr>
      <w:r>
        <w:rPr>
          <w:b/>
          <w:noProof/>
        </w:rPr>
        <w:t>Přistoupení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Tato dohoda zůstane nadále otevřená </w:t>
      </w:r>
      <w:r>
        <w:rPr>
          <w:noProof/>
        </w:rPr>
        <w:t>k přistoupení pro státy vyjmenované v čl. 9 odst. 1, které dohodu nepodepsaly, a pro Evropskou unii, pokud by ji nepodepsala.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Po vstupu této dohody v platnost mohou smluvní strany pozvat další státy, které vyjádří skutečný zájem, aby k této dohodě přist</w:t>
      </w:r>
      <w:r>
        <w:rPr>
          <w:noProof/>
        </w:rPr>
        <w:t>oupily.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11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Vstup v platnost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Tato dohoda vstupuje v platnost 30 dní od data přijetí všech listin o ratifikaci, přijetí či schválení dohody nebo přistoupení k ní od států vyjmenovaných v čl. 9 odst. 1 a Evropské unie depozitářem.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</w:rPr>
        <w:t xml:space="preserve">Po vstupu této dohody v platnost vstoupí dohoda v platnost pro každý stát přizvaný k přistoupení podle čl. 10 odst. 2, který uložil listinu o přistoupení, 30 dní ode dne uložení této listiny.   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12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Odstoupení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pStyle w:val="ListParagraph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Smluvní strana může od této dohody kd</w:t>
      </w:r>
      <w:r>
        <w:rPr>
          <w:rFonts w:ascii="Times New Roman" w:hAnsi="Times New Roman"/>
          <w:noProof/>
          <w:sz w:val="24"/>
        </w:rPr>
        <w:t>ykoliv odstoupit, a to zasláním písemného oznámení o svém odstoupení diplomatickou cestou depozitáři, v němž specifikuje datum nabytí účinku odstoupení, které musí nastat nejméně šest měsíců po datu oznámení.  Odstoupení od této dohody nemá vliv na uplatňo</w:t>
      </w:r>
      <w:r>
        <w:rPr>
          <w:rFonts w:ascii="Times New Roman" w:hAnsi="Times New Roman"/>
          <w:noProof/>
          <w:sz w:val="24"/>
        </w:rPr>
        <w:t xml:space="preserve">vání této dohody zbývajícími smluvními stranami ani na povinnost odstupující strany splnit veškeré závazky v rámci této dohody, které by se na ni jinak vztahovaly podle mezinárodního práva nezávisle na této dohodě.  </w:t>
      </w:r>
    </w:p>
    <w:p w:rsidR="00101D29" w:rsidRDefault="00101D29">
      <w:pPr>
        <w:spacing w:after="0"/>
        <w:rPr>
          <w:noProof/>
        </w:rPr>
      </w:pP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13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Trvání dohody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Tato doho</w:t>
      </w:r>
      <w:r>
        <w:rPr>
          <w:noProof/>
        </w:rPr>
        <w:t>da je platná po počáteční období 16 let od svého vstupu v platnost.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 xml:space="preserve">Po uplynutí počátečního období upřesněného v odstavci 1 výše zůstává tato dohoda v platnosti po pětiletá po sobě následující prodloužená období, pokud některá ze smluvních stran: </w:t>
      </w:r>
    </w:p>
    <w:p w:rsidR="00101D29" w:rsidRDefault="00485A25">
      <w:pPr>
        <w:spacing w:after="240"/>
        <w:ind w:left="720" w:hanging="360"/>
        <w:rPr>
          <w:noProof/>
        </w:rPr>
      </w:pPr>
      <w:r>
        <w:rPr>
          <w:noProof/>
        </w:rPr>
        <w:t>a)</w:t>
      </w:r>
      <w:r>
        <w:rPr>
          <w:noProof/>
        </w:rPr>
        <w:tab/>
        <w:t>ne</w:t>
      </w:r>
      <w:r>
        <w:rPr>
          <w:noProof/>
        </w:rPr>
        <w:t>vznese formální námitku proti prodloužení této dohody na posledním setkání smluvních stran, které se uskuteční před uplynutím počátečního období nebo kteréhokoliv následujícího prodlouženého období; nebo</w:t>
      </w:r>
    </w:p>
    <w:p w:rsidR="00101D29" w:rsidRDefault="00485A25">
      <w:pPr>
        <w:spacing w:after="240"/>
        <w:ind w:left="720" w:hanging="360"/>
        <w:rPr>
          <w:noProof/>
          <w:szCs w:val="24"/>
        </w:rPr>
      </w:pPr>
      <w:r>
        <w:rPr>
          <w:noProof/>
        </w:rPr>
        <w:t>b)</w:t>
      </w:r>
      <w:r>
        <w:rPr>
          <w:noProof/>
        </w:rPr>
        <w:tab/>
        <w:t>nezašle formální námitku proti prodloužení v píse</w:t>
      </w:r>
      <w:r>
        <w:rPr>
          <w:noProof/>
        </w:rPr>
        <w:t xml:space="preserve">mné podobě depozitáři, a to nejpozději šest měsíců před uplynutím daného období.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 xml:space="preserve">Smluvní strany zajistí efektivní přechod mezi touto dohodou a jakoukoliv případnou novou dohodou, jíž by byla založena další regionální nebo subregionální organizace pro </w:t>
      </w:r>
      <w:r>
        <w:rPr>
          <w:noProof/>
        </w:rPr>
        <w:t>řízení rybolovu, nebo ujednáním pro účely řízení rybolovu v oblasti působnosti dohody, aby byly chráněny zdravé mořské ekosystémy a bylo zajištěno zachování a udržitelné využívání rybích populací v oblasti působnosti dohody.</w:t>
      </w:r>
    </w:p>
    <w:p w:rsidR="00101D29" w:rsidRDefault="00101D29">
      <w:pPr>
        <w:spacing w:after="0"/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14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Vztah k jiným dohodá</w:t>
      </w:r>
      <w:r>
        <w:rPr>
          <w:b/>
          <w:noProof/>
        </w:rPr>
        <w:t>m</w:t>
      </w:r>
    </w:p>
    <w:p w:rsidR="00101D29" w:rsidRDefault="00101D29">
      <w:pPr>
        <w:pStyle w:val="ListParagraph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Smluvní strany uznávají, že jsou a zůstávají nadále vázány svými závazky podle příslušných ustanovení mezinárodního práva, včetně těch, které jsou obsaženy v úmluvě a v dohodě z roku 1995, a uznávají důležitost pokračující spolupráce při naplňování t</w:t>
      </w:r>
      <w:r>
        <w:rPr>
          <w:noProof/>
        </w:rPr>
        <w:t>ěchto závazků i v případě, že platnost této dohody skončí nebo bude ukončena, aniž by byla přijata jakákoliv dohoda o založení další regionální nebo subregionální organizace pro řízení rybolovu nebo ujednání pro účely řízení rybolovu v oblasti působnosti d</w:t>
      </w:r>
      <w:r>
        <w:rPr>
          <w:noProof/>
        </w:rPr>
        <w:t>ohody.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Touto dohodou není dotčeno postavení kterékoliv ze smluvních stran, pokud jde o její práva a povinnosti v rámci mezinárodních smluv, ani její stanoviska ohledně jakýchkoliv otázek týkajících se mořského práva, včetně jejího postavení ve vztahu k </w:t>
      </w:r>
      <w:r>
        <w:rPr>
          <w:noProof/>
        </w:rPr>
        <w:t>výkonu práv a soudních pravomocí v Severním ledovém oceánu.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 xml:space="preserve">Touto dohodou nejsou dotčena práva, soudní pravomoc ani povinnosti kterékoliv ze smluvních stran podle příslušných ustanovení mezinárodního práva, která jsou uvedena v úmluvě a v dohodě z roku </w:t>
      </w:r>
      <w:r>
        <w:rPr>
          <w:noProof/>
        </w:rPr>
        <w:t>1995, včetně práva navrhnout zahájení jednání o založení jedné nebo více regionálních nebo subregionálních organizací pro řízení rybolovu nebo přijetí ujednání o řízení rybolovu v oblasti působnosti dohody.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</w:r>
      <w:r>
        <w:rPr>
          <w:noProof/>
        </w:rPr>
        <w:t>Touto dohodou se nemění práva a povinnosti smluvních stran vyplývající z jiných dohod, které jsou slučitelné s touto dohodou a jimiž není dotčeno uplatňování práv jinými stranami nebo plnění jejich povinností podle této dohody.  Tato dohoda neoslabuje úloh</w:t>
      </w:r>
      <w:r>
        <w:rPr>
          <w:noProof/>
        </w:rPr>
        <w:t xml:space="preserve">u a mandát žádného stávajícího mezinárodního mechanismu týkajícího se řízení rybolovu ani s ním nesmí být v rozporu.  </w:t>
      </w:r>
    </w:p>
    <w:p w:rsidR="00101D29" w:rsidRDefault="00101D29">
      <w:pPr>
        <w:rPr>
          <w:noProof/>
        </w:rPr>
      </w:pP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Článek 15</w:t>
      </w:r>
    </w:p>
    <w:p w:rsidR="00101D29" w:rsidRDefault="00485A25">
      <w:pPr>
        <w:spacing w:after="0"/>
        <w:jc w:val="center"/>
        <w:rPr>
          <w:b/>
          <w:noProof/>
        </w:rPr>
      </w:pPr>
      <w:r>
        <w:rPr>
          <w:b/>
          <w:noProof/>
        </w:rPr>
        <w:t>Depozitář</w:t>
      </w:r>
    </w:p>
    <w:p w:rsidR="00101D29" w:rsidRDefault="00101D29">
      <w:pPr>
        <w:spacing w:after="0"/>
        <w:jc w:val="center"/>
        <w:rPr>
          <w:b/>
          <w:noProof/>
        </w:rPr>
      </w:pP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Depozitářem pro tuto dohodu je vláda Kanady.  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U depozitáře jsou uloženy listiny o ratifikaci, přijetí, schvá</w:t>
      </w:r>
      <w:r>
        <w:rPr>
          <w:noProof/>
        </w:rPr>
        <w:t>lení nebo přistoupení.</w:t>
      </w:r>
    </w:p>
    <w:p w:rsidR="00101D29" w:rsidRDefault="00485A25">
      <w:pPr>
        <w:spacing w:after="240"/>
        <w:ind w:left="360" w:hanging="36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>Depozitář informuje všechny signatáře a smluvní strany o uložení všech listin o ratifikaci, přijetí, schválení nebo přistoupení a vykonává další funkce, které jsou uvedeny ve Vídeňské úmluvě o smluvním právu z roku 1969.</w:t>
      </w:r>
    </w:p>
    <w:p w:rsidR="00101D29" w:rsidRDefault="00101D29">
      <w:pPr>
        <w:rPr>
          <w:noProof/>
        </w:rPr>
      </w:pPr>
    </w:p>
    <w:p w:rsidR="00101D29" w:rsidRDefault="00101D29">
      <w:pPr>
        <w:rPr>
          <w:noProof/>
        </w:rPr>
      </w:pPr>
    </w:p>
    <w:p w:rsidR="00101D29" w:rsidRDefault="00485A25">
      <w:pPr>
        <w:spacing w:after="0"/>
        <w:rPr>
          <w:noProof/>
        </w:rPr>
      </w:pPr>
      <w:r>
        <w:rPr>
          <w:noProof/>
        </w:rPr>
        <w:t>V _____</w:t>
      </w:r>
      <w:r>
        <w:rPr>
          <w:noProof/>
        </w:rPr>
        <w:t>____________________ dne ______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_______, po jednom vyhotovení v čínštině, angličtině, francouzštině a ruštině, přičemž všechna znění mají stejnou platnost.</w:t>
      </w:r>
    </w:p>
    <w:sectPr w:rsidR="00101D29" w:rsidSect="00485A25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29" w:rsidRDefault="00485A25">
      <w:pPr>
        <w:spacing w:before="0" w:after="0"/>
      </w:pPr>
      <w:r>
        <w:separator/>
      </w:r>
    </w:p>
  </w:endnote>
  <w:endnote w:type="continuationSeparator" w:id="0">
    <w:p w:rsidR="00101D29" w:rsidRDefault="00485A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29" w:rsidRPr="00485A25" w:rsidRDefault="00485A25" w:rsidP="00485A25">
    <w:pPr>
      <w:pStyle w:val="Footer"/>
      <w:rPr>
        <w:rFonts w:ascii="Arial" w:hAnsi="Arial" w:cs="Arial"/>
        <w:b/>
        <w:sz w:val="48"/>
      </w:rPr>
    </w:pPr>
    <w:r w:rsidRPr="00485A25">
      <w:rPr>
        <w:rFonts w:ascii="Arial" w:hAnsi="Arial" w:cs="Arial"/>
        <w:b/>
        <w:sz w:val="48"/>
      </w:rPr>
      <w:t>CS</w:t>
    </w:r>
    <w:r w:rsidRPr="00485A25">
      <w:rPr>
        <w:rFonts w:ascii="Arial" w:hAnsi="Arial" w:cs="Arial"/>
        <w:b/>
        <w:sz w:val="48"/>
      </w:rPr>
      <w:tab/>
    </w:r>
    <w:r w:rsidRPr="00485A25">
      <w:rPr>
        <w:rFonts w:ascii="Arial" w:hAnsi="Arial" w:cs="Arial"/>
        <w:b/>
        <w:sz w:val="48"/>
      </w:rPr>
      <w:tab/>
    </w:r>
    <w:r w:rsidRPr="00485A25">
      <w:tab/>
    </w:r>
    <w:proofErr w:type="spellStart"/>
    <w:r w:rsidRPr="00485A25">
      <w:rPr>
        <w:rFonts w:ascii="Arial" w:hAnsi="Arial" w:cs="Arial"/>
        <w:b/>
        <w:sz w:val="48"/>
      </w:rPr>
      <w:t>CS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Footer"/>
      <w:rPr>
        <w:rFonts w:ascii="Arial" w:hAnsi="Arial" w:cs="Arial"/>
        <w:b/>
        <w:sz w:val="48"/>
      </w:rPr>
    </w:pPr>
    <w:r w:rsidRPr="00485A25">
      <w:rPr>
        <w:rFonts w:ascii="Arial" w:hAnsi="Arial" w:cs="Arial"/>
        <w:b/>
        <w:sz w:val="48"/>
      </w:rPr>
      <w:t>CS</w:t>
    </w:r>
    <w:r w:rsidRPr="00485A2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</w:r>
    <w:r w:rsidRPr="00485A25">
      <w:tab/>
    </w:r>
    <w:r w:rsidRPr="00485A25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29" w:rsidRDefault="00485A25">
      <w:pPr>
        <w:spacing w:before="0" w:after="0"/>
      </w:pPr>
      <w:r>
        <w:separator/>
      </w:r>
    </w:p>
  </w:footnote>
  <w:footnote w:type="continuationSeparator" w:id="0">
    <w:p w:rsidR="00101D29" w:rsidRDefault="00485A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25" w:rsidRPr="00485A25" w:rsidRDefault="00485A25" w:rsidP="00485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4811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27A6A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3E452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C4AD4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616A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B4BF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E3093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E4E6B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09:56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9"/>
    <w:docVar w:name="DQCResult_UnknownFonts" w:val="0;0"/>
    <w:docVar w:name="DQCResult_UnknownStyles" w:val="0;2"/>
    <w:docVar w:name="DQCStatus" w:val="Yellow"/>
    <w:docVar w:name="DQCVersion" w:val="3"/>
    <w:docVar w:name="DQCWithWarnings" w:val="0"/>
    <w:docVar w:name="LW_ACCOMPAGNANT" w:val=" "/>
    <w:docVar w:name="LW_ACCOMPAGNANT.CP" w:val="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4C5155C-6C0C-47FF-871D-92C0E2A33832"/>
    <w:docVar w:name="LW_COVERPAGE_TYPE" w:val="1"/>
    <w:docVar w:name="LW_CROSSREFERENCE" w:val="&lt;UNUSED&gt;"/>
    <w:docVar w:name="LW_DocType" w:val="ANNEX"/>
    <w:docVar w:name="LW_EMISSION" w:val="12.6.2018"/>
    <w:docVar w:name="LW_EMISSION_ISODATE" w:val="2018-06-12"/>
    <w:docVar w:name="LW_EMISSION_LOCATION" w:val="BRX"/>
    <w:docVar w:name="LW_EMISSION_PREFIX" w:val="V Bruselu dne"/>
    <w:docVar w:name="LW_EMISSION_SUFFIX" w:val="&lt;EMPTY&gt;"/>
    <w:docVar w:name="LW_ID_DOCSTRUCTURE" w:val="COM/ANNEX"/>
    <w:docVar w:name="LW_ID_DOCTYPE" w:val="SG-017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" w:val="o uzav\u345?ení dohody jménem Evropské unie o prevenci neregulovaného rybolovu_x000b_na volném mo\u345?i ve st\u345?ední \u269?ásti Severního ledového oceánu_x000b_"/>
    <w:docVar w:name="LW_OBJETACTEPRINCIPAL.CP" w:val="o uzav\u345?ení dohody jménem Evropské unie o prevenci neregulovaného rybolovu_x000b_na volném mo\u345?i ve st\u345?ední \u269?ásti Severního ledového oceánu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4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P\u344?ÍLOHA"/>
    <w:docVar w:name="LW_TYPE.DOC.CP" w:val="P\u344?ÍLOHA"/>
    <w:docVar w:name="LW_TYPEACTEPRINCIPAL" w:val="návrhu rozhodnutí Rady"/>
    <w:docVar w:name="LW_TYPEACTEPRINCIPAL.CP" w:val="návrhu rozhodnutí Rady"/>
  </w:docVars>
  <w:rsids>
    <w:rsidRoot w:val="00101D29"/>
    <w:rsid w:val="00101D29"/>
    <w:rsid w:val="004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paragraph" w:styleId="ListContinue4">
    <w:name w:val="List Continue 4"/>
    <w:basedOn w:val="Normal"/>
    <w:uiPriority w:val="99"/>
    <w:semiHidden/>
    <w:unhideWhenUsed/>
    <w:pPr>
      <w:ind w:left="1132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A2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85A2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85A2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85A2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85A2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485A2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85A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485A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paragraph" w:styleId="ListContinue4">
    <w:name w:val="List Continue 4"/>
    <w:basedOn w:val="Normal"/>
    <w:uiPriority w:val="99"/>
    <w:semiHidden/>
    <w:unhideWhenUsed/>
    <w:pPr>
      <w:ind w:left="1132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A2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85A2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85A2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85A2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85A2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485A2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85A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485A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10</Pages>
  <Words>2662</Words>
  <Characters>15639</Characters>
  <Application>Microsoft Office Word</Application>
  <DocSecurity>0</DocSecurity>
  <Lines>343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OLIVOS PASCUAL Cristina (MARE)</dc:creator>
  <cp:lastModifiedBy>JANSEN Colette (SG)</cp:lastModifiedBy>
  <cp:revision>8</cp:revision>
  <cp:lastPrinted>2018-05-31T11:10:00Z</cp:lastPrinted>
  <dcterms:created xsi:type="dcterms:W3CDTF">2018-05-31T12:54:00Z</dcterms:created>
  <dcterms:modified xsi:type="dcterms:W3CDTF">2018-06-05T08:29:00Z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