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7E" w:rsidRDefault="00247F1A" w:rsidP="00247F1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8A86E78C-4AD6-48FB-BC3B-D285D8DBB82F" style="width:450.75pt;height:424.5pt">
            <v:imagedata r:id="rId12" o:title=""/>
          </v:shape>
        </w:pict>
      </w:r>
    </w:p>
    <w:p w:rsidR="00D4267E" w:rsidRDefault="00D4267E">
      <w:pPr>
        <w:rPr>
          <w:noProof/>
        </w:rPr>
        <w:sectPr w:rsidR="00D4267E" w:rsidSect="00247F1A">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D4267E" w:rsidRDefault="00D4267E">
      <w:pPr>
        <w:rPr>
          <w:noProof/>
        </w:rPr>
      </w:pPr>
      <w:bookmarkStart w:id="0" w:name="_GoBack"/>
      <w:bookmarkEnd w:id="0"/>
    </w:p>
    <w:p w:rsidR="00D4267E" w:rsidRDefault="00247F1A">
      <w:pPr>
        <w:jc w:val="center"/>
        <w:rPr>
          <w:b/>
          <w:noProof/>
        </w:rPr>
      </w:pPr>
      <w:r>
        <w:rPr>
          <w:b/>
          <w:noProof/>
        </w:rPr>
        <w:t>INDEX</w:t>
      </w:r>
    </w:p>
    <w:p w:rsidR="00D4267E" w:rsidRDefault="00247F1A">
      <w:pPr>
        <w:pStyle w:val="TOCHeading"/>
        <w:rPr>
          <w:noProof/>
        </w:rPr>
      </w:pPr>
      <w:r>
        <w:rPr>
          <w:noProof/>
        </w:rPr>
        <w:t>INHALTSVERZEICHNIS</w:t>
      </w:r>
    </w:p>
    <w:p w:rsidR="00D4267E" w:rsidRDefault="00247F1A">
      <w:pPr>
        <w:pStyle w:val="TOC8"/>
        <w:rPr>
          <w:noProof/>
        </w:rPr>
      </w:pPr>
      <w:r>
        <w:rPr>
          <w:noProof/>
        </w:rPr>
        <w:t>ANHANG I:  FINANZIELLE UNTERSTÜTZUNG DURCH DIE UNION</w:t>
      </w:r>
      <w:r>
        <w:rPr>
          <w:noProof/>
        </w:rPr>
        <w:tab/>
        <w:t>2</w:t>
      </w:r>
    </w:p>
    <w:p w:rsidR="00D4267E" w:rsidRDefault="00247F1A">
      <w:pPr>
        <w:pStyle w:val="TOC8"/>
        <w:rPr>
          <w:noProof/>
        </w:rPr>
      </w:pPr>
      <w:r>
        <w:rPr>
          <w:noProof/>
        </w:rPr>
        <w:t xml:space="preserve">ANHANG II: Bestimmung des Begriffs „Erzeugnisse mit Ursprung in“ oder </w:t>
      </w:r>
      <w:r>
        <w:rPr>
          <w:noProof/>
        </w:rPr>
        <w:t>„Ursprungserzeugnisse“ und die Methoden der Verwaltungszusammenarbeit</w:t>
      </w:r>
      <w:r>
        <w:rPr>
          <w:noProof/>
        </w:rPr>
        <w:tab/>
        <w:t>4</w:t>
      </w:r>
    </w:p>
    <w:p w:rsidR="00D4267E" w:rsidRDefault="00247F1A">
      <w:pPr>
        <w:pStyle w:val="TOC8"/>
        <w:rPr>
          <w:noProof/>
        </w:rPr>
      </w:pPr>
      <w:r>
        <w:rPr>
          <w:noProof/>
        </w:rPr>
        <w:t>Titel I:   Allgemeine Vorschriften</w:t>
      </w:r>
      <w:r>
        <w:rPr>
          <w:noProof/>
        </w:rPr>
        <w:tab/>
      </w:r>
      <w:r>
        <w:rPr>
          <w:noProof/>
        </w:rPr>
        <w:fldChar w:fldCharType="begin"/>
      </w:r>
      <w:r>
        <w:rPr>
          <w:noProof/>
        </w:rPr>
        <w:instrText xml:space="preserve"> PAGEREF \h _Toc322081578 \* MERGEFORMAT </w:instrText>
      </w:r>
      <w:r>
        <w:rPr>
          <w:noProof/>
        </w:rPr>
      </w:r>
      <w:r>
        <w:rPr>
          <w:noProof/>
        </w:rPr>
        <w:fldChar w:fldCharType="separate"/>
      </w:r>
      <w:r>
        <w:rPr>
          <w:noProof/>
        </w:rPr>
        <w:t>4</w:t>
      </w:r>
      <w:r>
        <w:rPr>
          <w:noProof/>
        </w:rPr>
        <w:fldChar w:fldCharType="end"/>
      </w:r>
    </w:p>
    <w:p w:rsidR="00D4267E" w:rsidRDefault="00247F1A">
      <w:pPr>
        <w:pStyle w:val="TOC8"/>
        <w:rPr>
          <w:noProof/>
        </w:rPr>
      </w:pPr>
      <w:r>
        <w:rPr>
          <w:noProof/>
        </w:rPr>
        <w:t>Titel II:   Bestimmung des Begriffs „Er</w:t>
      </w:r>
      <w:r>
        <w:rPr>
          <w:noProof/>
        </w:rPr>
        <w:t>zeugnisse mit Ursprung in“ oder „Ursprungserzeugnisse“</w:t>
      </w:r>
      <w:r>
        <w:rPr>
          <w:noProof/>
        </w:rPr>
        <w:tab/>
      </w:r>
      <w:r>
        <w:rPr>
          <w:noProof/>
        </w:rPr>
        <w:fldChar w:fldCharType="begin"/>
      </w:r>
      <w:r>
        <w:rPr>
          <w:noProof/>
        </w:rPr>
        <w:instrText xml:space="preserve"> PAGEREF \h _Toc322081579 \* MERGEFORMAT </w:instrText>
      </w:r>
      <w:r>
        <w:rPr>
          <w:noProof/>
        </w:rPr>
      </w:r>
      <w:r>
        <w:rPr>
          <w:noProof/>
        </w:rPr>
        <w:fldChar w:fldCharType="separate"/>
      </w:r>
      <w:r>
        <w:rPr>
          <w:noProof/>
        </w:rPr>
        <w:t>5</w:t>
      </w:r>
      <w:r>
        <w:rPr>
          <w:noProof/>
        </w:rPr>
        <w:fldChar w:fldCharType="end"/>
      </w:r>
    </w:p>
    <w:p w:rsidR="00D4267E" w:rsidRDefault="00247F1A">
      <w:pPr>
        <w:pStyle w:val="TOC8"/>
        <w:rPr>
          <w:noProof/>
        </w:rPr>
      </w:pPr>
      <w:r>
        <w:rPr>
          <w:noProof/>
        </w:rPr>
        <w:t>Titel III Territoriale Auflagen</w:t>
      </w:r>
      <w:r>
        <w:rPr>
          <w:noProof/>
        </w:rPr>
        <w:tab/>
      </w:r>
      <w:r>
        <w:rPr>
          <w:noProof/>
        </w:rPr>
        <w:fldChar w:fldCharType="begin"/>
      </w:r>
      <w:r>
        <w:rPr>
          <w:noProof/>
        </w:rPr>
        <w:instrText xml:space="preserve"> PAGEREF \h _Toc322081580 \* MERGEFORMAT </w:instrText>
      </w:r>
      <w:r>
        <w:rPr>
          <w:noProof/>
        </w:rPr>
      </w:r>
      <w:r>
        <w:rPr>
          <w:noProof/>
        </w:rPr>
        <w:fldChar w:fldCharType="separate"/>
      </w:r>
      <w:r>
        <w:rPr>
          <w:noProof/>
        </w:rPr>
        <w:t>15</w:t>
      </w:r>
      <w:r>
        <w:rPr>
          <w:noProof/>
        </w:rPr>
        <w:fldChar w:fldCharType="end"/>
      </w:r>
    </w:p>
    <w:p w:rsidR="00D4267E" w:rsidRDefault="00247F1A">
      <w:pPr>
        <w:pStyle w:val="TOC8"/>
        <w:rPr>
          <w:noProof/>
        </w:rPr>
      </w:pPr>
      <w:r>
        <w:rPr>
          <w:noProof/>
        </w:rPr>
        <w:t>Titel IV: Ursprungsnachweise</w:t>
      </w:r>
      <w:r>
        <w:rPr>
          <w:noProof/>
        </w:rPr>
        <w:tab/>
      </w:r>
      <w:r>
        <w:rPr>
          <w:noProof/>
        </w:rPr>
        <w:fldChar w:fldCharType="begin"/>
      </w:r>
      <w:r>
        <w:rPr>
          <w:noProof/>
        </w:rPr>
        <w:instrText xml:space="preserve"> PAGEREF \h _Toc322081581 \* MERGEFORMAT </w:instrText>
      </w:r>
      <w:r>
        <w:rPr>
          <w:noProof/>
        </w:rPr>
      </w:r>
      <w:r>
        <w:rPr>
          <w:noProof/>
        </w:rPr>
        <w:fldChar w:fldCharType="separate"/>
      </w:r>
      <w:r>
        <w:rPr>
          <w:noProof/>
        </w:rPr>
        <w:t>16</w:t>
      </w:r>
      <w:r>
        <w:rPr>
          <w:noProof/>
        </w:rPr>
        <w:fldChar w:fldCharType="end"/>
      </w:r>
    </w:p>
    <w:p w:rsidR="00D4267E" w:rsidRDefault="00247F1A">
      <w:pPr>
        <w:pStyle w:val="TOC8"/>
        <w:rPr>
          <w:noProof/>
        </w:rPr>
      </w:pPr>
      <w:r>
        <w:rPr>
          <w:noProof/>
        </w:rPr>
        <w:t>Titel V  METHODEN DER VERWALTUNGSZUSAMMENARBEIT</w:t>
      </w:r>
      <w:r>
        <w:rPr>
          <w:noProof/>
        </w:rPr>
        <w:tab/>
      </w:r>
      <w:r>
        <w:rPr>
          <w:noProof/>
        </w:rPr>
        <w:fldChar w:fldCharType="begin"/>
      </w:r>
      <w:r>
        <w:rPr>
          <w:noProof/>
        </w:rPr>
        <w:instrText xml:space="preserve"> PAGEREF \h _To</w:instrText>
      </w:r>
      <w:r>
        <w:rPr>
          <w:noProof/>
        </w:rPr>
        <w:instrText xml:space="preserve">c322081586 \* MERGEFORMAT </w:instrText>
      </w:r>
      <w:r>
        <w:rPr>
          <w:noProof/>
        </w:rPr>
      </w:r>
      <w:r>
        <w:rPr>
          <w:noProof/>
        </w:rPr>
        <w:fldChar w:fldCharType="separate"/>
      </w:r>
      <w:r>
        <w:rPr>
          <w:noProof/>
        </w:rPr>
        <w:t>25</w:t>
      </w:r>
      <w:r>
        <w:rPr>
          <w:noProof/>
        </w:rPr>
        <w:fldChar w:fldCharType="end"/>
      </w:r>
    </w:p>
    <w:p w:rsidR="00D4267E" w:rsidRDefault="00247F1A">
      <w:pPr>
        <w:pStyle w:val="TOC8"/>
        <w:rPr>
          <w:noProof/>
          <w:lang w:val="sv-SE"/>
        </w:rPr>
      </w:pPr>
      <w:r>
        <w:rPr>
          <w:noProof/>
          <w:lang w:val="sv-SE"/>
        </w:rPr>
        <w:t>Titel VI: Ceuta und Melilla</w:t>
      </w:r>
      <w:r>
        <w:rPr>
          <w:noProof/>
          <w:lang w:val="sv-SE"/>
        </w:rPr>
        <w:tab/>
      </w:r>
      <w:r>
        <w:rPr>
          <w:noProof/>
        </w:rPr>
        <w:fldChar w:fldCharType="begin"/>
      </w:r>
      <w:r>
        <w:rPr>
          <w:noProof/>
          <w:lang w:val="sv-SE"/>
        </w:rPr>
        <w:instrText xml:space="preserve"> PAGEREF \h _Toc322081590 \* MERGEFORMAT </w:instrText>
      </w:r>
      <w:r>
        <w:rPr>
          <w:noProof/>
        </w:rPr>
      </w:r>
      <w:r>
        <w:rPr>
          <w:noProof/>
        </w:rPr>
        <w:fldChar w:fldCharType="separate"/>
      </w:r>
      <w:r>
        <w:rPr>
          <w:noProof/>
          <w:lang w:val="sv-SE"/>
        </w:rPr>
        <w:t>30</w:t>
      </w:r>
      <w:r>
        <w:rPr>
          <w:noProof/>
        </w:rPr>
        <w:fldChar w:fldCharType="end"/>
      </w:r>
    </w:p>
    <w:p w:rsidR="00D4267E" w:rsidRDefault="00247F1A">
      <w:pPr>
        <w:pStyle w:val="TOC5"/>
        <w:rPr>
          <w:noProof/>
        </w:rPr>
      </w:pPr>
      <w:r>
        <w:rPr>
          <w:noProof/>
        </w:rPr>
        <w:t>Anlagen I bis VI</w:t>
      </w:r>
      <w:r>
        <w:rPr>
          <w:noProof/>
        </w:rPr>
        <w:tab/>
      </w:r>
      <w:r>
        <w:rPr>
          <w:noProof/>
        </w:rPr>
        <w:fldChar w:fldCharType="begin"/>
      </w:r>
      <w:r>
        <w:rPr>
          <w:noProof/>
        </w:rPr>
        <w:instrText xml:space="preserve"> PAGEREF \h _Toc322081592 \* MERGEFORMAT </w:instrText>
      </w:r>
      <w:r>
        <w:rPr>
          <w:noProof/>
        </w:rPr>
      </w:r>
      <w:r>
        <w:rPr>
          <w:noProof/>
        </w:rPr>
        <w:fldChar w:fldCharType="separate"/>
      </w:r>
      <w:r>
        <w:rPr>
          <w:noProof/>
        </w:rPr>
        <w:t>32</w:t>
      </w:r>
      <w:r>
        <w:rPr>
          <w:noProof/>
        </w:rPr>
        <w:fldChar w:fldCharType="end"/>
      </w:r>
    </w:p>
    <w:p w:rsidR="00D4267E" w:rsidRDefault="00247F1A">
      <w:pPr>
        <w:pStyle w:val="TOC8"/>
        <w:rPr>
          <w:noProof/>
        </w:rPr>
      </w:pPr>
      <w:r>
        <w:rPr>
          <w:noProof/>
        </w:rPr>
        <w:t>ANHANG III:  VORÜBERGEHENDE RÜCKNAHME VON PRÄFERENZEN</w:t>
      </w:r>
      <w:r>
        <w:rPr>
          <w:noProof/>
        </w:rPr>
        <w:tab/>
        <w:t>75</w:t>
      </w:r>
    </w:p>
    <w:p w:rsidR="00D4267E" w:rsidRDefault="00247F1A">
      <w:pPr>
        <w:pStyle w:val="TOC8"/>
        <w:rPr>
          <w:noProof/>
        </w:rPr>
      </w:pPr>
      <w:r>
        <w:rPr>
          <w:noProof/>
        </w:rPr>
        <w:t>ANHANG IV:  SCHUTZ- UND ÜBERWACHUNGSMASSNAHMEN</w:t>
      </w:r>
      <w:r>
        <w:rPr>
          <w:noProof/>
        </w:rPr>
        <w:tab/>
        <w:t>77</w:t>
      </w:r>
    </w:p>
    <w:p w:rsidR="00D4267E" w:rsidRDefault="00D4267E">
      <w:pPr>
        <w:rPr>
          <w:noProof/>
        </w:rPr>
      </w:pPr>
    </w:p>
    <w:p w:rsidR="00D4267E" w:rsidRDefault="00D4267E">
      <w:pPr>
        <w:rPr>
          <w:noProof/>
        </w:rPr>
        <w:sectPr w:rsidR="00D4267E" w:rsidSect="00247F1A">
          <w:footerReference w:type="default" r:id="rId19"/>
          <w:footerReference w:type="first" r:id="rId20"/>
          <w:pgSz w:w="11907" w:h="16839"/>
          <w:pgMar w:top="1134" w:right="1417" w:bottom="1134" w:left="1417" w:header="709" w:footer="709" w:gutter="0"/>
          <w:pgNumType w:start="1"/>
          <w:cols w:space="720"/>
          <w:docGrid w:linePitch="360"/>
        </w:sectPr>
      </w:pPr>
    </w:p>
    <w:p w:rsidR="00D4267E" w:rsidRDefault="00D4267E">
      <w:pPr>
        <w:spacing w:before="0" w:after="200" w:line="276" w:lineRule="auto"/>
        <w:jc w:val="left"/>
        <w:rPr>
          <w:b/>
          <w:noProof/>
          <w:u w:val="single"/>
        </w:rPr>
      </w:pPr>
    </w:p>
    <w:p w:rsidR="00D4267E" w:rsidRDefault="00247F1A">
      <w:pPr>
        <w:pStyle w:val="Annexetitre"/>
        <w:rPr>
          <w:noProof/>
        </w:rPr>
      </w:pPr>
      <w:r>
        <w:rPr>
          <w:noProof/>
        </w:rPr>
        <w:t>ANHANG I</w:t>
      </w:r>
    </w:p>
    <w:p w:rsidR="00D4267E" w:rsidRDefault="00D4267E">
      <w:pPr>
        <w:rPr>
          <w:noProof/>
        </w:rPr>
      </w:pPr>
    </w:p>
    <w:p w:rsidR="00D4267E" w:rsidRDefault="00247F1A">
      <w:pPr>
        <w:jc w:val="center"/>
        <w:rPr>
          <w:b/>
          <w:noProof/>
          <w:u w:val="single"/>
        </w:rPr>
      </w:pPr>
      <w:r>
        <w:rPr>
          <w:b/>
          <w:noProof/>
          <w:u w:val="single"/>
        </w:rPr>
        <w:t>FINANZIELLE UN</w:t>
      </w:r>
      <w:r>
        <w:rPr>
          <w:b/>
          <w:noProof/>
          <w:u w:val="single"/>
        </w:rPr>
        <w:t>TERSTÜTZUNG DURCH DIE UNION</w:t>
      </w:r>
    </w:p>
    <w:p w:rsidR="00D4267E" w:rsidRDefault="00247F1A">
      <w:pPr>
        <w:pStyle w:val="Titrearticle"/>
        <w:rPr>
          <w:noProof/>
        </w:rPr>
      </w:pPr>
      <w:r>
        <w:rPr>
          <w:noProof/>
        </w:rPr>
        <w:t>Artikel 1</w:t>
      </w:r>
      <w:r>
        <w:rPr>
          <w:noProof/>
        </w:rPr>
        <w:br/>
        <w:t xml:space="preserve">                                                                                                                                                  Verteilung unter den ÜLG</w:t>
      </w:r>
    </w:p>
    <w:p w:rsidR="00D4267E" w:rsidRDefault="00247F1A">
      <w:pPr>
        <w:pStyle w:val="NumPar1"/>
        <w:numPr>
          <w:ilvl w:val="0"/>
          <w:numId w:val="59"/>
        </w:numPr>
        <w:rPr>
          <w:rFonts w:eastAsia="Times New Roman"/>
          <w:noProof/>
          <w:szCs w:val="24"/>
        </w:rPr>
      </w:pPr>
      <w:r>
        <w:rPr>
          <w:noProof/>
        </w:rPr>
        <w:t>Für die Zwecke dieses Beschlusses wird der Gesa</w:t>
      </w:r>
      <w:r>
        <w:rPr>
          <w:noProof/>
        </w:rPr>
        <w:t>mtbetrag der finanziellen Unterstützung durch die Union in Höhe von 500 000 000 EUR für den Siebenjahreszeitraum vom 1. Januar 2021 bis 31. Dezember 2027 folgendermaßen aufgeteilt:</w:t>
      </w:r>
    </w:p>
    <w:p w:rsidR="00D4267E" w:rsidRDefault="00247F1A">
      <w:pPr>
        <w:pStyle w:val="Point0letter"/>
        <w:numPr>
          <w:ilvl w:val="1"/>
          <w:numId w:val="2"/>
        </w:numPr>
        <w:rPr>
          <w:noProof/>
        </w:rPr>
      </w:pPr>
      <w:r>
        <w:rPr>
          <w:noProof/>
        </w:rPr>
        <w:t>Ein Betrag von 159 000 000 EUR wird den ÜLG, ausgenommen Grönland, zugewies</w:t>
      </w:r>
      <w:r>
        <w:rPr>
          <w:noProof/>
        </w:rPr>
        <w:t>en, um insbesondere die in den Programmplanungsdokumenten genannten Initiativen zu finanzieren. Der genannte Betrag wird nach Maßgabe des Bedarfs und der Leistungen der ÜLG nach folgenden Kriterien aufgeteilt: Gegebenenfalls legen die Programmplanungsdokum</w:t>
      </w:r>
      <w:r>
        <w:rPr>
          <w:noProof/>
        </w:rPr>
        <w:t>ente einen Schwerpunkt auf Maßnahmen zum Ausbau der guten Regierungsführung und der institutionellen Kapazitäten der begünstigten ÜLG und, wo dies sachdienlich ist, auf den wahrscheinlichen Zeitplan der geplanten Reformen. Bei der Zuweisung des Betrags wir</w:t>
      </w:r>
      <w:r>
        <w:rPr>
          <w:noProof/>
        </w:rPr>
        <w:t>d der Bevölkerungszahl, der Höhe des Bruttoinlandsprodukts (BIP), der Höhe früherer EEF-Zuweisungen und möglicher Sachzwänge aufgrund der abgeschiedenen Lage der in Artikel 9 dieses Beschlusses genannten ÜLG Rechnung getragen.</w:t>
      </w:r>
    </w:p>
    <w:p w:rsidR="00D4267E" w:rsidRDefault="00247F1A">
      <w:pPr>
        <w:pStyle w:val="Point0letter"/>
        <w:numPr>
          <w:ilvl w:val="1"/>
          <w:numId w:val="2"/>
        </w:numPr>
        <w:rPr>
          <w:noProof/>
        </w:rPr>
      </w:pPr>
      <w:r>
        <w:rPr>
          <w:noProof/>
        </w:rPr>
        <w:t>Ein Betrag von 225 000 000 EU</w:t>
      </w:r>
      <w:r>
        <w:rPr>
          <w:noProof/>
        </w:rPr>
        <w:t>R in Form von Finanzhilfen wird den ÜLG, ausgenommen Grönland, zugewiesen, um insbesondere die in den Programmplanungsdokumenten genannten Initiativen zu finanzieren.</w:t>
      </w:r>
    </w:p>
    <w:p w:rsidR="00D4267E" w:rsidRDefault="00247F1A">
      <w:pPr>
        <w:pStyle w:val="Point0letter"/>
        <w:numPr>
          <w:ilvl w:val="1"/>
          <w:numId w:val="2"/>
        </w:numPr>
        <w:rPr>
          <w:noProof/>
        </w:rPr>
      </w:pPr>
      <w:r>
        <w:rPr>
          <w:noProof/>
        </w:rPr>
        <w:t xml:space="preserve">81 000 000 EUR werden für die Unterstützung regionaler Programme der ÜLG zugewiesen, von </w:t>
      </w:r>
      <w:r>
        <w:rPr>
          <w:noProof/>
        </w:rPr>
        <w:t>denen 15 000 000 EUR für intraregionale Maßnahmen verwendet werden könnten, wobei Grönland nur für intraregionale Maßnahmen in Frage kommt. Diese Zusammenarbeit wird in Abstimmung mit Artikel 7 dieses Beschlusses durchgeführt, insbesondere für die in Artik</w:t>
      </w:r>
      <w:r>
        <w:rPr>
          <w:noProof/>
        </w:rPr>
        <w:t>el 5 dieses Beschlusses genannten Bereiche von beiderseitigem Interesse und durch Konsultation im Rahmen der Instanzen der EU-ÜLG-Partnerschaft nach Artikel 14 dieses Beschlusses. Dies geschieht in Abstimmung mit anderen einschlägigen Finanzierungsprogramm</w:t>
      </w:r>
      <w:r>
        <w:rPr>
          <w:noProof/>
        </w:rPr>
        <w:t>en und -instrumenten der Union und insbesondere mit den in Artikel 349 AEUV genannten Regionen in äußerster Randlage.</w:t>
      </w:r>
    </w:p>
    <w:p w:rsidR="00D4267E" w:rsidRDefault="00247F1A">
      <w:pPr>
        <w:pStyle w:val="Point0letter"/>
        <w:numPr>
          <w:ilvl w:val="1"/>
          <w:numId w:val="2"/>
        </w:numPr>
        <w:rPr>
          <w:noProof/>
        </w:rPr>
      </w:pPr>
      <w:r>
        <w:rPr>
          <w:noProof/>
        </w:rPr>
        <w:t>22 000 000 EUR für Studien oder Maßnahmen der technischen Hilfe für die ÜLG, einschließlich Grönlands, im Einklang mit Artikel 78 diese Be</w:t>
      </w:r>
      <w:r>
        <w:rPr>
          <w:noProof/>
        </w:rPr>
        <w:t>schlusses</w:t>
      </w:r>
      <w:r>
        <w:rPr>
          <w:rStyle w:val="FootnoteReference"/>
          <w:noProof/>
        </w:rPr>
        <w:footnoteReference w:id="1"/>
      </w:r>
      <w:r>
        <w:rPr>
          <w:noProof/>
        </w:rPr>
        <w:t>.</w:t>
      </w:r>
    </w:p>
    <w:p w:rsidR="00D4267E" w:rsidRDefault="00247F1A">
      <w:pPr>
        <w:pStyle w:val="Point0letter"/>
        <w:numPr>
          <w:ilvl w:val="1"/>
          <w:numId w:val="2"/>
        </w:numPr>
        <w:rPr>
          <w:noProof/>
        </w:rPr>
      </w:pPr>
      <w:r>
        <w:rPr>
          <w:noProof/>
        </w:rPr>
        <w:t>13 000 000 EUR für einen nicht zugewiesenen Fonds für alle ÜLG einschließlich Grönland, u. a.:</w:t>
      </w:r>
    </w:p>
    <w:p w:rsidR="00D4267E" w:rsidRDefault="00247F1A">
      <w:pPr>
        <w:pStyle w:val="ManualNumPar3"/>
        <w:ind w:firstLine="0"/>
        <w:rPr>
          <w:noProof/>
        </w:rPr>
      </w:pPr>
      <w:r>
        <w:rPr>
          <w:noProof/>
        </w:rPr>
        <w:lastRenderedPageBreak/>
        <w:t>i) </w:t>
      </w:r>
      <w:r>
        <w:rPr>
          <w:noProof/>
        </w:rPr>
        <w:tab/>
        <w:t xml:space="preserve">um eine angemessene Reaktion der Union im Falle unvorhergesehener Umstände sicherzustellen; </w:t>
      </w:r>
    </w:p>
    <w:p w:rsidR="00D4267E" w:rsidRDefault="00247F1A">
      <w:pPr>
        <w:pStyle w:val="ManualNumPar3"/>
        <w:ind w:firstLine="0"/>
        <w:rPr>
          <w:noProof/>
        </w:rPr>
      </w:pPr>
      <w:r>
        <w:rPr>
          <w:noProof/>
        </w:rPr>
        <w:t>ii)</w:t>
      </w:r>
      <w:r>
        <w:rPr>
          <w:noProof/>
        </w:rPr>
        <w:tab/>
        <w:t xml:space="preserve">um auf neue Bedürfnisse oder sich abzeichnende </w:t>
      </w:r>
      <w:r>
        <w:rPr>
          <w:noProof/>
        </w:rPr>
        <w:t>Herausforderungen wie den Migrationsdruck an den Grenzen der EU oder ihrer Nachbarn anzugehen;</w:t>
      </w:r>
    </w:p>
    <w:p w:rsidR="00D4267E" w:rsidRDefault="00247F1A">
      <w:pPr>
        <w:pStyle w:val="ManualNumPar3"/>
        <w:ind w:firstLine="0"/>
        <w:rPr>
          <w:noProof/>
        </w:rPr>
      </w:pPr>
      <w:r>
        <w:rPr>
          <w:noProof/>
        </w:rPr>
        <w:t>iii)</w:t>
      </w:r>
      <w:r>
        <w:rPr>
          <w:noProof/>
        </w:rPr>
        <w:tab/>
        <w:t>um neue internationale Initiativen und Prioritäten zu fördern.</w:t>
      </w:r>
    </w:p>
    <w:p w:rsidR="00D4267E" w:rsidRDefault="00D4267E">
      <w:pPr>
        <w:rPr>
          <w:noProof/>
        </w:rPr>
      </w:pPr>
    </w:p>
    <w:p w:rsidR="00D4267E" w:rsidRDefault="00247F1A">
      <w:pPr>
        <w:pStyle w:val="NumPar1"/>
        <w:numPr>
          <w:ilvl w:val="0"/>
          <w:numId w:val="59"/>
        </w:numPr>
        <w:rPr>
          <w:noProof/>
        </w:rPr>
      </w:pPr>
      <w:r>
        <w:rPr>
          <w:noProof/>
        </w:rPr>
        <w:t>Die Kommission kann nach einer Überprüfung die Zuweisung der in diesem Artikel genannten nic</w:t>
      </w:r>
      <w:r>
        <w:rPr>
          <w:noProof/>
        </w:rPr>
        <w:t xml:space="preserve">ht zugewiesenen Mittel beschließen. </w:t>
      </w:r>
    </w:p>
    <w:p w:rsidR="00D4267E" w:rsidRDefault="00247F1A">
      <w:pPr>
        <w:pStyle w:val="NumPar1"/>
        <w:numPr>
          <w:ilvl w:val="0"/>
          <w:numId w:val="59"/>
        </w:numPr>
        <w:rPr>
          <w:rFonts w:eastAsia="Times New Roman"/>
          <w:noProof/>
          <w:color w:val="000000"/>
          <w:szCs w:val="24"/>
        </w:rPr>
      </w:pPr>
      <w:r>
        <w:rPr>
          <w:noProof/>
          <w:color w:val="000000"/>
        </w:rPr>
        <w:t xml:space="preserve">Die Mittel sind nach dem 31. Dezember 2027 nicht mehr gebunden, falls nicht der Rat auf Vorschlag der Kommission einstimmig etwas anderes beschließt. </w:t>
      </w:r>
    </w:p>
    <w:p w:rsidR="00D4267E" w:rsidRDefault="00D4267E">
      <w:pPr>
        <w:pStyle w:val="Titrearticle"/>
        <w:rPr>
          <w:noProof/>
        </w:rPr>
      </w:pPr>
    </w:p>
    <w:p w:rsidR="00D4267E" w:rsidRDefault="00247F1A">
      <w:pPr>
        <w:pStyle w:val="Titrearticle"/>
        <w:rPr>
          <w:noProof/>
        </w:rPr>
      </w:pPr>
      <w:r>
        <w:rPr>
          <w:noProof/>
        </w:rPr>
        <w:t>Artikel 2</w:t>
      </w:r>
      <w:r>
        <w:rPr>
          <w:noProof/>
        </w:rPr>
        <w:br/>
      </w:r>
      <w:r>
        <w:rPr>
          <w:noProof/>
        </w:rPr>
        <w:t xml:space="preserve">                                                                                                                                            Verwaltung der Mittel</w:t>
      </w:r>
    </w:p>
    <w:p w:rsidR="00D4267E" w:rsidRDefault="00247F1A">
      <w:pPr>
        <w:rPr>
          <w:rFonts w:eastAsia="Times New Roman"/>
          <w:noProof/>
          <w:color w:val="000000"/>
          <w:szCs w:val="24"/>
        </w:rPr>
      </w:pPr>
      <w:r>
        <w:rPr>
          <w:noProof/>
          <w:color w:val="000000"/>
        </w:rPr>
        <w:t>Alle Finanzmittel im Rahmen dieses Beschlusses werden von der Kommission verwaltet.</w:t>
      </w:r>
    </w:p>
    <w:p w:rsidR="00D4267E" w:rsidRDefault="00D4267E">
      <w:pPr>
        <w:rPr>
          <w:noProof/>
        </w:rPr>
      </w:pPr>
    </w:p>
    <w:p w:rsidR="00D4267E" w:rsidRDefault="00247F1A">
      <w:pPr>
        <w:pStyle w:val="Titrearticle"/>
        <w:rPr>
          <w:noProof/>
        </w:rPr>
      </w:pPr>
      <w:r>
        <w:rPr>
          <w:noProof/>
        </w:rPr>
        <w:t>Artikel 3</w:t>
      </w:r>
      <w:r>
        <w:rPr>
          <w:noProof/>
        </w:rPr>
        <w:br/>
        <w:t xml:space="preserve">                                                                                                                                                   Indikatoren</w:t>
      </w:r>
    </w:p>
    <w:p w:rsidR="00D4267E" w:rsidRDefault="00247F1A">
      <w:pPr>
        <w:rPr>
          <w:noProof/>
        </w:rPr>
      </w:pPr>
      <w:r>
        <w:rPr>
          <w:noProof/>
        </w:rPr>
        <w:t>Die Erreichung der in Artikel 3.5 des Beschlusses genannten Ziele wird gemessen an:</w:t>
      </w:r>
    </w:p>
    <w:p w:rsidR="00D4267E" w:rsidRDefault="00247F1A">
      <w:pPr>
        <w:pStyle w:val="NumPar1"/>
        <w:numPr>
          <w:ilvl w:val="0"/>
          <w:numId w:val="79"/>
        </w:numPr>
        <w:rPr>
          <w:noProof/>
        </w:rPr>
      </w:pPr>
      <w:r>
        <w:rPr>
          <w:noProof/>
        </w:rPr>
        <w:t xml:space="preserve">für die ÜLG </w:t>
      </w:r>
      <w:r>
        <w:rPr>
          <w:noProof/>
        </w:rPr>
        <w:t>mit Ausnahme Grönlands: Ausfuhren von Waren und Dienstleistungen in % des BIP und Gesamteinnahmen des Staates in % des BIP.</w:t>
      </w:r>
    </w:p>
    <w:p w:rsidR="00D4267E" w:rsidRDefault="00247F1A">
      <w:pPr>
        <w:pStyle w:val="NumPar1"/>
        <w:numPr>
          <w:ilvl w:val="0"/>
          <w:numId w:val="59"/>
        </w:numPr>
        <w:rPr>
          <w:noProof/>
        </w:rPr>
      </w:pPr>
      <w:r>
        <w:rPr>
          <w:noProof/>
        </w:rPr>
        <w:t xml:space="preserve">für Grönland: Ausfuhren von Waren und Dienstleistungen in % des BIP und Anteil des Fischereisektors an den Gesamtausfuhren. </w:t>
      </w:r>
    </w:p>
    <w:p w:rsidR="00D4267E" w:rsidRDefault="00D4267E">
      <w:pPr>
        <w:rPr>
          <w:noProof/>
        </w:rPr>
        <w:sectPr w:rsidR="00D4267E" w:rsidSect="00247F1A">
          <w:pgSz w:w="11907" w:h="16839"/>
          <w:pgMar w:top="1134" w:right="1417" w:bottom="1134" w:left="1417" w:header="709" w:footer="709" w:gutter="0"/>
          <w:cols w:space="720"/>
          <w:docGrid w:linePitch="360"/>
        </w:sectPr>
      </w:pPr>
    </w:p>
    <w:p w:rsidR="00D4267E" w:rsidRDefault="00247F1A">
      <w:pPr>
        <w:pStyle w:val="Annexetitre"/>
        <w:rPr>
          <w:noProof/>
        </w:rPr>
      </w:pPr>
      <w:bookmarkStart w:id="1" w:name="_Toc322081577"/>
      <w:r>
        <w:rPr>
          <w:noProof/>
        </w:rPr>
        <w:t>ANHANG II</w:t>
      </w:r>
    </w:p>
    <w:bookmarkEnd w:id="1"/>
    <w:p w:rsidR="00D4267E" w:rsidRDefault="00D4267E">
      <w:pPr>
        <w:jc w:val="center"/>
        <w:rPr>
          <w:b/>
          <w:noProof/>
        </w:rPr>
      </w:pPr>
    </w:p>
    <w:p w:rsidR="00D4267E" w:rsidRDefault="00247F1A">
      <w:pPr>
        <w:jc w:val="center"/>
        <w:rPr>
          <w:b/>
          <w:noProof/>
        </w:rPr>
      </w:pPr>
      <w:r>
        <w:rPr>
          <w:b/>
          <w:noProof/>
        </w:rPr>
        <w:t>Bestimmung des Begriffs „Erzeugnisse mit Ursprung in“ oder „Ursprungserzeugnisse“ und die Methoden der Verwaltungszusammenarbeit</w:t>
      </w:r>
    </w:p>
    <w:p w:rsidR="00D4267E" w:rsidRDefault="00247F1A">
      <w:pPr>
        <w:pStyle w:val="SectionTitle"/>
        <w:rPr>
          <w:noProof/>
        </w:rPr>
      </w:pPr>
      <w:bookmarkStart w:id="2" w:name="_Toc322081578"/>
      <w:r>
        <w:rPr>
          <w:noProof/>
        </w:rPr>
        <w:t>TITEL I</w:t>
      </w:r>
      <w:r>
        <w:rPr>
          <w:noProof/>
        </w:rPr>
        <w:br/>
      </w:r>
      <w:r>
        <w:rPr>
          <w:noProof/>
        </w:rPr>
        <w:br/>
        <w:t>Allgemeine Bestimmungen</w:t>
      </w:r>
      <w:bookmarkEnd w:id="2"/>
    </w:p>
    <w:p w:rsidR="00D4267E" w:rsidRDefault="00247F1A">
      <w:pPr>
        <w:pStyle w:val="Titrearticle"/>
        <w:rPr>
          <w:noProof/>
        </w:rPr>
      </w:pPr>
      <w:r>
        <w:rPr>
          <w:noProof/>
        </w:rPr>
        <w:t>Artikel 1</w:t>
      </w:r>
      <w:r>
        <w:rPr>
          <w:noProof/>
        </w:rPr>
        <w:br/>
      </w:r>
      <w:r>
        <w:rPr>
          <w:noProof/>
        </w:rPr>
        <w:br/>
        <w:t>Begriffsbestimmungen</w:t>
      </w:r>
    </w:p>
    <w:p w:rsidR="00D4267E" w:rsidRDefault="00247F1A">
      <w:pPr>
        <w:rPr>
          <w:noProof/>
        </w:rPr>
      </w:pPr>
      <w:r>
        <w:rPr>
          <w:noProof/>
        </w:rPr>
        <w:t>Für die Zwecke dieses Anhangs gelt</w:t>
      </w:r>
      <w:r>
        <w:rPr>
          <w:noProof/>
        </w:rPr>
        <w:t>en folgende Begriffsbestimmungen:</w:t>
      </w:r>
    </w:p>
    <w:p w:rsidR="00D4267E" w:rsidRDefault="00247F1A">
      <w:pPr>
        <w:pStyle w:val="Point0letter"/>
        <w:numPr>
          <w:ilvl w:val="1"/>
          <w:numId w:val="3"/>
        </w:numPr>
        <w:rPr>
          <w:noProof/>
        </w:rPr>
      </w:pPr>
      <w:r>
        <w:rPr>
          <w:noProof/>
        </w:rPr>
        <w:t xml:space="preserve">„WPA-Länder“ sind Regionen oder Staaten, die </w:t>
      </w:r>
      <w:r>
        <w:rPr>
          <w:rStyle w:val="Strong"/>
          <w:noProof/>
        </w:rPr>
        <w:t>zur Gruppe der Staaten Afrikas, des karibischen Raums und des Pazifischen Ozeans (AKP-Staaten) gehören und Wirtschaftspartnerschaftsabkommen</w:t>
      </w:r>
      <w:r>
        <w:rPr>
          <w:rStyle w:val="Emphasis"/>
          <w:noProof/>
        </w:rPr>
        <w:t xml:space="preserve"> </w:t>
      </w:r>
      <w:r>
        <w:rPr>
          <w:rStyle w:val="Emphasis"/>
          <w:b/>
          <w:i w:val="0"/>
          <w:noProof/>
        </w:rPr>
        <w:t>(WPA)</w:t>
      </w:r>
      <w:r>
        <w:rPr>
          <w:noProof/>
        </w:rPr>
        <w:t xml:space="preserve"> </w:t>
      </w:r>
      <w:r>
        <w:rPr>
          <w:b/>
          <w:noProof/>
        </w:rPr>
        <w:t xml:space="preserve">oder zu WPA führende Abkommen </w:t>
      </w:r>
      <w:r>
        <w:rPr>
          <w:b/>
          <w:noProof/>
        </w:rPr>
        <w:t>geschlossen haben</w:t>
      </w:r>
      <w:r>
        <w:rPr>
          <w:noProof/>
        </w:rPr>
        <w:t xml:space="preserve">, sobald ein derartiges WPA vorläufig angewendet wird oder in Kraft tritt, je nachdem, welcher Zeitpunkt früher liegt. </w:t>
      </w:r>
    </w:p>
    <w:p w:rsidR="00D4267E" w:rsidRDefault="00247F1A">
      <w:pPr>
        <w:pStyle w:val="Point0letter"/>
        <w:numPr>
          <w:ilvl w:val="1"/>
          <w:numId w:val="2"/>
        </w:numPr>
        <w:rPr>
          <w:noProof/>
        </w:rPr>
      </w:pPr>
      <w:r>
        <w:rPr>
          <w:noProof/>
        </w:rPr>
        <w:t>„Herstellen“ ist jede Be- oder Verarbeitung einschließlich Zusammenbau.</w:t>
      </w:r>
    </w:p>
    <w:p w:rsidR="00D4267E" w:rsidRDefault="00247F1A">
      <w:pPr>
        <w:pStyle w:val="Point0letter"/>
        <w:numPr>
          <w:ilvl w:val="1"/>
          <w:numId w:val="2"/>
        </w:numPr>
        <w:rPr>
          <w:noProof/>
        </w:rPr>
      </w:pPr>
      <w:r>
        <w:rPr>
          <w:noProof/>
        </w:rPr>
        <w:t>„Vormaterial“ sind jegliche Zutaten, Rohstoffe,</w:t>
      </w:r>
      <w:r>
        <w:rPr>
          <w:noProof/>
        </w:rPr>
        <w:t xml:space="preserve"> Komponenten oder Teile usw., die beim Herstellen des Erzeugnisses verwendet werden.</w:t>
      </w:r>
    </w:p>
    <w:p w:rsidR="00D4267E" w:rsidRDefault="00247F1A">
      <w:pPr>
        <w:pStyle w:val="Point0letter"/>
        <w:numPr>
          <w:ilvl w:val="1"/>
          <w:numId w:val="2"/>
        </w:numPr>
        <w:rPr>
          <w:noProof/>
        </w:rPr>
      </w:pPr>
      <w:r>
        <w:rPr>
          <w:noProof/>
        </w:rPr>
        <w:t>„Erzeugnis“ ist die hergestellte Ware, auch wenn sie zur späteren Verwendung in einem anderen Herstellungsvorgang bestimmt ist.</w:t>
      </w:r>
    </w:p>
    <w:p w:rsidR="00D4267E" w:rsidRDefault="00247F1A">
      <w:pPr>
        <w:pStyle w:val="Point0letter"/>
        <w:numPr>
          <w:ilvl w:val="1"/>
          <w:numId w:val="2"/>
        </w:numPr>
        <w:rPr>
          <w:noProof/>
        </w:rPr>
      </w:pPr>
      <w:r>
        <w:rPr>
          <w:noProof/>
        </w:rPr>
        <w:t>„Waren“ sind sowohl Vormaterialien als auch</w:t>
      </w:r>
      <w:r>
        <w:rPr>
          <w:noProof/>
        </w:rPr>
        <w:t xml:space="preserve"> Erzeugnisse.</w:t>
      </w:r>
    </w:p>
    <w:p w:rsidR="00D4267E" w:rsidRDefault="00247F1A">
      <w:pPr>
        <w:pStyle w:val="Point0letter"/>
        <w:numPr>
          <w:ilvl w:val="1"/>
          <w:numId w:val="2"/>
        </w:numPr>
        <w:rPr>
          <w:noProof/>
        </w:rPr>
      </w:pPr>
      <w:r>
        <w:rPr>
          <w:noProof/>
        </w:rPr>
        <w:t>Als „austauschbar“ gelten Vormaterialien der gleichen Art und der gleichen Handelsqualität, mit den gleichen technischen und physischen Merkmalen, die nicht voneinander unterschieden werden können, nachdem sie im Endprodukt verarbeitet wurden</w:t>
      </w:r>
      <w:r>
        <w:rPr>
          <w:noProof/>
        </w:rPr>
        <w:t>.</w:t>
      </w:r>
    </w:p>
    <w:p w:rsidR="00D4267E" w:rsidRDefault="00247F1A">
      <w:pPr>
        <w:pStyle w:val="Point0letter"/>
        <w:numPr>
          <w:ilvl w:val="1"/>
          <w:numId w:val="2"/>
        </w:numPr>
        <w:rPr>
          <w:noProof/>
        </w:rPr>
      </w:pPr>
      <w:r>
        <w:rPr>
          <w:noProof/>
        </w:rPr>
        <w:t>„Zollwert“ ist der Wert, der nach dem Übereinkommen zur Durchführung des Artikels VII des Allgemeinen Zoll- und Handelsabkommens 1994 (WTO-Übereinkommen über den Zollwert) festgelegt wird.</w:t>
      </w:r>
    </w:p>
    <w:p w:rsidR="00D4267E" w:rsidRDefault="00247F1A">
      <w:pPr>
        <w:pStyle w:val="Point0letter"/>
        <w:numPr>
          <w:ilvl w:val="1"/>
          <w:numId w:val="2"/>
        </w:numPr>
        <w:rPr>
          <w:noProof/>
        </w:rPr>
      </w:pPr>
      <w:r>
        <w:rPr>
          <w:noProof/>
        </w:rPr>
        <w:t>„Wert der Vormaterialien“ in der Liste in Anlage II ist der Zollw</w:t>
      </w:r>
      <w:r>
        <w:rPr>
          <w:noProof/>
        </w:rPr>
        <w:t xml:space="preserve">ert der verwendeten Vormaterialien ohne Ursprungseigenschaft zum Zeitpunkt der Einfuhr oder, wenn dieser nicht bekannt ist und nicht festgestellt werden kann, der erste feststellbare Preis, der in dem ÜLG für die Vormaterialien gezahlt wird. Muss der Wert </w:t>
      </w:r>
      <w:r>
        <w:rPr>
          <w:noProof/>
        </w:rPr>
        <w:t>der verwendeten Vormaterialien mit Ursprungseigenschaft bestimmt werden, so gilt dieser Buchstabe sinngemäß.</w:t>
      </w:r>
    </w:p>
    <w:p w:rsidR="00D4267E" w:rsidRDefault="00247F1A">
      <w:pPr>
        <w:pStyle w:val="Point0letter"/>
        <w:numPr>
          <w:ilvl w:val="1"/>
          <w:numId w:val="2"/>
        </w:numPr>
        <w:rPr>
          <w:noProof/>
        </w:rPr>
      </w:pPr>
      <w:r>
        <w:rPr>
          <w:noProof/>
        </w:rPr>
        <w:t>„Ab-Werk-Preis“ ist der Preis des Erzeugnisses ab Werk, der dem Hersteller gezahlt wird, in dessen Unternehmen die letzte Be- oder Verarbeitung dur</w:t>
      </w:r>
      <w:r>
        <w:rPr>
          <w:noProof/>
        </w:rPr>
        <w:t>chgeführt worden ist, sofern dieser Preis den Wert aller verwendeten Vormaterialien und alle anderen Kosten für seine Herstellung umfasst, abzüglich aller inländischen Abgaben, die erstattet werden oder erstattet werden können, wenn das hergestellte Erzeug</w:t>
      </w:r>
      <w:r>
        <w:rPr>
          <w:noProof/>
        </w:rPr>
        <w:t>nis ausgeführt wird.</w:t>
      </w:r>
    </w:p>
    <w:p w:rsidR="00D4267E" w:rsidRDefault="00247F1A">
      <w:pPr>
        <w:pStyle w:val="Text1"/>
        <w:rPr>
          <w:noProof/>
        </w:rPr>
      </w:pPr>
      <w:r>
        <w:rPr>
          <w:noProof/>
        </w:rPr>
        <w:t xml:space="preserve">Umfasst der tatsächlich entrichtete Preis nicht alle Kosten für die tatsächlich in dem ÜLG angefallenen Kosten für die Herstellung des Erzeugnisses, so bedeutet der Begriff „Ab-Werk-Preis“ die Summe aller dort tatsächlich angefallenen </w:t>
      </w:r>
      <w:r>
        <w:rPr>
          <w:noProof/>
        </w:rPr>
        <w:t>Kosten abzüglich aller inländischen Abgaben, die erstattet werden oder erstattet werden können, wenn das hergestellte Erzeugnis ausgeführt wird.</w:t>
      </w:r>
    </w:p>
    <w:p w:rsidR="00D4267E" w:rsidRDefault="00247F1A">
      <w:pPr>
        <w:pStyle w:val="Text1"/>
        <w:rPr>
          <w:noProof/>
        </w:rPr>
      </w:pPr>
      <w:r>
        <w:rPr>
          <w:noProof/>
        </w:rPr>
        <w:t>Wurde die letzte Be- oder Verarbeitung als Unterauftrag an einen Hersteller vergeben, kann sich im Sinne dieser</w:t>
      </w:r>
      <w:r>
        <w:rPr>
          <w:noProof/>
        </w:rPr>
        <w:t xml:space="preserve"> Begriffsbestimmung der Begriff „Hersteller“ im Unterabsatz 1 dieses Absatzes auf das Unternehmen beziehen, das den Subunternehmer beauftragt hat.</w:t>
      </w:r>
    </w:p>
    <w:p w:rsidR="00D4267E" w:rsidRDefault="00247F1A">
      <w:pPr>
        <w:pStyle w:val="Point0letter"/>
        <w:numPr>
          <w:ilvl w:val="1"/>
          <w:numId w:val="2"/>
        </w:numPr>
        <w:rPr>
          <w:noProof/>
        </w:rPr>
      </w:pPr>
      <w:r>
        <w:rPr>
          <w:noProof/>
        </w:rPr>
        <w:t>„Höchstanteil der Vormaterialien ohne Ursprungseigenschaft“ ist der zulässige Höchstanteil von Vormaterialien</w:t>
      </w:r>
      <w:r>
        <w:rPr>
          <w:noProof/>
        </w:rPr>
        <w:t xml:space="preserve"> ohne Ursprungseigenschaft, der nicht überschritten werden darf, damit eine Herstellung als für die Erlangung der Ursprungseigenschaft ausreichende Be- oder Verarbeitung gilt. Er kann als Vomhundertsatz des Ab-Werk-Preises des Erzeugnisses oder als Vomhund</w:t>
      </w:r>
      <w:r>
        <w:rPr>
          <w:noProof/>
        </w:rPr>
        <w:t>ertteil des Nettogewichts dieser verwendeten Vormaterialien aus einer bezeichneten Gruppe von Kapiteln, einem bezeichneten Kapitel, einer bezeichneten Position oder einer bezeichneten Unterposition ausgedrückt werden;</w:t>
      </w:r>
    </w:p>
    <w:p w:rsidR="00D4267E" w:rsidRDefault="00247F1A">
      <w:pPr>
        <w:pStyle w:val="Point0letter"/>
        <w:numPr>
          <w:ilvl w:val="1"/>
          <w:numId w:val="2"/>
        </w:numPr>
        <w:rPr>
          <w:noProof/>
        </w:rPr>
      </w:pPr>
      <w:r>
        <w:rPr>
          <w:noProof/>
        </w:rPr>
        <w:t>„Nettogewicht“ ist das Eigengewicht de</w:t>
      </w:r>
      <w:r>
        <w:rPr>
          <w:noProof/>
        </w:rPr>
        <w:t>r Ware ohne alle Behältnisse oder Verpackungen.</w:t>
      </w:r>
    </w:p>
    <w:p w:rsidR="00D4267E" w:rsidRDefault="00247F1A">
      <w:pPr>
        <w:pStyle w:val="Point0letter"/>
        <w:numPr>
          <w:ilvl w:val="1"/>
          <w:numId w:val="2"/>
        </w:numPr>
        <w:rPr>
          <w:noProof/>
        </w:rPr>
      </w:pPr>
      <w:r>
        <w:rPr>
          <w:noProof/>
        </w:rPr>
        <w:t>„Kapitel“, „Positionen“ und „Unterpositionen“ sind die Kapitel, Positionen und Unterpositionen (vier- oder sechsstellige Codes) der Nomenklatur des Harmonisierten Systems, mit den Änderungen gemäß der Empfehl</w:t>
      </w:r>
      <w:r>
        <w:rPr>
          <w:noProof/>
        </w:rPr>
        <w:t>ung des Rates für die Zusammenarbeit auf dem Gebiet des Zollwesens vom 26. Juni 2004.</w:t>
      </w:r>
    </w:p>
    <w:p w:rsidR="00D4267E" w:rsidRDefault="00247F1A">
      <w:pPr>
        <w:pStyle w:val="Point0letter"/>
        <w:numPr>
          <w:ilvl w:val="1"/>
          <w:numId w:val="2"/>
        </w:numPr>
        <w:rPr>
          <w:noProof/>
        </w:rPr>
      </w:pPr>
      <w:r>
        <w:rPr>
          <w:noProof/>
        </w:rPr>
        <w:t>„Einreihen“ ist die Einreihung von Erzeugnissen oder Vormaterialien in eine bestimmte Position oder Unterposition des Harmonisierten Systems.</w:t>
      </w:r>
    </w:p>
    <w:p w:rsidR="00D4267E" w:rsidRDefault="00247F1A">
      <w:pPr>
        <w:pStyle w:val="Point0letter"/>
        <w:numPr>
          <w:ilvl w:val="1"/>
          <w:numId w:val="2"/>
        </w:numPr>
        <w:rPr>
          <w:noProof/>
        </w:rPr>
      </w:pPr>
      <w:r>
        <w:rPr>
          <w:noProof/>
        </w:rPr>
        <w:t xml:space="preserve">„Sendung“ sind Erzeugnisse, </w:t>
      </w:r>
      <w:r>
        <w:rPr>
          <w:noProof/>
        </w:rPr>
        <w:t>die entweder</w:t>
      </w:r>
    </w:p>
    <w:p w:rsidR="00D4267E" w:rsidRDefault="00247F1A">
      <w:pPr>
        <w:pStyle w:val="Tiret1"/>
        <w:numPr>
          <w:ilvl w:val="0"/>
          <w:numId w:val="1"/>
        </w:numPr>
        <w:rPr>
          <w:noProof/>
        </w:rPr>
      </w:pPr>
      <w:r>
        <w:rPr>
          <w:noProof/>
        </w:rPr>
        <w:t>gleichzeitig von einem Ausführer an einen Empfänger oder</w:t>
      </w:r>
    </w:p>
    <w:p w:rsidR="00D4267E" w:rsidRDefault="00247F1A">
      <w:pPr>
        <w:pStyle w:val="Tiret1"/>
        <w:numPr>
          <w:ilvl w:val="0"/>
          <w:numId w:val="1"/>
        </w:numPr>
        <w:rPr>
          <w:noProof/>
        </w:rPr>
      </w:pPr>
      <w:r>
        <w:rPr>
          <w:noProof/>
        </w:rPr>
        <w:t>mit einem einzigen Frachtpapier oder bei Fehlen eines solchen Papiers mit einer einzigen Rechnung vom Ausführer an den Empfänger versandt werden.</w:t>
      </w:r>
    </w:p>
    <w:p w:rsidR="00D4267E" w:rsidRDefault="00247F1A">
      <w:pPr>
        <w:pStyle w:val="Point0letter"/>
        <w:numPr>
          <w:ilvl w:val="1"/>
          <w:numId w:val="2"/>
        </w:numPr>
        <w:rPr>
          <w:noProof/>
        </w:rPr>
      </w:pPr>
      <w:r>
        <w:rPr>
          <w:noProof/>
        </w:rPr>
        <w:t xml:space="preserve">„Ausführer“ ist eine Person, die die </w:t>
      </w:r>
      <w:r>
        <w:rPr>
          <w:noProof/>
        </w:rPr>
        <w:t>Waren in die Union oder in ein ÜLG ausführt und den Ursprung der Waren nachweisen kann, unabhängig davon, ob sie Hersteller ist oder die Ausfuhrformalitäten selbst durchführt oder nicht.</w:t>
      </w:r>
    </w:p>
    <w:p w:rsidR="00D4267E" w:rsidRDefault="00247F1A">
      <w:pPr>
        <w:pStyle w:val="Point0letter"/>
        <w:numPr>
          <w:ilvl w:val="1"/>
          <w:numId w:val="2"/>
        </w:numPr>
        <w:rPr>
          <w:noProof/>
        </w:rPr>
      </w:pPr>
      <w:r>
        <w:rPr>
          <w:noProof/>
        </w:rPr>
        <w:t>„Registrierter Ausführer“ ist ein Ausführer, der bei den Behörden des</w:t>
      </w:r>
      <w:r>
        <w:rPr>
          <w:noProof/>
        </w:rPr>
        <w:t xml:space="preserve"> betroffenen ÜLG registriert ist, um für die Ausfuhr im Rahmen dieses Beschlusses Erklärungen zum Ursprung auszufertigen.</w:t>
      </w:r>
    </w:p>
    <w:p w:rsidR="00D4267E" w:rsidRDefault="00247F1A">
      <w:pPr>
        <w:pStyle w:val="Point0letter"/>
        <w:numPr>
          <w:ilvl w:val="1"/>
          <w:numId w:val="2"/>
        </w:numPr>
        <w:rPr>
          <w:noProof/>
        </w:rPr>
      </w:pPr>
      <w:r>
        <w:rPr>
          <w:noProof/>
        </w:rPr>
        <w:t xml:space="preserve">„Erklärung zum Ursprung“ ist eine vom Ausführer ausgefertigte Erklärung, dass die betreffenden Erzeugnisse den Ursprungsregeln dieses </w:t>
      </w:r>
      <w:r>
        <w:rPr>
          <w:noProof/>
        </w:rPr>
        <w:t>Anhangs entsprechen, damit entweder die Person, die die Waren zur Überlassung zum zollrechtlich freien Verkehr in der Union anmeldet, die präferenzielle Behandlung beantragen kann, oder damit der Wirtschaftsbeteiligte in einem ÜLG, der im Rahmen von Kumuli</w:t>
      </w:r>
      <w:r>
        <w:rPr>
          <w:noProof/>
        </w:rPr>
        <w:t>erungsvorschriften Vormaterialien zur weiteren Be- oder Verarbeitung einführt, die Ursprungseigenschaft dieser Waren nachweisen kann.</w:t>
      </w:r>
    </w:p>
    <w:p w:rsidR="00D4267E" w:rsidRDefault="00247F1A">
      <w:pPr>
        <w:pStyle w:val="Point0letter"/>
        <w:numPr>
          <w:ilvl w:val="1"/>
          <w:numId w:val="2"/>
        </w:numPr>
        <w:rPr>
          <w:noProof/>
        </w:rPr>
      </w:pPr>
      <w:bookmarkStart w:id="3" w:name="_Toc322081579"/>
      <w:r>
        <w:rPr>
          <w:noProof/>
        </w:rPr>
        <w:t>„APS-begünstigtes Land“ ist ein Land oder Gebiet im Sinne der Verordnung (EU) Nr. 978/2012</w:t>
      </w:r>
      <w:r>
        <w:rPr>
          <w:rStyle w:val="FootnoteReference"/>
          <w:noProof/>
        </w:rPr>
        <w:footnoteReference w:id="2"/>
      </w:r>
      <w:r>
        <w:rPr>
          <w:noProof/>
        </w:rPr>
        <w:t xml:space="preserve"> Artikel 2 Buchstabe d.</w:t>
      </w:r>
    </w:p>
    <w:p w:rsidR="00D4267E" w:rsidRDefault="00247F1A">
      <w:pPr>
        <w:pStyle w:val="Point0letter"/>
        <w:numPr>
          <w:ilvl w:val="1"/>
          <w:numId w:val="2"/>
        </w:numPr>
        <w:rPr>
          <w:noProof/>
        </w:rPr>
      </w:pPr>
      <w:r>
        <w:rPr>
          <w:noProof/>
        </w:rPr>
        <w:t>Das „RE</w:t>
      </w:r>
      <w:r>
        <w:rPr>
          <w:noProof/>
        </w:rPr>
        <w:t>X-System“ ist das System für die Registrierung der Ausführer, die befugt sind, den Ursprung von Erzeugnissen zu bescheinigen, die in Artikel 80 Absatz 1 der Verordnung (EU) 2015/2447</w:t>
      </w:r>
      <w:r>
        <w:rPr>
          <w:rStyle w:val="FootnoteReference"/>
          <w:noProof/>
        </w:rPr>
        <w:footnoteReference w:id="3"/>
      </w:r>
      <w:r>
        <w:rPr>
          <w:noProof/>
        </w:rPr>
        <w:t xml:space="preserve"> genannt werden.</w:t>
      </w:r>
    </w:p>
    <w:p w:rsidR="00D4267E" w:rsidRDefault="00D4267E">
      <w:pPr>
        <w:rPr>
          <w:noProof/>
        </w:rPr>
      </w:pPr>
    </w:p>
    <w:p w:rsidR="00D4267E" w:rsidRDefault="00247F1A">
      <w:pPr>
        <w:pStyle w:val="SectionTitle"/>
        <w:rPr>
          <w:noProof/>
        </w:rPr>
      </w:pPr>
      <w:r>
        <w:rPr>
          <w:noProof/>
        </w:rPr>
        <w:t>Titel II</w:t>
      </w:r>
      <w:r>
        <w:rPr>
          <w:noProof/>
        </w:rPr>
        <w:br/>
      </w:r>
      <w:r>
        <w:rPr>
          <w:noProof/>
        </w:rPr>
        <w:br/>
        <w:t>Bestimmung des Begriffs „Erzeugnisse mit Ursp</w:t>
      </w:r>
      <w:r>
        <w:rPr>
          <w:noProof/>
        </w:rPr>
        <w:t>rung in“ oder „Ursprungserzeugnisse“</w:t>
      </w:r>
      <w:bookmarkEnd w:id="3"/>
    </w:p>
    <w:p w:rsidR="00D4267E" w:rsidRDefault="00247F1A">
      <w:pPr>
        <w:pStyle w:val="Titrearticle"/>
        <w:rPr>
          <w:noProof/>
        </w:rPr>
      </w:pPr>
      <w:r>
        <w:rPr>
          <w:noProof/>
        </w:rPr>
        <w:t>Artikel 2</w:t>
      </w:r>
      <w:r>
        <w:rPr>
          <w:noProof/>
        </w:rPr>
        <w:br/>
      </w:r>
      <w:r>
        <w:rPr>
          <w:noProof/>
        </w:rPr>
        <w:br/>
        <w:t>Allgemeine Anforderungen</w:t>
      </w:r>
    </w:p>
    <w:p w:rsidR="00D4267E" w:rsidRDefault="00247F1A">
      <w:pPr>
        <w:pStyle w:val="NumPar1"/>
        <w:numPr>
          <w:ilvl w:val="0"/>
          <w:numId w:val="80"/>
        </w:numPr>
        <w:rPr>
          <w:noProof/>
        </w:rPr>
      </w:pPr>
      <w:r>
        <w:rPr>
          <w:noProof/>
        </w:rPr>
        <w:t>Die folgenden Erzeugnisse gelten als Erzeugnisse mit Ursprung in einem ÜLG:</w:t>
      </w:r>
    </w:p>
    <w:p w:rsidR="00D4267E" w:rsidRDefault="00247F1A">
      <w:pPr>
        <w:pStyle w:val="Point1letter"/>
        <w:numPr>
          <w:ilvl w:val="3"/>
          <w:numId w:val="15"/>
        </w:numPr>
        <w:rPr>
          <w:noProof/>
        </w:rPr>
      </w:pPr>
      <w:r>
        <w:rPr>
          <w:noProof/>
        </w:rPr>
        <w:t>Erzeugnisse, die im Sinne des Artikels 3 vollständig in einem ÜLG gewonnen oder hergestellt wurden,</w:t>
      </w:r>
    </w:p>
    <w:p w:rsidR="00D4267E" w:rsidRDefault="00247F1A">
      <w:pPr>
        <w:pStyle w:val="Point1letter"/>
        <w:numPr>
          <w:ilvl w:val="3"/>
          <w:numId w:val="15"/>
        </w:numPr>
        <w:rPr>
          <w:noProof/>
        </w:rPr>
      </w:pPr>
      <w:r>
        <w:rPr>
          <w:noProof/>
        </w:rPr>
        <w:t>Erzeugn</w:t>
      </w:r>
      <w:r>
        <w:rPr>
          <w:noProof/>
        </w:rPr>
        <w:t>isse, die in einem ÜLG unter Verwendung von Vormaterialien hergestellt worden sind, die dort nicht vollständig gewonnen oder hergestellt worden sind, sofern diese Vormaterialien im Sinne des Artikels 4 in ausreichendem Maße be- oder verarbeitet worden sind</w:t>
      </w:r>
      <w:r>
        <w:rPr>
          <w:noProof/>
        </w:rPr>
        <w:t>.</w:t>
      </w:r>
    </w:p>
    <w:p w:rsidR="00D4267E" w:rsidRDefault="00247F1A">
      <w:pPr>
        <w:pStyle w:val="NumPar1"/>
        <w:rPr>
          <w:noProof/>
        </w:rPr>
      </w:pPr>
      <w:r>
        <w:rPr>
          <w:noProof/>
        </w:rPr>
        <w:t>Ursprungserzeugnisse, die aus Vormaterialien bestehen, welche in zwei oder mehr ÜLG vollständig gewonnen oder hergestellt oder in ausreichendem Maße be- oder verarbeitet worden sind, gelten als Ursprungserzeugnisse des ÜLG, in dem die letzte Be- oder Ver</w:t>
      </w:r>
      <w:r>
        <w:rPr>
          <w:noProof/>
        </w:rPr>
        <w:t>arbeitung vorgenommen wurde.</w:t>
      </w:r>
    </w:p>
    <w:p w:rsidR="00D4267E" w:rsidRDefault="00247F1A">
      <w:pPr>
        <w:pStyle w:val="Titrearticle"/>
        <w:rPr>
          <w:noProof/>
        </w:rPr>
      </w:pPr>
      <w:r>
        <w:rPr>
          <w:noProof/>
        </w:rPr>
        <w:t>Artikel 3</w:t>
      </w:r>
      <w:r>
        <w:rPr>
          <w:noProof/>
        </w:rPr>
        <w:br/>
      </w:r>
      <w:r>
        <w:rPr>
          <w:noProof/>
        </w:rPr>
        <w:br/>
        <w:t>Vollständig gewonnene oder hergestellte Erzeugnisse</w:t>
      </w:r>
    </w:p>
    <w:p w:rsidR="00D4267E" w:rsidRDefault="00247F1A">
      <w:pPr>
        <w:pStyle w:val="NumPar1"/>
        <w:numPr>
          <w:ilvl w:val="0"/>
          <w:numId w:val="81"/>
        </w:numPr>
        <w:rPr>
          <w:noProof/>
        </w:rPr>
      </w:pPr>
      <w:r>
        <w:rPr>
          <w:noProof/>
        </w:rPr>
        <w:t>Die folgenden Erzeugnisse gelten als vollständig in einem ÜLG gewonnene oder hergestellte Erzeugnisse:</w:t>
      </w:r>
    </w:p>
    <w:p w:rsidR="00D4267E" w:rsidRDefault="00247F1A">
      <w:pPr>
        <w:pStyle w:val="Point1letter"/>
        <w:numPr>
          <w:ilvl w:val="3"/>
          <w:numId w:val="46"/>
        </w:numPr>
        <w:rPr>
          <w:noProof/>
        </w:rPr>
      </w:pPr>
      <w:r>
        <w:rPr>
          <w:noProof/>
        </w:rPr>
        <w:t>dort aus dem Boden oder dem Meeresgrund gewonnene mineralisch</w:t>
      </w:r>
      <w:r>
        <w:rPr>
          <w:noProof/>
        </w:rPr>
        <w:t>e Erzeugnisse;</w:t>
      </w:r>
    </w:p>
    <w:p w:rsidR="00D4267E" w:rsidRDefault="00247F1A">
      <w:pPr>
        <w:pStyle w:val="Point1letter"/>
        <w:numPr>
          <w:ilvl w:val="3"/>
          <w:numId w:val="15"/>
        </w:numPr>
        <w:rPr>
          <w:noProof/>
        </w:rPr>
      </w:pPr>
      <w:r>
        <w:rPr>
          <w:noProof/>
        </w:rPr>
        <w:t>dort geerntete Früchte und pflanzliche Erzeugnisse;</w:t>
      </w:r>
    </w:p>
    <w:p w:rsidR="00D4267E" w:rsidRDefault="00247F1A">
      <w:pPr>
        <w:pStyle w:val="Point1letter"/>
        <w:numPr>
          <w:ilvl w:val="3"/>
          <w:numId w:val="15"/>
        </w:numPr>
        <w:rPr>
          <w:noProof/>
        </w:rPr>
      </w:pPr>
      <w:r>
        <w:rPr>
          <w:noProof/>
        </w:rPr>
        <w:t>dort geborene oder ausgeschlüpfte und dort aufgezogene lebende Tiere;</w:t>
      </w:r>
    </w:p>
    <w:p w:rsidR="00D4267E" w:rsidRDefault="00247F1A">
      <w:pPr>
        <w:pStyle w:val="Point1letter"/>
        <w:numPr>
          <w:ilvl w:val="3"/>
          <w:numId w:val="15"/>
        </w:numPr>
        <w:rPr>
          <w:noProof/>
        </w:rPr>
      </w:pPr>
      <w:r>
        <w:rPr>
          <w:noProof/>
        </w:rPr>
        <w:t>Erzeugnisse von dort gehaltenen lebenden Tieren;</w:t>
      </w:r>
    </w:p>
    <w:p w:rsidR="00D4267E" w:rsidRDefault="00247F1A">
      <w:pPr>
        <w:pStyle w:val="Point1letter"/>
        <w:numPr>
          <w:ilvl w:val="3"/>
          <w:numId w:val="15"/>
        </w:numPr>
        <w:rPr>
          <w:noProof/>
        </w:rPr>
      </w:pPr>
      <w:r>
        <w:rPr>
          <w:noProof/>
        </w:rPr>
        <w:t xml:space="preserve">Erzeugnisse von geschlachteten Tieren, die dort geboren und gehalten </w:t>
      </w:r>
      <w:r>
        <w:rPr>
          <w:noProof/>
        </w:rPr>
        <w:t>wurden;</w:t>
      </w:r>
    </w:p>
    <w:p w:rsidR="00D4267E" w:rsidRDefault="00247F1A">
      <w:pPr>
        <w:pStyle w:val="Point1letter"/>
        <w:numPr>
          <w:ilvl w:val="3"/>
          <w:numId w:val="15"/>
        </w:numPr>
        <w:rPr>
          <w:noProof/>
        </w:rPr>
      </w:pPr>
      <w:r>
        <w:rPr>
          <w:noProof/>
        </w:rPr>
        <w:t>dort erzielte Jagdbeute und Fischfänge;</w:t>
      </w:r>
    </w:p>
    <w:p w:rsidR="00D4267E" w:rsidRDefault="00247F1A">
      <w:pPr>
        <w:pStyle w:val="Point1letter"/>
        <w:numPr>
          <w:ilvl w:val="3"/>
          <w:numId w:val="15"/>
        </w:numPr>
        <w:rPr>
          <w:noProof/>
        </w:rPr>
      </w:pPr>
      <w:r>
        <w:rPr>
          <w:noProof/>
        </w:rPr>
        <w:t>Erzeugnisse der Aquakultur, wenn die Fische, Krebstiere und Weichtiere dort geboren und gehalten wurden;</w:t>
      </w:r>
    </w:p>
    <w:p w:rsidR="00D4267E" w:rsidRDefault="00247F1A">
      <w:pPr>
        <w:pStyle w:val="Point1letter"/>
        <w:numPr>
          <w:ilvl w:val="3"/>
          <w:numId w:val="15"/>
        </w:numPr>
        <w:rPr>
          <w:noProof/>
        </w:rPr>
      </w:pPr>
      <w:r>
        <w:rPr>
          <w:noProof/>
        </w:rPr>
        <w:t>Erzeugnisse der Seefischerei und andere Erzeugnisse, die von Schiffen eines begünstigten Landes außerha</w:t>
      </w:r>
      <w:r>
        <w:rPr>
          <w:noProof/>
        </w:rPr>
        <w:t>lb von Küstenmeeren aus dem Meer gewonnen wurden;</w:t>
      </w:r>
    </w:p>
    <w:p w:rsidR="00D4267E" w:rsidRDefault="00247F1A">
      <w:pPr>
        <w:pStyle w:val="Point1letter"/>
        <w:numPr>
          <w:ilvl w:val="3"/>
          <w:numId w:val="15"/>
        </w:numPr>
        <w:rPr>
          <w:noProof/>
        </w:rPr>
      </w:pPr>
      <w:r>
        <w:rPr>
          <w:noProof/>
        </w:rPr>
        <w:t>Erzeugnisse, die an Bord eigener Fabrikschiffe ausschließlich aus den unter Buchstabe h genannten Erzeugnissen hergestellt werden;</w:t>
      </w:r>
    </w:p>
    <w:p w:rsidR="00D4267E" w:rsidRDefault="00247F1A">
      <w:pPr>
        <w:pStyle w:val="Point1letter"/>
        <w:numPr>
          <w:ilvl w:val="3"/>
          <w:numId w:val="15"/>
        </w:numPr>
        <w:rPr>
          <w:noProof/>
        </w:rPr>
      </w:pPr>
      <w:r>
        <w:rPr>
          <w:noProof/>
        </w:rPr>
        <w:t>dort gesammelte Altwaren, die nur zur Gewinnung von Rohstoffen verwendet we</w:t>
      </w:r>
      <w:r>
        <w:rPr>
          <w:noProof/>
        </w:rPr>
        <w:t>rden können;</w:t>
      </w:r>
    </w:p>
    <w:p w:rsidR="00D4267E" w:rsidRDefault="00247F1A">
      <w:pPr>
        <w:pStyle w:val="Point1letter"/>
        <w:numPr>
          <w:ilvl w:val="3"/>
          <w:numId w:val="15"/>
        </w:numPr>
        <w:rPr>
          <w:noProof/>
        </w:rPr>
      </w:pPr>
      <w:r>
        <w:rPr>
          <w:noProof/>
        </w:rPr>
        <w:t>bei einer dort ausgeübten Produktionstätigkeit anfallende Abfälle;</w:t>
      </w:r>
    </w:p>
    <w:p w:rsidR="00D4267E" w:rsidRDefault="00247F1A">
      <w:pPr>
        <w:pStyle w:val="Point1letter"/>
        <w:numPr>
          <w:ilvl w:val="3"/>
          <w:numId w:val="15"/>
        </w:numPr>
        <w:rPr>
          <w:noProof/>
        </w:rPr>
      </w:pPr>
      <w:r>
        <w:rPr>
          <w:noProof/>
        </w:rPr>
        <w:t xml:space="preserve">aus dem Meeresboden oder Meeresuntergrund außerhalb von Küstenmeeren gewonnene Erzeugnisse, sofern das begünstigte Land zum Zwecke der Nutzbarmachung Ausschließlichkeitsrechte </w:t>
      </w:r>
      <w:r>
        <w:rPr>
          <w:noProof/>
        </w:rPr>
        <w:t>über diesen Teil des Meeresbodens oder Meeresuntergrunds ausübt;</w:t>
      </w:r>
    </w:p>
    <w:p w:rsidR="00D4267E" w:rsidRDefault="00247F1A">
      <w:pPr>
        <w:pStyle w:val="Point1letter"/>
        <w:numPr>
          <w:ilvl w:val="3"/>
          <w:numId w:val="15"/>
        </w:numPr>
        <w:rPr>
          <w:noProof/>
        </w:rPr>
      </w:pPr>
      <w:r>
        <w:rPr>
          <w:noProof/>
        </w:rPr>
        <w:t>dort ausschließlich aus Erzeugnissen nach den Buchstaben a bis l hergestellte Waren.</w:t>
      </w:r>
    </w:p>
    <w:p w:rsidR="00D4267E" w:rsidRDefault="00247F1A">
      <w:pPr>
        <w:pStyle w:val="NumPar1"/>
        <w:rPr>
          <w:noProof/>
        </w:rPr>
      </w:pPr>
      <w:r>
        <w:rPr>
          <w:noProof/>
        </w:rPr>
        <w:t>Die Begriffe „eigene Schiffe“ und „eigene Fabrikschiffe“ in Absatz 1 Buchstaben h und i sind nur anwendbar</w:t>
      </w:r>
      <w:r>
        <w:rPr>
          <w:noProof/>
        </w:rPr>
        <w:t xml:space="preserve"> auf Schiffe und Fabrikschiffe,</w:t>
      </w:r>
    </w:p>
    <w:p w:rsidR="00D4267E" w:rsidRDefault="00247F1A">
      <w:pPr>
        <w:pStyle w:val="Point1letter"/>
        <w:numPr>
          <w:ilvl w:val="3"/>
          <w:numId w:val="45"/>
        </w:numPr>
        <w:rPr>
          <w:noProof/>
        </w:rPr>
      </w:pPr>
      <w:r>
        <w:rPr>
          <w:noProof/>
        </w:rPr>
        <w:t>die in einem ÜLG oder in einem Mitgliedstaat ins Schiffsregister eingetragen sind,</w:t>
      </w:r>
    </w:p>
    <w:p w:rsidR="00D4267E" w:rsidRDefault="00247F1A">
      <w:pPr>
        <w:pStyle w:val="Point1letter"/>
        <w:numPr>
          <w:ilvl w:val="3"/>
          <w:numId w:val="15"/>
        </w:numPr>
        <w:rPr>
          <w:noProof/>
        </w:rPr>
      </w:pPr>
      <w:r>
        <w:rPr>
          <w:noProof/>
        </w:rPr>
        <w:t>die die Flagge eines ÜLG oder eines Mitgliedstaats führen,</w:t>
      </w:r>
    </w:p>
    <w:p w:rsidR="00D4267E" w:rsidRDefault="00247F1A">
      <w:pPr>
        <w:pStyle w:val="Point1letter"/>
        <w:numPr>
          <w:ilvl w:val="3"/>
          <w:numId w:val="15"/>
        </w:numPr>
        <w:rPr>
          <w:noProof/>
        </w:rPr>
      </w:pPr>
      <w:r>
        <w:rPr>
          <w:noProof/>
        </w:rPr>
        <w:tab/>
        <w:t>die eine der folgenden Bedingungen erfüllen:</w:t>
      </w:r>
    </w:p>
    <w:p w:rsidR="00D4267E" w:rsidRDefault="00247F1A">
      <w:pPr>
        <w:pStyle w:val="Tiret2"/>
        <w:numPr>
          <w:ilvl w:val="0"/>
          <w:numId w:val="13"/>
        </w:numPr>
        <w:rPr>
          <w:noProof/>
        </w:rPr>
      </w:pPr>
      <w:r>
        <w:rPr>
          <w:noProof/>
        </w:rPr>
        <w:t>sie sind mindestens zur Hälfte Eigen</w:t>
      </w:r>
      <w:r>
        <w:rPr>
          <w:noProof/>
        </w:rPr>
        <w:t>tum von Staatsangehörigen eines ÜLG oder von Mitgliedstaaten oder</w:t>
      </w:r>
    </w:p>
    <w:p w:rsidR="00D4267E" w:rsidRDefault="00247F1A">
      <w:pPr>
        <w:pStyle w:val="Tiret2"/>
        <w:numPr>
          <w:ilvl w:val="0"/>
          <w:numId w:val="13"/>
        </w:numPr>
        <w:rPr>
          <w:iCs/>
          <w:noProof/>
        </w:rPr>
      </w:pPr>
      <w:r>
        <w:rPr>
          <w:noProof/>
        </w:rPr>
        <w:t>sie sind Eigentum von Gesellschaften,</w:t>
      </w:r>
    </w:p>
    <w:p w:rsidR="00D4267E" w:rsidRDefault="00247F1A">
      <w:pPr>
        <w:pStyle w:val="Text2"/>
        <w:rPr>
          <w:iCs/>
          <w:noProof/>
        </w:rPr>
      </w:pPr>
      <w:r>
        <w:rPr>
          <w:noProof/>
        </w:rPr>
        <w:t>i) die ihren Hauptsitz oder ihre Hauptniederlassung in dem ÜLG oder einem Mitgliedstaat haben und</w:t>
      </w:r>
    </w:p>
    <w:p w:rsidR="00D4267E" w:rsidRDefault="00247F1A">
      <w:pPr>
        <w:pStyle w:val="Text2"/>
        <w:rPr>
          <w:noProof/>
        </w:rPr>
      </w:pPr>
      <w:r>
        <w:rPr>
          <w:noProof/>
        </w:rPr>
        <w:t>ii) die mindestens zur Hälfte Eigentum eines ÜLG, eine</w:t>
      </w:r>
      <w:r>
        <w:rPr>
          <w:noProof/>
        </w:rPr>
        <w:t>r öffentlichen Einrichtung dieses ÜLG, von Staatsangehörigen dieses ÜLG oder von Mitgliedstaaten sind.</w:t>
      </w:r>
    </w:p>
    <w:p w:rsidR="00D4267E" w:rsidRDefault="00247F1A">
      <w:pPr>
        <w:pStyle w:val="NumPar1"/>
        <w:rPr>
          <w:noProof/>
        </w:rPr>
      </w:pPr>
      <w:r>
        <w:rPr>
          <w:noProof/>
        </w:rPr>
        <w:t>Alle Bedingungen nach Absatz 2 können in Mitgliedstaaten oder in verschiedenen ÜLG erfüllt werden. In diesem Fall gelten die Erzeugnisse als Ursprungserz</w:t>
      </w:r>
      <w:r>
        <w:rPr>
          <w:noProof/>
        </w:rPr>
        <w:t>eugnisse des ÜLG, in dem das Schiff oder Fabrikschiff nach Absatz 2 Buchstabe a im Schiffsregister eingetragen ist.</w:t>
      </w:r>
    </w:p>
    <w:p w:rsidR="00D4267E" w:rsidRDefault="00247F1A">
      <w:pPr>
        <w:pStyle w:val="Titrearticle"/>
        <w:rPr>
          <w:noProof/>
        </w:rPr>
      </w:pPr>
      <w:r>
        <w:rPr>
          <w:noProof/>
        </w:rPr>
        <w:t>Artikel 4</w:t>
      </w:r>
      <w:r>
        <w:rPr>
          <w:noProof/>
        </w:rPr>
        <w:br/>
      </w:r>
      <w:r>
        <w:rPr>
          <w:noProof/>
        </w:rPr>
        <w:br/>
        <w:t>In ausreichendem Maße be- oder verarbeitete Erzeugnisse</w:t>
      </w:r>
    </w:p>
    <w:p w:rsidR="00D4267E" w:rsidRDefault="00247F1A">
      <w:pPr>
        <w:pStyle w:val="NumPar1"/>
        <w:numPr>
          <w:ilvl w:val="0"/>
          <w:numId w:val="82"/>
        </w:numPr>
        <w:rPr>
          <w:noProof/>
        </w:rPr>
      </w:pPr>
      <w:r>
        <w:rPr>
          <w:noProof/>
        </w:rPr>
        <w:t>Unbeschadet der Artikel 5 und 6 gelten Erzeugnisse, die in dem betreffend</w:t>
      </w:r>
      <w:r>
        <w:rPr>
          <w:noProof/>
        </w:rPr>
        <w:t>en ÜLG im Sinne von Artikel 3 nicht vollständig gewonnen oder hergestellt sind, als Ursprungserzeugnisse dieses Landes, wenn die Bedingungen der Liste in Anlage I für die betreffenden Waren erfüllt sind.</w:t>
      </w:r>
    </w:p>
    <w:p w:rsidR="00D4267E" w:rsidRDefault="00247F1A">
      <w:pPr>
        <w:pStyle w:val="NumPar1"/>
        <w:rPr>
          <w:noProof/>
        </w:rPr>
      </w:pPr>
      <w:r>
        <w:rPr>
          <w:noProof/>
        </w:rPr>
        <w:t xml:space="preserve">Wird ein Erzeugnis, das die Ursprungseigenschaft in </w:t>
      </w:r>
      <w:r>
        <w:rPr>
          <w:noProof/>
        </w:rPr>
        <w:t>einem ÜLG nach Absatz 1 erworben hat, in diesem ÜLG weiter verarbeitet und bei der Herstellung eines anderen Erzeugnisses als Vormaterial verwendet, so werden bei seiner Herstellung gegebenenfalls verwendete Vormaterialien ohne Ursprungseigenschaft nicht b</w:t>
      </w:r>
      <w:r>
        <w:rPr>
          <w:noProof/>
        </w:rPr>
        <w:t>erücksichtigt.</w:t>
      </w:r>
    </w:p>
    <w:p w:rsidR="00D4267E" w:rsidRDefault="00247F1A">
      <w:pPr>
        <w:pStyle w:val="NumPar1"/>
        <w:rPr>
          <w:noProof/>
        </w:rPr>
      </w:pPr>
      <w:r>
        <w:rPr>
          <w:noProof/>
        </w:rPr>
        <w:t>Bei jedem Erzeugnis wird geprüft, ob die Anforderungen von Absatz 1 erfüllt sind.</w:t>
      </w:r>
    </w:p>
    <w:p w:rsidR="00D4267E" w:rsidRDefault="00247F1A">
      <w:pPr>
        <w:ind w:left="850"/>
        <w:rPr>
          <w:noProof/>
        </w:rPr>
      </w:pPr>
      <w:r>
        <w:rPr>
          <w:noProof/>
        </w:rPr>
        <w:t>Setzt jedoch die entsprechende Regelung die Einhaltung eines Höchstgehalts an Vormaterialien ohne Ursprungseigenschaft voraus, so kann der Wert der Vormaterial</w:t>
      </w:r>
      <w:r>
        <w:rPr>
          <w:noProof/>
        </w:rPr>
        <w:t>ien ohne Ursprungseigenschaft nach Absatz 4 ausgehend von Durchschnittswerten berechnet werden, um Kosten- und Wechselkursschwankungen zu berücksichtigen.</w:t>
      </w:r>
    </w:p>
    <w:p w:rsidR="00D4267E" w:rsidRDefault="00247F1A">
      <w:pPr>
        <w:pStyle w:val="NumPar1"/>
        <w:rPr>
          <w:noProof/>
        </w:rPr>
      </w:pPr>
      <w:r>
        <w:rPr>
          <w:noProof/>
        </w:rPr>
        <w:t>In dem in Absatz 3 Unterabsatz 2 genannten Fall werden ein Durchschnitts-Ab-Werk-Preis des Erzeugniss</w:t>
      </w:r>
      <w:r>
        <w:rPr>
          <w:noProof/>
        </w:rPr>
        <w:t>es und ein Durchschnittswert der verwendeten Vormaterialien ohne Ursprungseigenschaft jeweils ausgehend von der Summe der Ab-Werk-Preise für sämtliche Verkäufe der Erzeugnisse und der Summe des Wertes aller bei der Herstellung der Erzeugnisse verwendeten V</w:t>
      </w:r>
      <w:r>
        <w:rPr>
          <w:noProof/>
        </w:rPr>
        <w:t>ormaterialien ohne Ursprungseigenschaft errechnet, wobei vom Vorjahr entsprechend der Festlegung durch das Ausfuhrland ausgegangen wird, bzw. – wenn keine Zahlen für das gesamte Rechnungsjahr vorliegen – von einem kürzeren Zeitraum, der jedoch mindestens d</w:t>
      </w:r>
      <w:r>
        <w:rPr>
          <w:noProof/>
        </w:rPr>
        <w:t>rei Monate beträgt.</w:t>
      </w:r>
    </w:p>
    <w:p w:rsidR="00D4267E" w:rsidRDefault="00247F1A">
      <w:pPr>
        <w:pStyle w:val="NumPar1"/>
        <w:rPr>
          <w:noProof/>
        </w:rPr>
      </w:pPr>
      <w:r>
        <w:rPr>
          <w:noProof/>
        </w:rPr>
        <w:t>Ausführer, die sich für die Berechnung von Durchschnittswerten entschieden haben, wenden diese Methode in dem Jahr, das auf das Bezugsjahr bzw. gegebenenfalls auf den kürzeren Bezugszeitraum folgt, durchgehend an. Sie können die Anwendu</w:t>
      </w:r>
      <w:r>
        <w:rPr>
          <w:noProof/>
        </w:rPr>
        <w:t>ng dieser Methode beenden, wenn in einem bestimmten Rechnungsjahr oder einem kürzeren Zeitraum von mindestens drei Monaten die Kosten- oder Wechselkursschwankungen, die die Anwendung der Methode gerechtfertigt haben, nicht mehr festgestellt werden.</w:t>
      </w:r>
    </w:p>
    <w:p w:rsidR="00D4267E" w:rsidRDefault="00247F1A">
      <w:pPr>
        <w:pStyle w:val="NumPar1"/>
        <w:rPr>
          <w:noProof/>
        </w:rPr>
      </w:pPr>
      <w:r>
        <w:rPr>
          <w:noProof/>
        </w:rPr>
        <w:t xml:space="preserve">Zum </w:t>
      </w:r>
      <w:r>
        <w:rPr>
          <w:noProof/>
        </w:rPr>
        <w:t>Zwecke der Einhaltung des Höchstgehalts an Vormaterialien ohne Ursprungseigenschaft gelten die in Absatz 4 genannten Durchschnittswerte als Ab-Werk-Preis bzw. als Wert der Vormaterialien ohne Ursprungseigenschaft.</w:t>
      </w:r>
    </w:p>
    <w:p w:rsidR="00D4267E" w:rsidRDefault="00247F1A">
      <w:pPr>
        <w:pStyle w:val="Titrearticle"/>
        <w:rPr>
          <w:noProof/>
        </w:rPr>
      </w:pPr>
      <w:r>
        <w:rPr>
          <w:noProof/>
        </w:rPr>
        <w:t>Artikel 5</w:t>
      </w:r>
      <w:r>
        <w:rPr>
          <w:noProof/>
        </w:rPr>
        <w:br/>
      </w:r>
      <w:r>
        <w:rPr>
          <w:noProof/>
        </w:rPr>
        <w:br/>
        <w:t>Nicht ausreichende Be- oder Ver</w:t>
      </w:r>
      <w:r>
        <w:rPr>
          <w:noProof/>
        </w:rPr>
        <w:t>arbeitungen</w:t>
      </w:r>
    </w:p>
    <w:p w:rsidR="00D4267E" w:rsidRDefault="00247F1A">
      <w:pPr>
        <w:pStyle w:val="NumPar1"/>
        <w:numPr>
          <w:ilvl w:val="0"/>
          <w:numId w:val="83"/>
        </w:numPr>
        <w:rPr>
          <w:noProof/>
        </w:rPr>
      </w:pPr>
      <w:r>
        <w:rPr>
          <w:noProof/>
        </w:rPr>
        <w:t>Unbeschadet des Absatzes 3 gelten folgende Be- oder Verarbeitungen ohne Rücksicht darauf, ob die Bedingungen des Artikels 4 erfüllt sind, als nicht ausreichend, um die Ursprungseigenschaft zu verleihen:</w:t>
      </w:r>
    </w:p>
    <w:p w:rsidR="00D4267E" w:rsidRDefault="00247F1A">
      <w:pPr>
        <w:pStyle w:val="Point1letter"/>
        <w:numPr>
          <w:ilvl w:val="3"/>
          <w:numId w:val="44"/>
        </w:numPr>
        <w:rPr>
          <w:noProof/>
        </w:rPr>
      </w:pPr>
      <w:r>
        <w:rPr>
          <w:noProof/>
        </w:rPr>
        <w:t>Behandlungen, die dazu bestimmt sind, die</w:t>
      </w:r>
      <w:r>
        <w:rPr>
          <w:noProof/>
        </w:rPr>
        <w:t xml:space="preserve"> Erzeugnisse während des Transports oder der Lagerung in ihrem Zustand zu erhalten,</w:t>
      </w:r>
    </w:p>
    <w:p w:rsidR="00D4267E" w:rsidRDefault="00247F1A">
      <w:pPr>
        <w:pStyle w:val="Point1letter"/>
        <w:numPr>
          <w:ilvl w:val="3"/>
          <w:numId w:val="15"/>
        </w:numPr>
        <w:rPr>
          <w:noProof/>
        </w:rPr>
      </w:pPr>
      <w:r>
        <w:rPr>
          <w:noProof/>
        </w:rPr>
        <w:t>Teilen oder Zusammenstellen von Packstücken,</w:t>
      </w:r>
    </w:p>
    <w:p w:rsidR="00D4267E" w:rsidRDefault="00247F1A">
      <w:pPr>
        <w:pStyle w:val="Point1letter"/>
        <w:numPr>
          <w:ilvl w:val="3"/>
          <w:numId w:val="15"/>
        </w:numPr>
        <w:rPr>
          <w:noProof/>
        </w:rPr>
      </w:pPr>
      <w:r>
        <w:rPr>
          <w:noProof/>
        </w:rPr>
        <w:t>Waschen, Reinigen, Entfernen von Staub, Oxid, Öl, Farbe oder anderen Beschichtungen,</w:t>
      </w:r>
    </w:p>
    <w:p w:rsidR="00D4267E" w:rsidRDefault="00247F1A">
      <w:pPr>
        <w:pStyle w:val="Point1letter"/>
        <w:numPr>
          <w:ilvl w:val="3"/>
          <w:numId w:val="15"/>
        </w:numPr>
        <w:rPr>
          <w:noProof/>
        </w:rPr>
      </w:pPr>
      <w:r>
        <w:rPr>
          <w:noProof/>
        </w:rPr>
        <w:t>Bügeln von Textilien und Textilwaren,</w:t>
      </w:r>
    </w:p>
    <w:p w:rsidR="00D4267E" w:rsidRDefault="00247F1A">
      <w:pPr>
        <w:pStyle w:val="Point1letter"/>
        <w:numPr>
          <w:ilvl w:val="3"/>
          <w:numId w:val="15"/>
        </w:numPr>
        <w:rPr>
          <w:noProof/>
        </w:rPr>
      </w:pPr>
      <w:r>
        <w:rPr>
          <w:noProof/>
        </w:rPr>
        <w:t>einf</w:t>
      </w:r>
      <w:r>
        <w:rPr>
          <w:noProof/>
        </w:rPr>
        <w:t>aches Anstreichen oder Polieren,</w:t>
      </w:r>
    </w:p>
    <w:p w:rsidR="00D4267E" w:rsidRDefault="00247F1A">
      <w:pPr>
        <w:pStyle w:val="Point1letter"/>
        <w:numPr>
          <w:ilvl w:val="3"/>
          <w:numId w:val="15"/>
        </w:numPr>
        <w:rPr>
          <w:noProof/>
        </w:rPr>
      </w:pPr>
      <w:r>
        <w:rPr>
          <w:noProof/>
        </w:rPr>
        <w:t>Schälen und teilweises oder vollständiges Mahlen von Reis, Polieren und Glasieren von Getreide und Reis,</w:t>
      </w:r>
    </w:p>
    <w:p w:rsidR="00D4267E" w:rsidRDefault="00247F1A">
      <w:pPr>
        <w:pStyle w:val="Point1letter"/>
        <w:numPr>
          <w:ilvl w:val="3"/>
          <w:numId w:val="15"/>
        </w:numPr>
        <w:rPr>
          <w:noProof/>
        </w:rPr>
      </w:pPr>
      <w:r>
        <w:rPr>
          <w:noProof/>
        </w:rPr>
        <w:t>Färben oder Aromatisieren von Zucker oder Formen von Würfelzucker, teilweises oder vollständiges Mahlen von Kristallzu</w:t>
      </w:r>
      <w:r>
        <w:rPr>
          <w:noProof/>
        </w:rPr>
        <w:t>cker,</w:t>
      </w:r>
    </w:p>
    <w:p w:rsidR="00D4267E" w:rsidRDefault="00247F1A">
      <w:pPr>
        <w:pStyle w:val="Point1letter"/>
        <w:numPr>
          <w:ilvl w:val="3"/>
          <w:numId w:val="15"/>
        </w:numPr>
        <w:rPr>
          <w:noProof/>
        </w:rPr>
      </w:pPr>
      <w:r>
        <w:rPr>
          <w:noProof/>
        </w:rPr>
        <w:t>Enthülsen, Entsteinen oder Schälen von Früchten, Nüssen und Gemüse,</w:t>
      </w:r>
    </w:p>
    <w:p w:rsidR="00D4267E" w:rsidRDefault="00247F1A">
      <w:pPr>
        <w:pStyle w:val="Point1letter"/>
        <w:numPr>
          <w:ilvl w:val="3"/>
          <w:numId w:val="15"/>
        </w:numPr>
        <w:rPr>
          <w:noProof/>
        </w:rPr>
      </w:pPr>
      <w:r>
        <w:rPr>
          <w:noProof/>
        </w:rPr>
        <w:t>Schärfen, einfaches Schleifen oder einfaches Zerteilen,</w:t>
      </w:r>
    </w:p>
    <w:p w:rsidR="00D4267E" w:rsidRDefault="00247F1A">
      <w:pPr>
        <w:pStyle w:val="Point1letter"/>
        <w:numPr>
          <w:ilvl w:val="3"/>
          <w:numId w:val="15"/>
        </w:numPr>
        <w:rPr>
          <w:noProof/>
        </w:rPr>
      </w:pPr>
      <w:r>
        <w:rPr>
          <w:noProof/>
        </w:rPr>
        <w:t>Sieben, Aussondern, Einordnen, Sortieren; (einschließlich des Zusammenstellens von Sortimenten),</w:t>
      </w:r>
    </w:p>
    <w:p w:rsidR="00D4267E" w:rsidRDefault="00247F1A">
      <w:pPr>
        <w:pStyle w:val="Point1letter"/>
        <w:numPr>
          <w:ilvl w:val="3"/>
          <w:numId w:val="15"/>
        </w:numPr>
        <w:rPr>
          <w:noProof/>
        </w:rPr>
      </w:pPr>
      <w:r>
        <w:rPr>
          <w:noProof/>
        </w:rPr>
        <w:t>einfaches Abfüllen in Flasche</w:t>
      </w:r>
      <w:r>
        <w:rPr>
          <w:noProof/>
        </w:rPr>
        <w:t>n, Dosen, Fläschchen, Säcke, Etuis oder Schachteln, Befestigen auf Karten oder Brettchen sowie alle anderen einfachen Verpackungsvorgänge,</w:t>
      </w:r>
    </w:p>
    <w:p w:rsidR="00D4267E" w:rsidRDefault="00247F1A">
      <w:pPr>
        <w:pStyle w:val="Point1letter"/>
        <w:numPr>
          <w:ilvl w:val="3"/>
          <w:numId w:val="15"/>
        </w:numPr>
        <w:rPr>
          <w:noProof/>
        </w:rPr>
      </w:pPr>
      <w:r>
        <w:rPr>
          <w:noProof/>
        </w:rPr>
        <w:t>Anbringen oder Aufdrucken von Marken, Etiketten, Logos oder anderen gleichartigen Unterscheidungszeichen auf den Erze</w:t>
      </w:r>
      <w:r>
        <w:rPr>
          <w:noProof/>
        </w:rPr>
        <w:t>ugnissen selbst oder auf ihren Verpackungen,</w:t>
      </w:r>
    </w:p>
    <w:p w:rsidR="00D4267E" w:rsidRDefault="00247F1A">
      <w:pPr>
        <w:pStyle w:val="Point1letter"/>
        <w:numPr>
          <w:ilvl w:val="3"/>
          <w:numId w:val="15"/>
        </w:numPr>
        <w:rPr>
          <w:noProof/>
        </w:rPr>
      </w:pPr>
      <w:r>
        <w:rPr>
          <w:noProof/>
        </w:rPr>
        <w:t>einfaches Mischen von Erzeugnissen, auch verschiedener Arten, Mischen von Zucker mit jeglichen Vormaterialien,</w:t>
      </w:r>
    </w:p>
    <w:p w:rsidR="00D4267E" w:rsidRDefault="00247F1A">
      <w:pPr>
        <w:pStyle w:val="Point1letter"/>
        <w:numPr>
          <w:ilvl w:val="3"/>
          <w:numId w:val="15"/>
        </w:numPr>
        <w:rPr>
          <w:noProof/>
        </w:rPr>
      </w:pPr>
      <w:r>
        <w:rPr>
          <w:noProof/>
        </w:rPr>
        <w:t>einfaches Hinzufügen von Wasser oder Verdünnen, Trocknen oder Denaturierung von Erzeugnissen,</w:t>
      </w:r>
    </w:p>
    <w:p w:rsidR="00D4267E" w:rsidRDefault="00247F1A">
      <w:pPr>
        <w:pStyle w:val="Point1letter"/>
        <w:numPr>
          <w:ilvl w:val="3"/>
          <w:numId w:val="15"/>
        </w:numPr>
        <w:rPr>
          <w:noProof/>
        </w:rPr>
      </w:pPr>
      <w:r>
        <w:rPr>
          <w:noProof/>
        </w:rPr>
        <w:t>einfac</w:t>
      </w:r>
      <w:r>
        <w:rPr>
          <w:noProof/>
        </w:rPr>
        <w:t>hes Zusammenfügen von Teilen eines Erzeugnisses zu einem vollständigen Erzeugnis oder Zerlegen von Erzeugnissen in Einzelteile,</w:t>
      </w:r>
    </w:p>
    <w:p w:rsidR="00D4267E" w:rsidRDefault="00247F1A">
      <w:pPr>
        <w:pStyle w:val="Point1letter"/>
        <w:numPr>
          <w:ilvl w:val="3"/>
          <w:numId w:val="15"/>
        </w:numPr>
        <w:rPr>
          <w:noProof/>
        </w:rPr>
      </w:pPr>
      <w:r>
        <w:rPr>
          <w:noProof/>
        </w:rPr>
        <w:t>Zusammentreffen von zwei oder mehr der unter den Buchstaben a bis o genannten Be- oder Verarbeitungen,</w:t>
      </w:r>
    </w:p>
    <w:p w:rsidR="00D4267E" w:rsidRDefault="00247F1A">
      <w:pPr>
        <w:pStyle w:val="Point1letter"/>
        <w:numPr>
          <w:ilvl w:val="3"/>
          <w:numId w:val="15"/>
        </w:numPr>
        <w:rPr>
          <w:noProof/>
        </w:rPr>
      </w:pPr>
      <w:r>
        <w:rPr>
          <w:noProof/>
        </w:rPr>
        <w:t>Schlachten von Tieren.</w:t>
      </w:r>
    </w:p>
    <w:p w:rsidR="00D4267E" w:rsidRDefault="00247F1A">
      <w:pPr>
        <w:pStyle w:val="NumPar1"/>
        <w:rPr>
          <w:noProof/>
        </w:rPr>
      </w:pPr>
      <w:r>
        <w:rPr>
          <w:noProof/>
        </w:rPr>
        <w:t>Im</w:t>
      </w:r>
      <w:r>
        <w:rPr>
          <w:noProof/>
        </w:rPr>
        <w:t xml:space="preserve"> Sinne von Absatz 1 gelten Be- oder Verarbeitungen als einfach, wenn dafür weder besondere Fertigkeiten noch speziell hergestellte oder dafür installierte Maschinen, Geräte oder Werkzeuge erforderlich sind.</w:t>
      </w:r>
    </w:p>
    <w:p w:rsidR="00D4267E" w:rsidRDefault="00247F1A">
      <w:pPr>
        <w:pStyle w:val="NumPar1"/>
        <w:rPr>
          <w:noProof/>
        </w:rPr>
      </w:pPr>
      <w:r>
        <w:rPr>
          <w:noProof/>
        </w:rPr>
        <w:t>Bei der Beurteilung, ob die an einem Erzeugnis vo</w:t>
      </w:r>
      <w:r>
        <w:rPr>
          <w:noProof/>
        </w:rPr>
        <w:t>rgenommenen Be- oder Verarbeitungen als nicht ausreichend im Sinne des Absatzes 1 gelten, sind alle in einem ÜLG an einem bestimmten Erzeugnis vorgenommenen Be- oder Verarbeitungen zu berücksichtigen.</w:t>
      </w:r>
    </w:p>
    <w:p w:rsidR="00D4267E" w:rsidRDefault="00247F1A">
      <w:pPr>
        <w:pStyle w:val="Titrearticle"/>
        <w:rPr>
          <w:noProof/>
        </w:rPr>
      </w:pPr>
      <w:r>
        <w:rPr>
          <w:noProof/>
        </w:rPr>
        <w:t>Artikel 6</w:t>
      </w:r>
      <w:r>
        <w:rPr>
          <w:noProof/>
        </w:rPr>
        <w:br/>
      </w:r>
      <w:r>
        <w:rPr>
          <w:noProof/>
        </w:rPr>
        <w:br/>
        <w:t>Toleranzen</w:t>
      </w:r>
    </w:p>
    <w:p w:rsidR="00D4267E" w:rsidRDefault="00247F1A">
      <w:pPr>
        <w:pStyle w:val="NumPar1"/>
        <w:numPr>
          <w:ilvl w:val="0"/>
          <w:numId w:val="84"/>
        </w:numPr>
        <w:rPr>
          <w:noProof/>
        </w:rPr>
      </w:pPr>
      <w:r>
        <w:rPr>
          <w:noProof/>
        </w:rPr>
        <w:t>Abweichend von Artikel 4 und vorb</w:t>
      </w:r>
      <w:r>
        <w:rPr>
          <w:noProof/>
        </w:rPr>
        <w:t>ehaltlich der Absätze 2 und 3 dieses Artikels können Vormaterialien ohne Ursprungseigenschaft, die aufgrund der Auflagen gemäß der Liste in Anlage I bei der Herstellung eines bestimmten Erzeugnisses nicht verwendet werden dürfen, trotzdem verwendet werden,</w:t>
      </w:r>
      <w:r>
        <w:rPr>
          <w:noProof/>
        </w:rPr>
        <w:t xml:space="preserve"> sofern</w:t>
      </w:r>
    </w:p>
    <w:p w:rsidR="00D4267E" w:rsidRDefault="00247F1A">
      <w:pPr>
        <w:pStyle w:val="Point1letter"/>
        <w:numPr>
          <w:ilvl w:val="3"/>
          <w:numId w:val="43"/>
        </w:numPr>
        <w:rPr>
          <w:noProof/>
        </w:rPr>
      </w:pPr>
      <w:r>
        <w:rPr>
          <w:noProof/>
        </w:rPr>
        <w:t>ihr festgestelltes Nettogewicht 15 v. H. des Gewichts des Erzeugnisses bei Erzeugnissen der Kapitel 2 und 4 bis 24, ausgenommen verarbeitete Fischereierzeugnisse des Kapitels 16, nicht überschreitet;</w:t>
      </w:r>
    </w:p>
    <w:p w:rsidR="00D4267E" w:rsidRDefault="00247F1A">
      <w:pPr>
        <w:pStyle w:val="Point1letter"/>
        <w:numPr>
          <w:ilvl w:val="3"/>
          <w:numId w:val="15"/>
        </w:numPr>
        <w:rPr>
          <w:noProof/>
        </w:rPr>
      </w:pPr>
      <w:r>
        <w:rPr>
          <w:noProof/>
        </w:rPr>
        <w:t>ihr festgestellter Gesamtwert 15 v. H. des Ab-We</w:t>
      </w:r>
      <w:r>
        <w:rPr>
          <w:noProof/>
        </w:rPr>
        <w:t>rk-Preises des Erzeugnisses bei anderen Erzeugnissen, ausgenommen Erzeugnisse der Kapitel 50 bis 63 des Harmonisierten Systems, für die die Toleranzen in den Bemerkungen 6 und 7 in Anlage I gelten, nicht überschreitet.</w:t>
      </w:r>
    </w:p>
    <w:p w:rsidR="00D4267E" w:rsidRDefault="00247F1A">
      <w:pPr>
        <w:pStyle w:val="NumPar1"/>
        <w:rPr>
          <w:noProof/>
        </w:rPr>
      </w:pPr>
      <w:r>
        <w:rPr>
          <w:noProof/>
        </w:rPr>
        <w:t xml:space="preserve">Nach Absatz 1 ist es nicht zulässig, </w:t>
      </w:r>
      <w:r>
        <w:rPr>
          <w:noProof/>
        </w:rPr>
        <w:t>die Höchstanteile an Vormaterialien ohne Ursprungseigenschaft gemäß den in der Liste der Anlage I niedergelegten Regelungen zu überschreiten.</w:t>
      </w:r>
    </w:p>
    <w:p w:rsidR="00D4267E" w:rsidRDefault="00247F1A">
      <w:pPr>
        <w:pStyle w:val="NumPar1"/>
        <w:rPr>
          <w:noProof/>
        </w:rPr>
      </w:pPr>
      <w:r>
        <w:rPr>
          <w:noProof/>
        </w:rPr>
        <w:t>Die Absätze 1 und 2 gelten nicht für Erzeugnisse, die in einem ÜLG im Sinne von Artikel 3 vollständig gewonnen ode</w:t>
      </w:r>
      <w:r>
        <w:rPr>
          <w:noProof/>
        </w:rPr>
        <w:t>r hergestellt worden sind. Unbeschadet des Artikels 5 und des Artikels 11 Absatz 2 gilt die dort genannte Toleranz jedoch für die Summe aller bei der Herstellung eines Erzeugnisses verwendeten Vormaterialien, die gemäß der in der Liste in Anlage I genannte</w:t>
      </w:r>
      <w:r>
        <w:rPr>
          <w:noProof/>
        </w:rPr>
        <w:t>n Regelung für dieses Erzeugnis vollständig gewonnen oder hergestellt sein müssen.</w:t>
      </w:r>
    </w:p>
    <w:p w:rsidR="00D4267E" w:rsidRDefault="00247F1A">
      <w:pPr>
        <w:pStyle w:val="Titrearticle"/>
        <w:rPr>
          <w:noProof/>
        </w:rPr>
      </w:pPr>
      <w:r>
        <w:rPr>
          <w:noProof/>
        </w:rPr>
        <w:t>Artikel 7</w:t>
      </w:r>
      <w:r>
        <w:rPr>
          <w:noProof/>
        </w:rPr>
        <w:br/>
      </w:r>
      <w:r>
        <w:rPr>
          <w:noProof/>
        </w:rPr>
        <w:br/>
        <w:t>Bilaterale Kumulierung</w:t>
      </w:r>
    </w:p>
    <w:p w:rsidR="00D4267E" w:rsidRDefault="00247F1A">
      <w:pPr>
        <w:pStyle w:val="NumPar1"/>
        <w:numPr>
          <w:ilvl w:val="0"/>
          <w:numId w:val="85"/>
        </w:numPr>
        <w:rPr>
          <w:rStyle w:val="msoins0"/>
          <w:noProof/>
        </w:rPr>
      </w:pPr>
      <w:r>
        <w:rPr>
          <w:noProof/>
        </w:rPr>
        <w:t>Unbeschadet des Artikels 2 werden Vormaterialien mit Ursprung in der Union, die bei Herstellung eines Erzeugnisses in einem ÜLG verwendet w</w:t>
      </w:r>
      <w:r>
        <w:rPr>
          <w:noProof/>
        </w:rPr>
        <w:t>urden, als Vormaterialien mit Ursprung in diesem ÜLG betrachtet, sofern sie dort vorgenommene Be- oder Verarbeitung über die in Artikel 5 Absatz 1 genannten Be- oder Verarbeitungsvorgänge hinausgeht.</w:t>
      </w:r>
    </w:p>
    <w:p w:rsidR="00D4267E" w:rsidRDefault="00247F1A">
      <w:pPr>
        <w:pStyle w:val="NumPar1"/>
        <w:rPr>
          <w:rStyle w:val="msoins0"/>
          <w:noProof/>
        </w:rPr>
      </w:pPr>
      <w:r>
        <w:rPr>
          <w:rStyle w:val="msoins0"/>
          <w:noProof/>
        </w:rPr>
        <w:t>Unbeschadet des Artikels 2 gilt die in der Union vorgeno</w:t>
      </w:r>
      <w:r>
        <w:rPr>
          <w:rStyle w:val="msoins0"/>
          <w:noProof/>
        </w:rPr>
        <w:t>mmene Be- oder Verarbeitung als in einem ÜLG vorgenommen, sofern die hergestellten Vormaterialien anschließend dort be- oder verarbeitet werden.</w:t>
      </w:r>
    </w:p>
    <w:p w:rsidR="00D4267E" w:rsidRDefault="00247F1A">
      <w:pPr>
        <w:pStyle w:val="NumPar1"/>
        <w:rPr>
          <w:rStyle w:val="msoins0"/>
          <w:noProof/>
        </w:rPr>
      </w:pPr>
      <w:r>
        <w:rPr>
          <w:rStyle w:val="msoins0"/>
          <w:noProof/>
        </w:rPr>
        <w:t>Für die Zwecke der in diesem Artikel vorgesehenen Kumulierung wird der Ursprung der Vormaterialien gemäß diesem</w:t>
      </w:r>
      <w:r>
        <w:rPr>
          <w:rStyle w:val="msoins0"/>
          <w:noProof/>
        </w:rPr>
        <w:t xml:space="preserve"> Anhang bestimmt. </w:t>
      </w:r>
    </w:p>
    <w:p w:rsidR="00D4267E" w:rsidRDefault="00247F1A">
      <w:pPr>
        <w:pStyle w:val="Titrearticle"/>
        <w:rPr>
          <w:noProof/>
        </w:rPr>
      </w:pPr>
      <w:r>
        <w:rPr>
          <w:noProof/>
        </w:rPr>
        <w:t>Artikel 8</w:t>
      </w:r>
      <w:r>
        <w:rPr>
          <w:noProof/>
        </w:rPr>
        <w:br/>
      </w:r>
      <w:r>
        <w:rPr>
          <w:noProof/>
        </w:rPr>
        <w:br/>
        <w:t>Kumulierung mit WPA-Ländern</w:t>
      </w:r>
    </w:p>
    <w:p w:rsidR="00D4267E" w:rsidRDefault="00247F1A">
      <w:pPr>
        <w:pStyle w:val="NumPar1"/>
        <w:numPr>
          <w:ilvl w:val="0"/>
          <w:numId w:val="86"/>
        </w:numPr>
        <w:rPr>
          <w:rStyle w:val="msoins0"/>
          <w:noProof/>
        </w:rPr>
      </w:pPr>
      <w:r>
        <w:rPr>
          <w:rStyle w:val="msoins0"/>
          <w:noProof/>
        </w:rPr>
        <w:t xml:space="preserve">Unbeschadet des Artikels 2 werden Vormaterialien mit Ursprung in den WPA-Ländern, die bei der Herstellung eines Erzeugnisses in einem ÜLG verwendet wurden, als Vormaterialien mit Ursprung in diesem </w:t>
      </w:r>
      <w:r>
        <w:rPr>
          <w:rStyle w:val="msoins0"/>
          <w:noProof/>
        </w:rPr>
        <w:t>ULG betrachtet, sofern die vorgenommene Be- oder Verarbeitung über die in Artikel 5 Absatz 1 genannten Be- oder Verarbeitungsvorgänge hinausgeht.</w:t>
      </w:r>
    </w:p>
    <w:p w:rsidR="00D4267E" w:rsidRDefault="00247F1A">
      <w:pPr>
        <w:pStyle w:val="NumPar1"/>
        <w:rPr>
          <w:rStyle w:val="msoins0"/>
          <w:noProof/>
        </w:rPr>
      </w:pPr>
      <w:r>
        <w:rPr>
          <w:rStyle w:val="msoins0"/>
          <w:noProof/>
        </w:rPr>
        <w:t>Unbeschadet des Artikels 2 gilt die in den WPA-Ländern vorgenommene Be- oder Verarbeitung als in einem ÜLG vor</w:t>
      </w:r>
      <w:r>
        <w:rPr>
          <w:rStyle w:val="msoins0"/>
          <w:noProof/>
        </w:rPr>
        <w:t>genommen, sofern die hergestellten Vormaterialien anschließend dort be- oder verarbeitet werden.</w:t>
      </w:r>
    </w:p>
    <w:p w:rsidR="00D4267E" w:rsidRDefault="00247F1A">
      <w:pPr>
        <w:pStyle w:val="NumPar1"/>
        <w:rPr>
          <w:rStyle w:val="msoins0"/>
          <w:noProof/>
        </w:rPr>
      </w:pPr>
      <w:r>
        <w:rPr>
          <w:rStyle w:val="msoins0"/>
          <w:noProof/>
        </w:rPr>
        <w:t>Für die Zwecke von Absatz 1 dieses Artikels wird der Ursprung von Vormaterialien mit Ursprung in einem WPA-Land gemäß den Ursprungsregeln bestimmt, die für die</w:t>
      </w:r>
      <w:r>
        <w:rPr>
          <w:rStyle w:val="msoins0"/>
          <w:noProof/>
        </w:rPr>
        <w:t>ses WPA-Land gelten, und den einschlägigen Bestimmungen über den Ursprungsnachweis und die Verwaltungszusammenarbeit.</w:t>
      </w:r>
    </w:p>
    <w:p w:rsidR="00D4267E" w:rsidRDefault="00247F1A">
      <w:pPr>
        <w:pStyle w:val="Text1"/>
        <w:rPr>
          <w:noProof/>
        </w:rPr>
      </w:pPr>
      <w:r>
        <w:rPr>
          <w:noProof/>
        </w:rPr>
        <w:t>Die in diesem Artikel vorgesehene Kumulierung gilt nicht für Materialien mit Ursprung in der Republik Südafrika, die im Rahmen des WPA zwi</w:t>
      </w:r>
      <w:r>
        <w:rPr>
          <w:noProof/>
        </w:rPr>
        <w:t>schen der Union und der Entwicklungsgemeinschaft des südlichen Afrika (SADC) nicht direkt in die Union zollfrei eingeführt werden können.</w:t>
      </w:r>
    </w:p>
    <w:p w:rsidR="00D4267E" w:rsidRDefault="00247F1A">
      <w:pPr>
        <w:pStyle w:val="NumPar1"/>
        <w:rPr>
          <w:noProof/>
        </w:rPr>
      </w:pPr>
      <w:r>
        <w:rPr>
          <w:noProof/>
        </w:rPr>
        <w:t>Die Kumulierung nach diesem Artikel ist nur unter folgenden Voraussetzungen zulässig:</w:t>
      </w:r>
    </w:p>
    <w:p w:rsidR="00D4267E" w:rsidRDefault="00247F1A">
      <w:pPr>
        <w:pStyle w:val="Point1letter"/>
        <w:numPr>
          <w:ilvl w:val="3"/>
          <w:numId w:val="42"/>
        </w:numPr>
        <w:rPr>
          <w:noProof/>
        </w:rPr>
      </w:pPr>
      <w:r>
        <w:rPr>
          <w:noProof/>
        </w:rPr>
        <w:t>Das WPA-Land, das die Vormateria</w:t>
      </w:r>
      <w:r>
        <w:rPr>
          <w:noProof/>
        </w:rPr>
        <w:t>lien liefert, und das ÜLG, das das Enderzeugnis herstellt, verpflichten sich,</w:t>
      </w:r>
    </w:p>
    <w:p w:rsidR="00D4267E" w:rsidRDefault="00247F1A">
      <w:pPr>
        <w:pStyle w:val="Tiret2"/>
        <w:numPr>
          <w:ilvl w:val="0"/>
          <w:numId w:val="13"/>
        </w:numPr>
        <w:rPr>
          <w:noProof/>
        </w:rPr>
      </w:pPr>
      <w:r>
        <w:rPr>
          <w:noProof/>
        </w:rPr>
        <w:t>die Vorschriften dieses Anhangs einzuhalten oder für ihre Einhaltung zu sorgen und</w:t>
      </w:r>
    </w:p>
    <w:p w:rsidR="00D4267E" w:rsidRDefault="00247F1A">
      <w:pPr>
        <w:pStyle w:val="Tiret2"/>
        <w:numPr>
          <w:ilvl w:val="0"/>
          <w:numId w:val="13"/>
        </w:numPr>
        <w:rPr>
          <w:noProof/>
        </w:rPr>
      </w:pPr>
      <w:r>
        <w:rPr>
          <w:noProof/>
        </w:rPr>
        <w:t>für die Zusammenarbeit der Verwaltungen zu sorgen, damit die ordnungsgemäße Umsetzung dieses An</w:t>
      </w:r>
      <w:r>
        <w:rPr>
          <w:noProof/>
        </w:rPr>
        <w:t>hangs in Bezug auf die Union und auf die Länder untereinander gewährleistet ist.</w:t>
      </w:r>
    </w:p>
    <w:p w:rsidR="00D4267E" w:rsidRDefault="00247F1A">
      <w:pPr>
        <w:pStyle w:val="Point1letter"/>
        <w:numPr>
          <w:ilvl w:val="3"/>
          <w:numId w:val="15"/>
        </w:numPr>
        <w:rPr>
          <w:noProof/>
        </w:rPr>
      </w:pPr>
      <w:r>
        <w:rPr>
          <w:noProof/>
        </w:rPr>
        <w:t>Das betroffene ÜLG hat der Kommission die Verpflichtungszusagen nach Buchstabe a mitgeteilt.</w:t>
      </w:r>
    </w:p>
    <w:p w:rsidR="00D4267E" w:rsidRDefault="00247F1A">
      <w:pPr>
        <w:pStyle w:val="NumPar1"/>
        <w:rPr>
          <w:noProof/>
        </w:rPr>
      </w:pPr>
      <w:r>
        <w:rPr>
          <w:noProof/>
        </w:rPr>
        <w:t>Haben Länder bereits vor dem Inkrafttreten dieses Beschlusses die Auflagen von Abs</w:t>
      </w:r>
      <w:r>
        <w:rPr>
          <w:noProof/>
        </w:rPr>
        <w:t>atz 4 erfüllt, so ist keine neue Verpflichtungszusage erforderlich.</w:t>
      </w:r>
    </w:p>
    <w:p w:rsidR="00D4267E" w:rsidRDefault="00247F1A">
      <w:pPr>
        <w:pStyle w:val="Titrearticle"/>
        <w:rPr>
          <w:noProof/>
        </w:rPr>
      </w:pPr>
      <w:r>
        <w:rPr>
          <w:noProof/>
        </w:rPr>
        <w:t>Artikel 9</w:t>
      </w:r>
      <w:r>
        <w:rPr>
          <w:noProof/>
        </w:rPr>
        <w:br/>
      </w:r>
      <w:r>
        <w:rPr>
          <w:noProof/>
        </w:rPr>
        <w:br/>
        <w:t>Kumulierung mit anderen Ländern, denen im Rahmen des APS zollfreier und kontingentfreier Zugang zum Markt der Union gewährt wird</w:t>
      </w:r>
    </w:p>
    <w:p w:rsidR="00D4267E" w:rsidRDefault="00247F1A">
      <w:pPr>
        <w:pStyle w:val="NumPar1"/>
        <w:numPr>
          <w:ilvl w:val="0"/>
          <w:numId w:val="87"/>
        </w:numPr>
        <w:rPr>
          <w:noProof/>
        </w:rPr>
      </w:pPr>
      <w:r>
        <w:rPr>
          <w:noProof/>
        </w:rPr>
        <w:t>Unbeschadet des Artikels 2 werden Vormaterialien</w:t>
      </w:r>
      <w:r>
        <w:rPr>
          <w:noProof/>
        </w:rPr>
        <w:t xml:space="preserve"> mit Ursprung in den in Absatz 2 genannten Ländern und Gebieten, die dort bei der Herstellung eines Erzeugnisses in einem ÜLG verwendet werden, als Vormaterialien mit Ursprung in diesem ÜLG betrachtet, sofern die vorgenommene Be- oder Verarbeitung über die</w:t>
      </w:r>
      <w:r>
        <w:rPr>
          <w:noProof/>
        </w:rPr>
        <w:t xml:space="preserve"> in Artikel 5 Absatz 1 genannten Be- oder Verarbeitungsvorgänge hinausgeht. </w:t>
      </w:r>
    </w:p>
    <w:p w:rsidR="00D4267E" w:rsidRDefault="00247F1A">
      <w:pPr>
        <w:pStyle w:val="NumPar1"/>
        <w:rPr>
          <w:noProof/>
        </w:rPr>
      </w:pPr>
      <w:r>
        <w:rPr>
          <w:noProof/>
        </w:rPr>
        <w:t>Für die Zwecke von Absatz 1 werden solche Vormaterialien als Vormaterialien mit Ursprung in einem Land oder Gebietes betrachtet,</w:t>
      </w:r>
    </w:p>
    <w:p w:rsidR="00D4267E" w:rsidRDefault="00247F1A">
      <w:pPr>
        <w:pStyle w:val="Point1letter"/>
        <w:numPr>
          <w:ilvl w:val="3"/>
          <w:numId w:val="41"/>
        </w:numPr>
        <w:rPr>
          <w:noProof/>
        </w:rPr>
      </w:pPr>
      <w:r>
        <w:rPr>
          <w:noProof/>
        </w:rPr>
        <w:t xml:space="preserve">die in den Genuss der Sonderregelung für die am </w:t>
      </w:r>
      <w:r>
        <w:rPr>
          <w:noProof/>
        </w:rPr>
        <w:t>wenigsten entwickelten Länder des Allgemeinen Präferenzsystems gemäß Artikel 1 Absatz 2 Buchstabe c der Verordnung (EU) Nr. 978/2012 kommen oder</w:t>
      </w:r>
    </w:p>
    <w:p w:rsidR="00D4267E" w:rsidRDefault="00247F1A">
      <w:pPr>
        <w:pStyle w:val="Point1letter"/>
        <w:numPr>
          <w:ilvl w:val="3"/>
          <w:numId w:val="15"/>
        </w:numPr>
        <w:rPr>
          <w:noProof/>
        </w:rPr>
      </w:pPr>
      <w:r>
        <w:rPr>
          <w:noProof/>
        </w:rPr>
        <w:t>denen aufgrund ihrer Einreihung in die sechsstellige HS-Unterposition im Rahmen der allgemeinen Bestimmungen de</w:t>
      </w:r>
      <w:r>
        <w:rPr>
          <w:noProof/>
        </w:rPr>
        <w:t xml:space="preserve">s Allgemeinen Präferenzsystems gemäß Artikel 1 Absatz 2 Buchstabe a der Verordnung (EU) Nr. 978/2012 zoll- und kontingentfreier Zugang zum Markt der Union gewährt wird. </w:t>
      </w:r>
    </w:p>
    <w:p w:rsidR="00D4267E" w:rsidRDefault="00247F1A">
      <w:pPr>
        <w:pStyle w:val="NumPar1"/>
        <w:rPr>
          <w:noProof/>
        </w:rPr>
      </w:pPr>
      <w:r>
        <w:rPr>
          <w:noProof/>
        </w:rPr>
        <w:t>Der Ursprung der Vormaterialien der betreffenden Länder oder Gebiete wird nach den Urs</w:t>
      </w:r>
      <w:r>
        <w:rPr>
          <w:noProof/>
        </w:rPr>
        <w:t>prungsregeln bestimmt, die gemäß Artikel 33 der Verordnung (EU) Nr. 978/2012 in der Verordnung (EU) 2015/2446</w:t>
      </w:r>
      <w:r>
        <w:rPr>
          <w:rStyle w:val="FootnoteReference"/>
          <w:noProof/>
        </w:rPr>
        <w:footnoteReference w:id="4"/>
      </w:r>
      <w:r>
        <w:rPr>
          <w:noProof/>
        </w:rPr>
        <w:t xml:space="preserve"> festgelegt sind.</w:t>
      </w:r>
    </w:p>
    <w:p w:rsidR="00D4267E" w:rsidRDefault="00247F1A">
      <w:pPr>
        <w:pStyle w:val="NumPar1"/>
        <w:rPr>
          <w:noProof/>
        </w:rPr>
      </w:pPr>
      <w:r>
        <w:rPr>
          <w:noProof/>
        </w:rPr>
        <w:t>Die Kumulierung nach diesem Absatz gilt nicht für:</w:t>
      </w:r>
    </w:p>
    <w:p w:rsidR="00D4267E" w:rsidRDefault="00247F1A">
      <w:pPr>
        <w:pStyle w:val="Point1letter"/>
        <w:numPr>
          <w:ilvl w:val="3"/>
          <w:numId w:val="40"/>
        </w:numPr>
        <w:rPr>
          <w:noProof/>
        </w:rPr>
      </w:pPr>
      <w:r>
        <w:rPr>
          <w:noProof/>
        </w:rPr>
        <w:t xml:space="preserve">Vormaterialien, die aufgrund ihres Ursprungs in einem Land, für das </w:t>
      </w:r>
      <w:r>
        <w:rPr>
          <w:noProof/>
        </w:rPr>
        <w:t>Antidumpingzölle und Ausgleichszölle gelten, bei der Einfuhr in die Union Antidumpingzöllen oder Ausgleichszöllen unterworfen werden;</w:t>
      </w:r>
    </w:p>
    <w:p w:rsidR="00D4267E" w:rsidRDefault="00247F1A">
      <w:pPr>
        <w:pStyle w:val="Point1letter"/>
        <w:numPr>
          <w:ilvl w:val="3"/>
          <w:numId w:val="15"/>
        </w:numPr>
        <w:rPr>
          <w:noProof/>
        </w:rPr>
      </w:pPr>
      <w:r>
        <w:rPr>
          <w:noProof/>
        </w:rPr>
        <w:t>Thunfischerzeugnisse der Kapitel 3 und 16 des Harmonisierten Systems, die unter die Artikel 7 der Verordnung (EU) Nr. 978/</w:t>
      </w:r>
      <w:r>
        <w:rPr>
          <w:noProof/>
        </w:rPr>
        <w:t>2012 sowie unter die späteren Änderungsrechtsakte und einschlägigen Rechtsakte fallen;</w:t>
      </w:r>
    </w:p>
    <w:p w:rsidR="00D4267E" w:rsidRDefault="00247F1A">
      <w:pPr>
        <w:pStyle w:val="Point1letter"/>
        <w:numPr>
          <w:ilvl w:val="3"/>
          <w:numId w:val="15"/>
        </w:numPr>
        <w:rPr>
          <w:noProof/>
        </w:rPr>
      </w:pPr>
      <w:r>
        <w:rPr>
          <w:noProof/>
        </w:rPr>
        <w:t>Vormaterialien, die unter die Artikel 8 und 22 bis 30 der Verordnung (EU) Nr. 978/2012 sowie unter die späteren Änderungsrechtsakte und einschlägigen Rechtsakte fallen.</w:t>
      </w:r>
    </w:p>
    <w:p w:rsidR="00D4267E" w:rsidRDefault="00247F1A">
      <w:pPr>
        <w:pStyle w:val="Text2"/>
        <w:rPr>
          <w:noProof/>
        </w:rPr>
      </w:pPr>
      <w:r>
        <w:rPr>
          <w:noProof/>
        </w:rPr>
        <w:t>Die zuständigen Behörden der ÜLG übermitteln der Kommission jährlich die Liste der Vormaterialien, auf die die Kumulierung nach Absatz 1 Anwendung gefunden hat.</w:t>
      </w:r>
    </w:p>
    <w:p w:rsidR="00D4267E" w:rsidRDefault="00247F1A">
      <w:pPr>
        <w:pStyle w:val="NumPar1"/>
        <w:rPr>
          <w:noProof/>
        </w:rPr>
      </w:pPr>
      <w:r>
        <w:rPr>
          <w:noProof/>
        </w:rPr>
        <w:t>Die Kumulierung nach Absatz 1 ist nur unter folgenden Voraussetzungen zulässig:</w:t>
      </w:r>
    </w:p>
    <w:p w:rsidR="00D4267E" w:rsidRDefault="00247F1A">
      <w:pPr>
        <w:pStyle w:val="Point1letter"/>
        <w:numPr>
          <w:ilvl w:val="3"/>
          <w:numId w:val="39"/>
        </w:numPr>
        <w:rPr>
          <w:noProof/>
        </w:rPr>
      </w:pPr>
      <w:r>
        <w:rPr>
          <w:noProof/>
        </w:rPr>
        <w:t>Die an der Kumu</w:t>
      </w:r>
      <w:r>
        <w:rPr>
          <w:noProof/>
        </w:rPr>
        <w:t>lierung beteiligten Länder oder Gebiete haben sich verpflichtet, die Vorschriften dieses Anhangs einzuhalten oder für ihre Einhaltung sowie für die Zusammenarbeit der Verwaltungen zu sorgen, damit die ordnungsgemäße Umsetzung der Vorschriften dieses Anhang</w:t>
      </w:r>
      <w:r>
        <w:rPr>
          <w:noProof/>
        </w:rPr>
        <w:t xml:space="preserve">s in Bezug auf die Union sowie die Länder und Gebiete untereinander gewährleistet ist. </w:t>
      </w:r>
    </w:p>
    <w:p w:rsidR="00D4267E" w:rsidRDefault="00247F1A">
      <w:pPr>
        <w:pStyle w:val="Point1letter"/>
        <w:numPr>
          <w:ilvl w:val="3"/>
          <w:numId w:val="15"/>
        </w:numPr>
        <w:rPr>
          <w:noProof/>
        </w:rPr>
      </w:pPr>
      <w:r>
        <w:rPr>
          <w:noProof/>
        </w:rPr>
        <w:t>Das betroffene ÜLG hat der Kommission die Verpflichtungszusage nach Buchstabe a mitgeteilt.</w:t>
      </w:r>
    </w:p>
    <w:p w:rsidR="00D4267E" w:rsidRDefault="00247F1A">
      <w:pPr>
        <w:pStyle w:val="NumPar1"/>
        <w:rPr>
          <w:noProof/>
        </w:rPr>
      </w:pPr>
      <w:r>
        <w:rPr>
          <w:noProof/>
        </w:rPr>
        <w:t>Die Europäische Kommission veröffentlicht im Amtsblatt der Europäischen Unio</w:t>
      </w:r>
      <w:r>
        <w:rPr>
          <w:noProof/>
        </w:rPr>
        <w:t>n (Reihe C) den Zeitpunkt, ab dem die Kumulierung nach diesem Artikel zwischen den in diesem Artikel genannten Ländern oder Gebieten, die die nötigen Voraussetzungen erfüllen, angewendet werden darf.</w:t>
      </w:r>
    </w:p>
    <w:p w:rsidR="00D4267E" w:rsidRDefault="00247F1A">
      <w:pPr>
        <w:pStyle w:val="Titrearticle"/>
        <w:rPr>
          <w:noProof/>
        </w:rPr>
      </w:pPr>
      <w:r>
        <w:rPr>
          <w:noProof/>
        </w:rPr>
        <w:t>Artikel 10</w:t>
      </w:r>
      <w:r>
        <w:rPr>
          <w:noProof/>
        </w:rPr>
        <w:br/>
      </w:r>
      <w:r>
        <w:rPr>
          <w:noProof/>
        </w:rPr>
        <w:br/>
        <w:t>Erweiterte Kumulierung</w:t>
      </w:r>
    </w:p>
    <w:p w:rsidR="00D4267E" w:rsidRDefault="00247F1A">
      <w:pPr>
        <w:pStyle w:val="NumPar1"/>
        <w:numPr>
          <w:ilvl w:val="0"/>
          <w:numId w:val="88"/>
        </w:numPr>
        <w:rPr>
          <w:noProof/>
        </w:rPr>
      </w:pPr>
      <w:r>
        <w:rPr>
          <w:noProof/>
        </w:rPr>
        <w:t xml:space="preserve">Auf Antrag eines ÜLG </w:t>
      </w:r>
      <w:r>
        <w:rPr>
          <w:noProof/>
        </w:rPr>
        <w:t>kann die Kommission die Ursprungskumulierung zwischen dem ÜLG und einem Land, mit dem die Union ein Freihandelsabkommen nach Artikel XXIV des geltenden Allgemeinen Zoll- und Handelsabkommens (GATT) geschlossen hat, gewähren, sofern folgende Bedingungen erf</w:t>
      </w:r>
      <w:r>
        <w:rPr>
          <w:noProof/>
        </w:rPr>
        <w:t>üllt sind:</w:t>
      </w:r>
    </w:p>
    <w:p w:rsidR="00D4267E" w:rsidRDefault="00247F1A">
      <w:pPr>
        <w:pStyle w:val="Point1letter"/>
        <w:numPr>
          <w:ilvl w:val="3"/>
          <w:numId w:val="78"/>
        </w:numPr>
        <w:rPr>
          <w:noProof/>
        </w:rPr>
      </w:pPr>
      <w:r>
        <w:rPr>
          <w:noProof/>
        </w:rPr>
        <w:t xml:space="preserve">Die an der Kumulierung beteiligten Länder oder Gebiete haben sich verpflichtet, die Vorschriften dieses Anhangs einzuhalten oder für ihre Einhaltung sowie für die Zusammenarbeit der Verwaltungen zu sorgen, damit die ordnungsgemäße Umsetzung der </w:t>
      </w:r>
      <w:r>
        <w:rPr>
          <w:noProof/>
        </w:rPr>
        <w:t>Vorschriften dieses Anhangs in Bezug auf die Union und die Länder und Gebiete untereinander gewährleistet ist. Damit kommen diese Länder oder Gebiete überein, die ÜLG in Fragen der Verwaltungszusammenarbeit so zu unterstützen, wie sie dies auch die Zollbeh</w:t>
      </w:r>
      <w:r>
        <w:rPr>
          <w:noProof/>
        </w:rPr>
        <w:t>örden der Mitgliedstaaten gemäß den einschlägigen Bestimmungen des betreffenden Freihandelsabkommens unterstützen würden;</w:t>
      </w:r>
    </w:p>
    <w:p w:rsidR="00D4267E" w:rsidRDefault="00247F1A">
      <w:pPr>
        <w:pStyle w:val="Point1letter"/>
        <w:numPr>
          <w:ilvl w:val="3"/>
          <w:numId w:val="15"/>
        </w:numPr>
        <w:rPr>
          <w:noProof/>
        </w:rPr>
      </w:pPr>
      <w:r>
        <w:rPr>
          <w:noProof/>
        </w:rPr>
        <w:t>Das betroffene ÜLG hat der Kommission die Verpflichtungszusage nach Buchstabe a mitgeteilt;</w:t>
      </w:r>
    </w:p>
    <w:p w:rsidR="00D4267E" w:rsidRDefault="00247F1A">
      <w:pPr>
        <w:pStyle w:val="Point1letter"/>
        <w:rPr>
          <w:noProof/>
        </w:rPr>
      </w:pPr>
      <w:r>
        <w:rPr>
          <w:noProof/>
        </w:rPr>
        <w:t>Unter Berücksichtigung des Risikos von Han</w:t>
      </w:r>
      <w:r>
        <w:rPr>
          <w:noProof/>
        </w:rPr>
        <w:t>delsverlagerungen und der spezifischen Sensitivität der zu kumulierenden Vormaterialien kann die Kommission zusätzliche Bedingungen für die Gewährung der beantragten Kumulierung festlegen.</w:t>
      </w:r>
    </w:p>
    <w:p w:rsidR="00D4267E" w:rsidRDefault="00247F1A">
      <w:pPr>
        <w:pStyle w:val="NumPar1"/>
        <w:rPr>
          <w:noProof/>
        </w:rPr>
      </w:pPr>
      <w:r>
        <w:rPr>
          <w:noProof/>
        </w:rPr>
        <w:t xml:space="preserve">Der im ersten Unterabsatz genannte Antrag muss schriftlich bei der </w:t>
      </w:r>
      <w:r>
        <w:rPr>
          <w:noProof/>
        </w:rPr>
        <w:t>Kommission eingereicht werden. Der Antrag muss den Namen des Drittlandes bzw. der Drittländer sowie eine Liste der unter die Kumulierung fallenden Vormaterialien enthalten und mit dem Nachweis versehen sein, dass die in Unterabsatz 1 Buchstaben a und b gen</w:t>
      </w:r>
      <w:r>
        <w:rPr>
          <w:noProof/>
        </w:rPr>
        <w:t>annten Bedingungen erfüllt sind.</w:t>
      </w:r>
    </w:p>
    <w:p w:rsidR="00D4267E" w:rsidRDefault="00247F1A">
      <w:pPr>
        <w:pStyle w:val="NumPar1"/>
        <w:rPr>
          <w:noProof/>
        </w:rPr>
      </w:pPr>
      <w:r>
        <w:rPr>
          <w:noProof/>
        </w:rPr>
        <w:t>Der Ursprung der verwendeten Vormaterialien und der vorgeschriebene Ursprungsnachweis werden in Übereinstimmung mit dem jeweiligen Freihandelsabkommen festgelegt. Der Ursprung der Erzeugnisse, die in die Union ausgeführt we</w:t>
      </w:r>
      <w:r>
        <w:rPr>
          <w:noProof/>
        </w:rPr>
        <w:t>rden sollen, wird gemäß den Ursprungsregeln in diesem Anhang festgelegt.</w:t>
      </w:r>
    </w:p>
    <w:p w:rsidR="00D4267E" w:rsidRDefault="00247F1A">
      <w:pPr>
        <w:pStyle w:val="NumPar1"/>
        <w:rPr>
          <w:noProof/>
        </w:rPr>
      </w:pPr>
      <w:r>
        <w:rPr>
          <w:noProof/>
        </w:rPr>
        <w:t>Damit das hergestellte Erzeugnis die Ursprungseigenschaft erwerben kann, ist es nicht erforderlich, dass die Vormaterialien mit Ursprung in dem Drittland, die in dem ÜLG zur Herstellu</w:t>
      </w:r>
      <w:r>
        <w:rPr>
          <w:noProof/>
        </w:rPr>
        <w:t>ng des in die Union auszuführenden Erzeugnisses verwendet werden, in ausreichendem Maße be- oder verarbeitet wurden, sofern die in dem ÜLG vorgenommene Be- oder Verarbeitung über die in Artikel 5 Absatz 1 genannten Be- oder Verarbeitungsvorgänge hinausgeht</w:t>
      </w:r>
      <w:r>
        <w:rPr>
          <w:noProof/>
        </w:rPr>
        <w:t>.</w:t>
      </w:r>
    </w:p>
    <w:p w:rsidR="00D4267E" w:rsidRDefault="00247F1A">
      <w:pPr>
        <w:pStyle w:val="NumPar1"/>
        <w:rPr>
          <w:noProof/>
        </w:rPr>
      </w:pPr>
      <w:r>
        <w:rPr>
          <w:noProof/>
        </w:rPr>
        <w:t>Die Kommission veröffentlicht im Amtsblatt der Europäischen Union (Reihe C) das Datum, an dem die erweiterte Kumulierung in Kraft tritt, das an der Kumulierung beteiligte Partnerland, mit dem die Union ein Freihandelsabkommen geschlossen hat, die geltend</w:t>
      </w:r>
      <w:r>
        <w:rPr>
          <w:noProof/>
        </w:rPr>
        <w:t>en Bedingungen und die Liste der Vormaterialien, für die die Kumulierung gilt.</w:t>
      </w:r>
    </w:p>
    <w:p w:rsidR="00D4267E" w:rsidRDefault="00247F1A">
      <w:pPr>
        <w:pStyle w:val="NumPar1"/>
        <w:rPr>
          <w:noProof/>
        </w:rPr>
      </w:pPr>
      <w:r>
        <w:rPr>
          <w:noProof/>
        </w:rPr>
        <w:t>Die Kommission erlässt eine Maßnahme, mit der sie die Kumulierung nach Absatz 1 im Wege von Durchführungsrechtsakten gewährt. Diese Durchführungsrechtsakte werden nach dem in Ar</w:t>
      </w:r>
      <w:r>
        <w:rPr>
          <w:noProof/>
        </w:rPr>
        <w:t>tikel 88 Absatz 5 des vorliegenden Beschlusses genannten Prüfverfahren erlassen.</w:t>
      </w:r>
    </w:p>
    <w:p w:rsidR="00D4267E" w:rsidRDefault="00247F1A">
      <w:pPr>
        <w:pStyle w:val="Titrearticle"/>
        <w:rPr>
          <w:noProof/>
        </w:rPr>
      </w:pPr>
      <w:r>
        <w:rPr>
          <w:noProof/>
        </w:rPr>
        <w:t>Artikel 11</w:t>
      </w:r>
      <w:r>
        <w:rPr>
          <w:noProof/>
        </w:rPr>
        <w:br/>
      </w:r>
      <w:r>
        <w:rPr>
          <w:noProof/>
        </w:rPr>
        <w:br/>
        <w:t>Maßgebende Einheit</w:t>
      </w:r>
    </w:p>
    <w:p w:rsidR="00D4267E" w:rsidRDefault="00247F1A">
      <w:pPr>
        <w:pStyle w:val="NumPar1"/>
        <w:numPr>
          <w:ilvl w:val="0"/>
          <w:numId w:val="89"/>
        </w:numPr>
        <w:rPr>
          <w:noProof/>
        </w:rPr>
      </w:pPr>
      <w:r>
        <w:rPr>
          <w:noProof/>
        </w:rPr>
        <w:t>Die Maßeinheit für die Anwendung der Bestimmungen dieses Anhangs ist das jeweilige Erzeugnis, das bei der Festlegung der Einstufung nach dem Har</w:t>
      </w:r>
      <w:r>
        <w:rPr>
          <w:noProof/>
        </w:rPr>
        <w:t>monisierten System als Basiseinheit gilt.</w:t>
      </w:r>
    </w:p>
    <w:p w:rsidR="00D4267E" w:rsidRDefault="00247F1A">
      <w:pPr>
        <w:pStyle w:val="NumPar1"/>
        <w:rPr>
          <w:noProof/>
        </w:rPr>
      </w:pPr>
      <w:r>
        <w:rPr>
          <w:noProof/>
        </w:rPr>
        <w:t>Bei einer Sendung mit einer Anzahl gleicher Erzeugnisse, die in dieselbe Position des Harmonisierten Systems eingereiht werden, gelten die Bestimmungen dieses Anhangs für jedes Erzeugnis einzeln betrachtet.</w:t>
      </w:r>
    </w:p>
    <w:p w:rsidR="00D4267E" w:rsidRDefault="00247F1A">
      <w:pPr>
        <w:pStyle w:val="NumPar1"/>
        <w:rPr>
          <w:noProof/>
        </w:rPr>
      </w:pPr>
      <w:r>
        <w:rPr>
          <w:noProof/>
        </w:rPr>
        <w:t>Wird da</w:t>
      </w:r>
      <w:r>
        <w:rPr>
          <w:noProof/>
        </w:rPr>
        <w:t>s Erzeugnis gemäß der allgemeinen Regel 5 des Harmonisierten Systems zur Einstufung mit einer Verpackung versehen, so ist diese zur Bestimmung des Ursprungs beizufügen.</w:t>
      </w:r>
    </w:p>
    <w:p w:rsidR="00D4267E" w:rsidRDefault="00247F1A">
      <w:pPr>
        <w:pStyle w:val="Titrearticle"/>
        <w:rPr>
          <w:noProof/>
        </w:rPr>
      </w:pPr>
      <w:r>
        <w:rPr>
          <w:noProof/>
        </w:rPr>
        <w:t>Artikel 12</w:t>
      </w:r>
      <w:r>
        <w:rPr>
          <w:noProof/>
        </w:rPr>
        <w:br/>
      </w:r>
      <w:r>
        <w:rPr>
          <w:noProof/>
        </w:rPr>
        <w:br/>
        <w:t>Zubehör, Ersatzteile und Werkzeuge</w:t>
      </w:r>
    </w:p>
    <w:p w:rsidR="00D4267E" w:rsidRDefault="00247F1A">
      <w:pPr>
        <w:rPr>
          <w:noProof/>
        </w:rPr>
      </w:pPr>
      <w:r>
        <w:rPr>
          <w:noProof/>
        </w:rPr>
        <w:t xml:space="preserve">Zubehör, Ersatzteile und Werkzeuge, die </w:t>
      </w:r>
      <w:r>
        <w:rPr>
          <w:noProof/>
        </w:rPr>
        <w:t>mit Geräten, Maschinen, Apparaten oder Fahrzeugen geliefert werden, werden mit diesen zusammen als Einheit angesehen, wenn sie als Bestandteil der Normalausrüstung in deren Ab-Werk-Preis enthalten sind.</w:t>
      </w:r>
    </w:p>
    <w:p w:rsidR="00D4267E" w:rsidRDefault="00247F1A">
      <w:pPr>
        <w:pStyle w:val="Titrearticle"/>
        <w:rPr>
          <w:noProof/>
        </w:rPr>
      </w:pPr>
      <w:r>
        <w:rPr>
          <w:noProof/>
        </w:rPr>
        <w:t>Artikel 13</w:t>
      </w:r>
      <w:r>
        <w:rPr>
          <w:noProof/>
        </w:rPr>
        <w:br/>
      </w:r>
      <w:r>
        <w:rPr>
          <w:noProof/>
        </w:rPr>
        <w:br/>
        <w:t>Warenzusammenstellungen</w:t>
      </w:r>
    </w:p>
    <w:p w:rsidR="00D4267E" w:rsidRDefault="00247F1A">
      <w:pPr>
        <w:rPr>
          <w:noProof/>
        </w:rPr>
      </w:pPr>
      <w:r>
        <w:rPr>
          <w:noProof/>
        </w:rPr>
        <w:t>Warenzusammenstellungen im Sinne der Allgemeinen Auslegungsvorschrift 3 zum Harmonisierten System gelten als Ursprungserzeugnisse, wenn alle Bestandteile Ursprungserzeugnisse sind.</w:t>
      </w:r>
    </w:p>
    <w:p w:rsidR="00D4267E" w:rsidRDefault="00247F1A">
      <w:pPr>
        <w:rPr>
          <w:b/>
          <w:noProof/>
        </w:rPr>
      </w:pPr>
      <w:r>
        <w:rPr>
          <w:noProof/>
        </w:rPr>
        <w:t>Jedoch gilt eine Warenzusammenstellung, die aus Bestandteilen mit Ursprungs</w:t>
      </w:r>
      <w:r>
        <w:rPr>
          <w:noProof/>
        </w:rPr>
        <w:t>eigenschaft und Bestandteilen ohne Ursprungseigenschaft besteht, in ihrer Gesamtheit als Ursprungserzeugnis, sofern der Wert der Bestandteile ohne Ursprungseigenschaft 15 v. H. des Ab-Werk-Preises der Warenzusammenstellung nicht überschreitet.</w:t>
      </w:r>
    </w:p>
    <w:p w:rsidR="00D4267E" w:rsidRDefault="00247F1A">
      <w:pPr>
        <w:pStyle w:val="Titrearticle"/>
        <w:rPr>
          <w:noProof/>
        </w:rPr>
      </w:pPr>
      <w:r>
        <w:rPr>
          <w:noProof/>
        </w:rPr>
        <w:t>Artikel 14</w:t>
      </w:r>
      <w:r>
        <w:rPr>
          <w:noProof/>
        </w:rPr>
        <w:br/>
      </w:r>
      <w:r>
        <w:rPr>
          <w:noProof/>
        </w:rPr>
        <w:br/>
      </w:r>
      <w:r>
        <w:rPr>
          <w:noProof/>
        </w:rPr>
        <w:t>Neutrale Elemente</w:t>
      </w:r>
    </w:p>
    <w:p w:rsidR="00D4267E" w:rsidRDefault="00247F1A">
      <w:pPr>
        <w:rPr>
          <w:noProof/>
        </w:rPr>
      </w:pPr>
      <w:r>
        <w:rPr>
          <w:noProof/>
        </w:rPr>
        <w:t>Bei der Feststellung, ob ein Erzeugnis ein Ursprungserzeugnis ist, wird der Ursprung folgender gegebenenfalls bei seiner Herstellung verwendeter Erzeugnisse nicht berücksichtigt:</w:t>
      </w:r>
    </w:p>
    <w:p w:rsidR="00D4267E" w:rsidRDefault="00247F1A">
      <w:pPr>
        <w:pStyle w:val="Point0letter"/>
        <w:numPr>
          <w:ilvl w:val="1"/>
          <w:numId w:val="38"/>
        </w:numPr>
        <w:rPr>
          <w:noProof/>
        </w:rPr>
      </w:pPr>
      <w:r>
        <w:rPr>
          <w:noProof/>
        </w:rPr>
        <w:t>Energie und Brennstoffe,</w:t>
      </w:r>
    </w:p>
    <w:p w:rsidR="00D4267E" w:rsidRDefault="00247F1A">
      <w:pPr>
        <w:pStyle w:val="Point0letter"/>
        <w:numPr>
          <w:ilvl w:val="1"/>
          <w:numId w:val="15"/>
        </w:numPr>
        <w:rPr>
          <w:noProof/>
        </w:rPr>
      </w:pPr>
      <w:r>
        <w:rPr>
          <w:noProof/>
        </w:rPr>
        <w:t>Anlagen und Ausrüstung,</w:t>
      </w:r>
    </w:p>
    <w:p w:rsidR="00D4267E" w:rsidRDefault="00247F1A">
      <w:pPr>
        <w:pStyle w:val="Point0letter"/>
        <w:numPr>
          <w:ilvl w:val="1"/>
          <w:numId w:val="15"/>
        </w:numPr>
        <w:rPr>
          <w:noProof/>
        </w:rPr>
      </w:pPr>
      <w:r>
        <w:rPr>
          <w:noProof/>
        </w:rPr>
        <w:t xml:space="preserve">Maschinen </w:t>
      </w:r>
      <w:r>
        <w:rPr>
          <w:noProof/>
        </w:rPr>
        <w:t>und Werkzeuge,</w:t>
      </w:r>
    </w:p>
    <w:p w:rsidR="00D4267E" w:rsidRDefault="00247F1A">
      <w:pPr>
        <w:pStyle w:val="Point0letter"/>
        <w:numPr>
          <w:ilvl w:val="1"/>
          <w:numId w:val="15"/>
        </w:numPr>
        <w:rPr>
          <w:noProof/>
        </w:rPr>
      </w:pPr>
      <w:r>
        <w:rPr>
          <w:noProof/>
        </w:rPr>
        <w:t>Erzeugnisse, die nicht in die endgültige Zusammensetzung des Erzeugnisses eingehen oder nicht eingehen sollen.</w:t>
      </w:r>
    </w:p>
    <w:p w:rsidR="00D4267E" w:rsidRDefault="00247F1A">
      <w:pPr>
        <w:pStyle w:val="Titrearticle"/>
        <w:rPr>
          <w:b/>
          <w:noProof/>
        </w:rPr>
      </w:pPr>
      <w:r>
        <w:rPr>
          <w:noProof/>
        </w:rPr>
        <w:t>Artikel 15</w:t>
      </w:r>
      <w:r>
        <w:rPr>
          <w:noProof/>
        </w:rPr>
        <w:br/>
      </w:r>
      <w:r>
        <w:rPr>
          <w:noProof/>
        </w:rPr>
        <w:br/>
        <w:t>Buchmäßige Trennung</w:t>
      </w:r>
    </w:p>
    <w:p w:rsidR="00D4267E" w:rsidRDefault="00247F1A">
      <w:pPr>
        <w:pStyle w:val="NumPar1"/>
        <w:numPr>
          <w:ilvl w:val="0"/>
          <w:numId w:val="90"/>
        </w:numPr>
        <w:rPr>
          <w:noProof/>
        </w:rPr>
      </w:pPr>
      <w:r>
        <w:rPr>
          <w:noProof/>
        </w:rPr>
        <w:t>Werden bei der Be- oder Verarbeitung eines Erzeugnisses austauschbare Vormaterialien mit oder ohne</w:t>
      </w:r>
      <w:r>
        <w:rPr>
          <w:noProof/>
        </w:rPr>
        <w:t xml:space="preserve"> Ursprungseigenschaft verwendet, so können die Zollbehörden der Mitgliedstaaten den Beteiligten auf schriftlichen Antrag die Bewilligung erteilen, die Vormaterialien in der Union im Hinblick auf die anschließende Ausfuhr in ein ÜLG im Rahmen der bilaterale</w:t>
      </w:r>
      <w:r>
        <w:rPr>
          <w:noProof/>
        </w:rPr>
        <w:t xml:space="preserve">n Kumulierung nach der Methode der buchmäßigen Trennung ohne getrennte Lagerung zu verwalten. </w:t>
      </w:r>
    </w:p>
    <w:p w:rsidR="00D4267E" w:rsidRDefault="00247F1A">
      <w:pPr>
        <w:pStyle w:val="NumPar1"/>
        <w:rPr>
          <w:noProof/>
        </w:rPr>
      </w:pPr>
      <w:r>
        <w:rPr>
          <w:noProof/>
        </w:rPr>
        <w:t>Die Zollbehörden der Mitgliedstaaten können die Bewilligung nach Absatz 1 von allen ihnen zweckdienlich erscheinenden Voraussetzungen abhängig machen.</w:t>
      </w:r>
    </w:p>
    <w:p w:rsidR="00D4267E" w:rsidRDefault="00247F1A">
      <w:pPr>
        <w:pStyle w:val="Text1"/>
        <w:rPr>
          <w:noProof/>
        </w:rPr>
      </w:pPr>
      <w:r>
        <w:rPr>
          <w:noProof/>
        </w:rPr>
        <w:t>Die Bewill</w:t>
      </w:r>
      <w:r>
        <w:rPr>
          <w:noProof/>
        </w:rPr>
        <w:t>igung wird nur dann gewährt, wenn durch Anwendung der Methode nach Absatz 3 gewährleistet werden kann, dass die Zahl der hergestellten Erzeugnisse, die als Ursprungserzeugnisse der Union angesehen werden können, jederzeit der Zahl der Erzeugnisse entsprich</w:t>
      </w:r>
      <w:r>
        <w:rPr>
          <w:noProof/>
        </w:rPr>
        <w:t>t, die bei räumlicher Trennung der Lagerbestände hätten hergestellt werden können.</w:t>
      </w:r>
    </w:p>
    <w:p w:rsidR="00D4267E" w:rsidRDefault="00247F1A">
      <w:pPr>
        <w:pStyle w:val="Text1"/>
        <w:rPr>
          <w:noProof/>
        </w:rPr>
      </w:pPr>
      <w:r>
        <w:rPr>
          <w:noProof/>
        </w:rPr>
        <w:t>Nach Bewilligung ist die Anwendung der Methode nach den in der Union allgemein anerkannten Buchführungsgrundsätzen aufzuzeichnen.</w:t>
      </w:r>
    </w:p>
    <w:p w:rsidR="00D4267E" w:rsidRDefault="00247F1A">
      <w:pPr>
        <w:pStyle w:val="NumPar1"/>
        <w:rPr>
          <w:noProof/>
        </w:rPr>
      </w:pPr>
      <w:r>
        <w:rPr>
          <w:noProof/>
        </w:rPr>
        <w:t>Der Begünstigte der Methode nach Absatz 2 f</w:t>
      </w:r>
      <w:r>
        <w:rPr>
          <w:noProof/>
        </w:rPr>
        <w:t>ertigt für die Menge der Erzeugnisse, die als Ursprungserzeugnisse der Union angesehen werden können, Ursprungsnachweise aus bzw. beantragt bis zur Anwendung des Systems des registrierten Ausführers Ursprungsnachweise. Auf Verlangen der Zollbehörden der Mi</w:t>
      </w:r>
      <w:r>
        <w:rPr>
          <w:noProof/>
        </w:rPr>
        <w:t>tgliedstaaten hat der Begünstigte eine Erklärung über die Verwaltung dieser Mengen vorzulegen.</w:t>
      </w:r>
    </w:p>
    <w:p w:rsidR="00D4267E" w:rsidRDefault="00247F1A">
      <w:pPr>
        <w:pStyle w:val="NumPar1"/>
        <w:rPr>
          <w:noProof/>
        </w:rPr>
      </w:pPr>
      <w:r>
        <w:rPr>
          <w:noProof/>
        </w:rPr>
        <w:t>Die Zollbehörden der Mitgliedstaaten überwachen die Verwendung der Bewilligung nach Absatz 1.</w:t>
      </w:r>
    </w:p>
    <w:p w:rsidR="00D4267E" w:rsidRDefault="00247F1A">
      <w:pPr>
        <w:pStyle w:val="Text1"/>
        <w:rPr>
          <w:noProof/>
        </w:rPr>
      </w:pPr>
      <w:r>
        <w:rPr>
          <w:noProof/>
        </w:rPr>
        <w:t>Sie können diese widerrufen, wenn der Bewilligungsinhaber</w:t>
      </w:r>
    </w:p>
    <w:p w:rsidR="00D4267E" w:rsidRDefault="00247F1A">
      <w:pPr>
        <w:pStyle w:val="Point1letter"/>
        <w:numPr>
          <w:ilvl w:val="3"/>
          <w:numId w:val="15"/>
        </w:numPr>
        <w:rPr>
          <w:noProof/>
        </w:rPr>
      </w:pPr>
      <w:r>
        <w:rPr>
          <w:noProof/>
        </w:rPr>
        <w:t xml:space="preserve">von der </w:t>
      </w:r>
      <w:r>
        <w:rPr>
          <w:noProof/>
        </w:rPr>
        <w:t>Bewilligung in unzulässiger Weise Gebrauch macht oder</w:t>
      </w:r>
    </w:p>
    <w:p w:rsidR="00D4267E" w:rsidRDefault="00247F1A">
      <w:pPr>
        <w:pStyle w:val="Point1letter"/>
        <w:numPr>
          <w:ilvl w:val="3"/>
          <w:numId w:val="15"/>
        </w:numPr>
        <w:rPr>
          <w:noProof/>
        </w:rPr>
      </w:pPr>
      <w:r>
        <w:rPr>
          <w:noProof/>
        </w:rPr>
        <w:t>die übrigen Voraussetzungen dieses Anhangs nicht erfüllt.</w:t>
      </w:r>
    </w:p>
    <w:p w:rsidR="00D4267E" w:rsidRDefault="00247F1A">
      <w:pPr>
        <w:pStyle w:val="Titrearticle"/>
        <w:rPr>
          <w:noProof/>
        </w:rPr>
      </w:pPr>
      <w:r>
        <w:rPr>
          <w:noProof/>
        </w:rPr>
        <w:t>Artikel 16</w:t>
      </w:r>
      <w:r>
        <w:rPr>
          <w:noProof/>
        </w:rPr>
        <w:br/>
      </w:r>
      <w:r>
        <w:rPr>
          <w:noProof/>
        </w:rPr>
        <w:br/>
        <w:t>Ausnahmeregelungen</w:t>
      </w:r>
    </w:p>
    <w:p w:rsidR="00D4267E" w:rsidRDefault="00247F1A">
      <w:pPr>
        <w:pStyle w:val="NumPar1"/>
        <w:numPr>
          <w:ilvl w:val="0"/>
          <w:numId w:val="91"/>
        </w:numPr>
        <w:rPr>
          <w:noProof/>
        </w:rPr>
      </w:pPr>
      <w:r>
        <w:rPr>
          <w:noProof/>
        </w:rPr>
        <w:t>Die Kommission kann einem ÜLG von sich aus oder auf Antrag eines Mitgliedstaats oder des ÜLG eine befristete Ausn</w:t>
      </w:r>
      <w:r>
        <w:rPr>
          <w:noProof/>
        </w:rPr>
        <w:t>ahmeregelung zu den Vorschriften dieses Anhangs genehmigen, sofern</w:t>
      </w:r>
    </w:p>
    <w:p w:rsidR="00D4267E" w:rsidRDefault="00247F1A">
      <w:pPr>
        <w:pStyle w:val="Point1letter"/>
        <w:numPr>
          <w:ilvl w:val="3"/>
          <w:numId w:val="37"/>
        </w:numPr>
        <w:rPr>
          <w:noProof/>
        </w:rPr>
      </w:pPr>
      <w:r>
        <w:rPr>
          <w:noProof/>
        </w:rPr>
        <w:t>es ihm aufgrund interner oder externer Faktoren vorübergehend nicht möglich ist, die in Artikel 2 festgelegten Regeln für den Erwerb der Ursprungseigenschaft einzuhalten, während es dies vo</w:t>
      </w:r>
      <w:r>
        <w:rPr>
          <w:noProof/>
        </w:rPr>
        <w:t xml:space="preserve">rher konnte,  </w:t>
      </w:r>
    </w:p>
    <w:p w:rsidR="00D4267E" w:rsidRDefault="00247F1A">
      <w:pPr>
        <w:pStyle w:val="Point1letter"/>
        <w:numPr>
          <w:ilvl w:val="3"/>
          <w:numId w:val="15"/>
        </w:numPr>
        <w:rPr>
          <w:noProof/>
        </w:rPr>
      </w:pPr>
      <w:r>
        <w:rPr>
          <w:noProof/>
        </w:rPr>
        <w:t xml:space="preserve">es eine Vorbereitungszeit benötigt, um die in Artikel 2 festgelegten Regeln für den Erwerb der Ursprungseigenschaft einzuhalten, oder </w:t>
      </w:r>
    </w:p>
    <w:p w:rsidR="00D4267E" w:rsidRDefault="00247F1A">
      <w:pPr>
        <w:pStyle w:val="Point1letter"/>
        <w:numPr>
          <w:ilvl w:val="3"/>
          <w:numId w:val="15"/>
        </w:numPr>
        <w:rPr>
          <w:noProof/>
        </w:rPr>
      </w:pPr>
      <w:r>
        <w:rPr>
          <w:noProof/>
        </w:rPr>
        <w:t>wenn die Entwicklung bestehender oder die Entstehung neuer Wirtschaftszweige dies rechtfertigt.</w:t>
      </w:r>
    </w:p>
    <w:p w:rsidR="00D4267E" w:rsidRDefault="00247F1A">
      <w:pPr>
        <w:pStyle w:val="NumPar1"/>
        <w:rPr>
          <w:noProof/>
        </w:rPr>
      </w:pPr>
      <w:r>
        <w:rPr>
          <w:noProof/>
        </w:rPr>
        <w:t>Der Antrag</w:t>
      </w:r>
      <w:r>
        <w:rPr>
          <w:noProof/>
        </w:rPr>
        <w:t xml:space="preserve"> nach Absatz 1 wird schriftlich unter Verwendung des Formblatts in Anlage II bei der Kommission eingereicht. Darin sind die Gründe für den Antrag anzuführen und es sind entsprechende Belege beizufügen.</w:t>
      </w:r>
    </w:p>
    <w:p w:rsidR="00D4267E" w:rsidRDefault="00247F1A">
      <w:pPr>
        <w:pStyle w:val="NumPar1"/>
        <w:rPr>
          <w:noProof/>
        </w:rPr>
      </w:pPr>
      <w:r>
        <w:rPr>
          <w:noProof/>
        </w:rPr>
        <w:t>Bei der Prüfung des Antrags werden insbesondere berück</w:t>
      </w:r>
      <w:r>
        <w:rPr>
          <w:noProof/>
        </w:rPr>
        <w:t>sichtigt:</w:t>
      </w:r>
    </w:p>
    <w:p w:rsidR="00D4267E" w:rsidRDefault="00247F1A">
      <w:pPr>
        <w:pStyle w:val="Point1letter"/>
        <w:numPr>
          <w:ilvl w:val="3"/>
          <w:numId w:val="36"/>
        </w:numPr>
        <w:rPr>
          <w:noProof/>
        </w:rPr>
      </w:pPr>
      <w:r>
        <w:rPr>
          <w:noProof/>
        </w:rPr>
        <w:t>Entwicklungsstand oder geografische Lage des betreffenden ÜLG, vor allem im Hinblick auf die wirtschaftlichen und sozialen Auswirkungen, die der zu fassende Beschluss insbesondere auf die Beschäftigung hat;</w:t>
      </w:r>
    </w:p>
    <w:p w:rsidR="00D4267E" w:rsidRDefault="00247F1A">
      <w:pPr>
        <w:pStyle w:val="Point1letter"/>
        <w:numPr>
          <w:ilvl w:val="3"/>
          <w:numId w:val="15"/>
        </w:numPr>
        <w:rPr>
          <w:noProof/>
        </w:rPr>
      </w:pPr>
      <w:r>
        <w:rPr>
          <w:noProof/>
        </w:rPr>
        <w:t xml:space="preserve">Fälle, in denen die Anwendung der </w:t>
      </w:r>
      <w:r>
        <w:rPr>
          <w:noProof/>
        </w:rPr>
        <w:t xml:space="preserve">geltenden Ursprungsregeln die Fähigkeit eines in dem ÜLG bestehenden Wirtschaftszweiges, seine Ausfuhren in die Union fortzusetzen, erheblich beeinträchtigen würde, und insbesondere Fälle, in denen ihre Anwendung die Einstellung seiner Tätigkeit zur Folge </w:t>
      </w:r>
      <w:r>
        <w:rPr>
          <w:noProof/>
        </w:rPr>
        <w:t>haben könnte;</w:t>
      </w:r>
    </w:p>
    <w:p w:rsidR="00D4267E" w:rsidRDefault="00247F1A">
      <w:pPr>
        <w:pStyle w:val="Point1letter"/>
        <w:numPr>
          <w:ilvl w:val="3"/>
          <w:numId w:val="15"/>
        </w:numPr>
        <w:rPr>
          <w:noProof/>
        </w:rPr>
      </w:pPr>
      <w:r>
        <w:rPr>
          <w:noProof/>
        </w:rPr>
        <w:t>spezifische Fälle, in denen eindeutig nachgewiesen werden kann, dass beträchtliche Investitionen in einen Wirtschaftszweig wegen der Ursprungsregeln unterbleiben könnten, in denen aber eine Ausnahmeregelung die Durchführung des Investitionspr</w:t>
      </w:r>
      <w:r>
        <w:rPr>
          <w:noProof/>
        </w:rPr>
        <w:t>ogramms begünstigen und die schrittweise Erfüllung dieser Bedingungen ermöglichen würde.</w:t>
      </w:r>
    </w:p>
    <w:p w:rsidR="00D4267E" w:rsidRDefault="00247F1A">
      <w:pPr>
        <w:pStyle w:val="NumPar1"/>
        <w:rPr>
          <w:noProof/>
        </w:rPr>
      </w:pPr>
      <w:r>
        <w:rPr>
          <w:noProof/>
        </w:rPr>
        <w:t>Die Kommission gibt solchen Anträgen statt, wenn sie nach Maßgabe dieses Artikels hinreichend begründet sind und nicht zu einer schweren Schädigung eines bestehenden W</w:t>
      </w:r>
      <w:r>
        <w:rPr>
          <w:noProof/>
        </w:rPr>
        <w:t xml:space="preserve">irtschaftszweiges der Union führen können. </w:t>
      </w:r>
    </w:p>
    <w:p w:rsidR="00D4267E" w:rsidRDefault="00247F1A">
      <w:pPr>
        <w:pStyle w:val="NumPar1"/>
        <w:rPr>
          <w:noProof/>
        </w:rPr>
      </w:pPr>
      <w:r>
        <w:rPr>
          <w:noProof/>
        </w:rPr>
        <w:t xml:space="preserve">Die Kommission unternimmt die erforderlichen Schritte, damit so bald wie möglich ein Beschluss gefasst werden kann und bemüht sich, innerhalb von 75 Arbeitstagen nach Eingang des Antrags bei der Kommission ihren </w:t>
      </w:r>
      <w:r>
        <w:rPr>
          <w:noProof/>
        </w:rPr>
        <w:t>Standpunkt festzulegen.</w:t>
      </w:r>
    </w:p>
    <w:p w:rsidR="00D4267E" w:rsidRDefault="00247F1A">
      <w:pPr>
        <w:pStyle w:val="NumPar1"/>
        <w:rPr>
          <w:noProof/>
        </w:rPr>
      </w:pPr>
      <w:r>
        <w:rPr>
          <w:noProof/>
        </w:rPr>
        <w:t xml:space="preserve">Die befristete Ausnahmeregelung ist entweder auf die Dauer der Auswirkungen der internen oder externen Faktoren begrenzt, aufgrund deren die Ausnahme gewährt wurde, oder auf den Zeitraum, den das ÜLG benötigt, um die Einhaltung der </w:t>
      </w:r>
      <w:r>
        <w:rPr>
          <w:noProof/>
        </w:rPr>
        <w:t>Regeln oder die mit der Ausnahmeregelung verknüpften Ziele zu erreichen, wobei der besonderen Lage des betreffenden ÜLG und seinen Schwierigkeiten Rechnung zu tragen ist.</w:t>
      </w:r>
    </w:p>
    <w:p w:rsidR="00D4267E" w:rsidRDefault="00247F1A">
      <w:pPr>
        <w:pStyle w:val="NumPar1"/>
        <w:rPr>
          <w:noProof/>
        </w:rPr>
      </w:pPr>
      <w:r>
        <w:rPr>
          <w:noProof/>
        </w:rPr>
        <w:t>Eine Ausnahmeregelung kann nur genehmigt werden, wenn alle Anforderungen bezüglich de</w:t>
      </w:r>
      <w:r>
        <w:rPr>
          <w:noProof/>
        </w:rPr>
        <w:t>r Angaben, die der Kommission über die Anwendung der Ausnahmeregelung und die Verwaltung der Mengen, für die die Ausnahme genehmigt wurde, vorzulegen sind, erfüllt sind.</w:t>
      </w:r>
    </w:p>
    <w:p w:rsidR="00D4267E" w:rsidRDefault="00247F1A">
      <w:pPr>
        <w:pStyle w:val="NumPar1"/>
        <w:rPr>
          <w:noProof/>
        </w:rPr>
      </w:pPr>
      <w:r>
        <w:rPr>
          <w:noProof/>
        </w:rPr>
        <w:t>Die Kommission erlässt eine Maßnahme, mit der sie eine befristete Ausnahmeregelung nac</w:t>
      </w:r>
      <w:r>
        <w:rPr>
          <w:noProof/>
        </w:rPr>
        <w:t>h Absatz 1 im Wege von Durchführungsrechtsakten gewährt. Diese Durchführungsrechtsakte werden nach dem in Artikel 88 Absatz 5 dieses Beschlusses genannten Prüfverfahren erlassen.</w:t>
      </w:r>
    </w:p>
    <w:p w:rsidR="00D4267E" w:rsidRDefault="00247F1A">
      <w:pPr>
        <w:pStyle w:val="SectionTitle"/>
        <w:rPr>
          <w:noProof/>
        </w:rPr>
      </w:pPr>
      <w:bookmarkStart w:id="4" w:name="_Toc322081580"/>
      <w:r>
        <w:rPr>
          <w:noProof/>
        </w:rPr>
        <w:t>Titel III</w:t>
      </w:r>
      <w:r>
        <w:rPr>
          <w:noProof/>
        </w:rPr>
        <w:br/>
      </w:r>
      <w:r>
        <w:rPr>
          <w:noProof/>
        </w:rPr>
        <w:br/>
        <w:t>Territoriale Auflagen</w:t>
      </w:r>
      <w:bookmarkEnd w:id="4"/>
    </w:p>
    <w:p w:rsidR="00D4267E" w:rsidRDefault="00247F1A">
      <w:pPr>
        <w:pStyle w:val="Titrearticle"/>
        <w:rPr>
          <w:noProof/>
        </w:rPr>
      </w:pPr>
      <w:r>
        <w:rPr>
          <w:noProof/>
        </w:rPr>
        <w:t>Artikel 17</w:t>
      </w:r>
      <w:r>
        <w:rPr>
          <w:noProof/>
        </w:rPr>
        <w:br/>
      </w:r>
      <w:r>
        <w:rPr>
          <w:noProof/>
        </w:rPr>
        <w:br/>
        <w:t>Territorialitätsprinzip</w:t>
      </w:r>
    </w:p>
    <w:p w:rsidR="00D4267E" w:rsidRDefault="00247F1A">
      <w:pPr>
        <w:pStyle w:val="NumPar1"/>
        <w:numPr>
          <w:ilvl w:val="0"/>
          <w:numId w:val="92"/>
        </w:numPr>
        <w:rPr>
          <w:noProof/>
        </w:rPr>
      </w:pPr>
      <w:r>
        <w:rPr>
          <w:noProof/>
        </w:rPr>
        <w:t>Vorbehal</w:t>
      </w:r>
      <w:r>
        <w:rPr>
          <w:noProof/>
        </w:rPr>
        <w:t>tlich der Artikel 7 bis 10 müssen die in diesem Anhang genannten Bedingungen für den Erwerb der Ursprungseigenschaft ohne Unterbrechung in den ÜLG erfüllt werden.</w:t>
      </w:r>
    </w:p>
    <w:p w:rsidR="00D4267E" w:rsidRDefault="00247F1A">
      <w:pPr>
        <w:pStyle w:val="NumPar1"/>
        <w:rPr>
          <w:noProof/>
        </w:rPr>
      </w:pPr>
      <w:r>
        <w:rPr>
          <w:noProof/>
        </w:rPr>
        <w:t>Ursprungserzeugnisse, die aus einem ÜLG in ein anderes Land ausgeführt und anschließend wiede</w:t>
      </w:r>
      <w:r>
        <w:rPr>
          <w:noProof/>
        </w:rPr>
        <w:t>reingeführt werden, gelten bei ihrer Wiedereinfuhr als Erzeugnisse ohne Ursprungseigenschaft, es sei denn, den zuständigen Behörden wird glaubhaft dargelegt, dass</w:t>
      </w:r>
    </w:p>
    <w:p w:rsidR="00D4267E" w:rsidRDefault="00247F1A">
      <w:pPr>
        <w:pStyle w:val="Point1letter"/>
        <w:numPr>
          <w:ilvl w:val="3"/>
          <w:numId w:val="35"/>
        </w:numPr>
        <w:rPr>
          <w:noProof/>
        </w:rPr>
      </w:pPr>
      <w:r>
        <w:rPr>
          <w:noProof/>
        </w:rPr>
        <w:t>die wiedereingeführten Erzeugnisse dieselben sind wie die ausgeführten Waren und</w:t>
      </w:r>
    </w:p>
    <w:p w:rsidR="00D4267E" w:rsidRDefault="00247F1A">
      <w:pPr>
        <w:pStyle w:val="Point1letter"/>
        <w:numPr>
          <w:ilvl w:val="3"/>
          <w:numId w:val="15"/>
        </w:numPr>
        <w:rPr>
          <w:noProof/>
        </w:rPr>
      </w:pPr>
      <w:r>
        <w:rPr>
          <w:noProof/>
        </w:rPr>
        <w:t>diese Erzeug</w:t>
      </w:r>
      <w:r>
        <w:rPr>
          <w:noProof/>
        </w:rPr>
        <w:t>nisse während ihres Verbleibs in dem betreffenden Land oder während der Ausfuhr keine Behandlung erfahren haben, die über das zur Erhaltung ihres guten Zustands erforderliche Maß hinausgeht.</w:t>
      </w:r>
    </w:p>
    <w:p w:rsidR="00D4267E" w:rsidRDefault="00247F1A">
      <w:pPr>
        <w:pStyle w:val="Titrearticle"/>
        <w:rPr>
          <w:noProof/>
        </w:rPr>
      </w:pPr>
      <w:r>
        <w:rPr>
          <w:noProof/>
        </w:rPr>
        <w:t>Artikel 18</w:t>
      </w:r>
      <w:r>
        <w:rPr>
          <w:noProof/>
        </w:rPr>
        <w:br/>
      </w:r>
      <w:r>
        <w:rPr>
          <w:noProof/>
        </w:rPr>
        <w:br/>
        <w:t>Nichtbehandlungsklausel</w:t>
      </w:r>
    </w:p>
    <w:p w:rsidR="00D4267E" w:rsidRDefault="00247F1A">
      <w:pPr>
        <w:pStyle w:val="NumPar1"/>
        <w:numPr>
          <w:ilvl w:val="0"/>
          <w:numId w:val="93"/>
        </w:numPr>
        <w:rPr>
          <w:noProof/>
        </w:rPr>
      </w:pPr>
      <w:r>
        <w:rPr>
          <w:noProof/>
        </w:rPr>
        <w:t>Die zur Überlassung zum zollr</w:t>
      </w:r>
      <w:r>
        <w:rPr>
          <w:noProof/>
        </w:rPr>
        <w:t>echtlich freien Verkehr in der Union angemeldeten Erzeugnisse müssen dieselben sein wie die, die aus dem ÜLG, als dessen Ursprungserzeugnisse sie gelten, ausgeführt wurden. Vor der Anmeldung zur Überlassung zum freien Verkehr dürfen sie nicht verändert, in</w:t>
      </w:r>
      <w:r>
        <w:rPr>
          <w:noProof/>
        </w:rPr>
        <w:t xml:space="preserve"> irgend einer Weise umgewandelt oder Be- oder Verarbeitungen unterzogen worden sein, die über das zur Erhaltung ihres guten Zustands erforderliche Maß hinausgehen. Erzeugnisse oder Sendungen können gelagert und Sendungen können aufgeteilt werden, wenn dies</w:t>
      </w:r>
      <w:r>
        <w:rPr>
          <w:noProof/>
        </w:rPr>
        <w:t xml:space="preserve"> unter der Verantwortung des Ausführers oder eines anschließenden Besitzers der Waren geschieht und die Erzeugnisse in dem Durchfuhrland/den Durchfuhrländern unter Zollaufsicht verbleiben.</w:t>
      </w:r>
    </w:p>
    <w:p w:rsidR="00D4267E" w:rsidRDefault="00247F1A">
      <w:pPr>
        <w:pStyle w:val="NumPar1"/>
        <w:rPr>
          <w:noProof/>
        </w:rPr>
      </w:pPr>
      <w:r>
        <w:rPr>
          <w:noProof/>
        </w:rPr>
        <w:t>Die Bedingung des Absatzes 1 gilt als erfüllt, sofern die Zollbehör</w:t>
      </w:r>
      <w:r>
        <w:rPr>
          <w:noProof/>
        </w:rPr>
        <w:t>den nicht Grund zur Annahme des Gegenteils haben; in diesem Fall können die Zollbehörden den Anmelder auffordern, die Erfüllung nachzuweisen, was in jeder Art geschehen kann, einschließlich durch Vorlage vertraglich festgelegter Frachtpapiere wie Konnossem</w:t>
      </w:r>
      <w:r>
        <w:rPr>
          <w:noProof/>
        </w:rPr>
        <w:t>ents oder faktischer oder konkreter Nachweise ausgehend von der Kennung oder Anzahl von Packstücken oder durch jeden Hinweis auf die Waren selbst.</w:t>
      </w:r>
    </w:p>
    <w:p w:rsidR="00D4267E" w:rsidRDefault="00247F1A">
      <w:pPr>
        <w:pStyle w:val="NumPar1"/>
        <w:rPr>
          <w:noProof/>
        </w:rPr>
      </w:pPr>
      <w:r>
        <w:rPr>
          <w:noProof/>
        </w:rPr>
        <w:t>Die Absätze 1 und 2 gelten sinngemäß bei Anwendung der Kumulierung nach den Artikeln 7 bis 10.</w:t>
      </w:r>
    </w:p>
    <w:p w:rsidR="00D4267E" w:rsidRDefault="00247F1A">
      <w:pPr>
        <w:pStyle w:val="Titrearticle"/>
        <w:rPr>
          <w:b/>
          <w:noProof/>
        </w:rPr>
      </w:pPr>
      <w:r>
        <w:rPr>
          <w:noProof/>
        </w:rPr>
        <w:t>Artikel 19</w:t>
      </w:r>
      <w:r>
        <w:rPr>
          <w:noProof/>
        </w:rPr>
        <w:br/>
      </w:r>
      <w:r>
        <w:rPr>
          <w:noProof/>
        </w:rPr>
        <w:br/>
        <w:t>Au</w:t>
      </w:r>
      <w:r>
        <w:rPr>
          <w:noProof/>
        </w:rPr>
        <w:t>sstellungen</w:t>
      </w:r>
    </w:p>
    <w:p w:rsidR="00D4267E" w:rsidRDefault="00247F1A">
      <w:pPr>
        <w:pStyle w:val="NumPar1"/>
        <w:numPr>
          <w:ilvl w:val="0"/>
          <w:numId w:val="94"/>
        </w:numPr>
        <w:rPr>
          <w:noProof/>
        </w:rPr>
      </w:pPr>
      <w:r>
        <w:rPr>
          <w:noProof/>
        </w:rPr>
        <w:t xml:space="preserve">Werden Ursprungserzeugnisse aus einem ÜLG zu einer Ausstellung in ein Land versandt, bei dem es sich nicht um ein ÜLG, ein WPA-Land oder einen Mitgliedstaat handelt, und nach der Ausstellung zur Einfuhr in die Union verkauft, so gelten für sie </w:t>
      </w:r>
      <w:r>
        <w:rPr>
          <w:noProof/>
        </w:rPr>
        <w:t>bei der Einfuhr die Begünstigungen nach dem Beschluss, sofern den Zollbehörden glaubhaft dargelegt wird, dass</w:t>
      </w:r>
    </w:p>
    <w:p w:rsidR="00D4267E" w:rsidRDefault="00247F1A">
      <w:pPr>
        <w:pStyle w:val="Point1letter"/>
        <w:numPr>
          <w:ilvl w:val="3"/>
          <w:numId w:val="34"/>
        </w:numPr>
        <w:rPr>
          <w:noProof/>
        </w:rPr>
      </w:pPr>
      <w:r>
        <w:rPr>
          <w:noProof/>
        </w:rPr>
        <w:t xml:space="preserve">ein Ausführer diese Erzeugnisse aus einem ÜLG in das Ausstellungsland versandt und dort ausgestellt hat; </w:t>
      </w:r>
    </w:p>
    <w:p w:rsidR="00D4267E" w:rsidRDefault="00247F1A">
      <w:pPr>
        <w:pStyle w:val="Point1letter"/>
        <w:numPr>
          <w:ilvl w:val="3"/>
          <w:numId w:val="15"/>
        </w:numPr>
        <w:rPr>
          <w:noProof/>
        </w:rPr>
      </w:pPr>
      <w:r>
        <w:rPr>
          <w:noProof/>
        </w:rPr>
        <w:t>dass dieser Ausführer die Erzeugnisse ei</w:t>
      </w:r>
      <w:r>
        <w:rPr>
          <w:noProof/>
        </w:rPr>
        <w:t>nem Empfänger in der Union verkauft oder überlassen hat;</w:t>
      </w:r>
    </w:p>
    <w:p w:rsidR="00D4267E" w:rsidRDefault="00247F1A">
      <w:pPr>
        <w:pStyle w:val="Point1letter"/>
        <w:numPr>
          <w:ilvl w:val="3"/>
          <w:numId w:val="15"/>
        </w:numPr>
        <w:rPr>
          <w:noProof/>
        </w:rPr>
      </w:pPr>
      <w:r>
        <w:rPr>
          <w:noProof/>
        </w:rPr>
        <w:t>dass die Erzeugnisse während oder unmittelbar nach der Ausstellung in dem Zustand, in dem sie zur Ausstellung versandt wurden, versandt worden sind;</w:t>
      </w:r>
    </w:p>
    <w:p w:rsidR="00D4267E" w:rsidRDefault="00247F1A">
      <w:pPr>
        <w:pStyle w:val="Point1letter"/>
        <w:numPr>
          <w:ilvl w:val="3"/>
          <w:numId w:val="15"/>
        </w:numPr>
        <w:rPr>
          <w:noProof/>
        </w:rPr>
      </w:pPr>
      <w:r>
        <w:rPr>
          <w:noProof/>
        </w:rPr>
        <w:t xml:space="preserve">dass die Erzeugnisse ab dem Zeitpunkt, zu dem sie </w:t>
      </w:r>
      <w:r>
        <w:rPr>
          <w:noProof/>
        </w:rPr>
        <w:t>zur Ausstellung versandt wurden, nicht zu anderen Zwecken als zur Vorführung auf der Ausstellung verwendet worden sind.</w:t>
      </w:r>
    </w:p>
    <w:p w:rsidR="00D4267E" w:rsidRDefault="00247F1A">
      <w:pPr>
        <w:pStyle w:val="NumPar1"/>
        <w:rPr>
          <w:noProof/>
        </w:rPr>
      </w:pPr>
      <w:r>
        <w:rPr>
          <w:noProof/>
        </w:rPr>
        <w:t xml:space="preserve">Nach Maßgabe des Titels IV ist ein Ursprungsnachweis auszustellen oder auszufertigen und den Zollbehörden des Einfuhrlandes unter den </w:t>
      </w:r>
      <w:r>
        <w:rPr>
          <w:noProof/>
        </w:rPr>
        <w:t>üblichen Voraussetzungen vorzulegen. Darin sind Bezeichnung und Anschrift der Ausstellung anzugeben. Falls erforderlich, kann ein zusätzlicher Nachweis über die Umstände verlangt werden, unter denen die Erzeugnisse ausgestellt worden sind.</w:t>
      </w:r>
    </w:p>
    <w:p w:rsidR="00D4267E" w:rsidRDefault="00247F1A">
      <w:pPr>
        <w:pStyle w:val="NumPar1"/>
        <w:rPr>
          <w:noProof/>
        </w:rPr>
      </w:pPr>
      <w:r>
        <w:rPr>
          <w:noProof/>
        </w:rPr>
        <w:t>Absatz 1 gilt fü</w:t>
      </w:r>
      <w:r>
        <w:rPr>
          <w:noProof/>
        </w:rPr>
        <w:t>r Handels-, Industrie-, Landwirtschafts- und Handwerksmessen oder -ausstellungen und ähnliche öffentliche Veranstaltungen, bei denen die Erzeugnisse unter zollamtlicher Überwachung bleiben; ausgenommen sind Veranstaltungen zu privaten Zwecken für den Verka</w:t>
      </w:r>
      <w:r>
        <w:rPr>
          <w:noProof/>
        </w:rPr>
        <w:t>uf ausländischer Erzeugnisse in Läden oder Geschäftslokalen.</w:t>
      </w:r>
    </w:p>
    <w:p w:rsidR="00D4267E" w:rsidRDefault="00247F1A">
      <w:pPr>
        <w:pStyle w:val="SectionTitle"/>
        <w:rPr>
          <w:noProof/>
        </w:rPr>
      </w:pPr>
      <w:bookmarkStart w:id="5" w:name="_Toc322081581"/>
      <w:r>
        <w:rPr>
          <w:noProof/>
        </w:rPr>
        <w:t>Titel IV</w:t>
      </w:r>
      <w:r>
        <w:rPr>
          <w:noProof/>
        </w:rPr>
        <w:br/>
      </w:r>
      <w:r>
        <w:rPr>
          <w:noProof/>
        </w:rPr>
        <w:br/>
        <w:t>Ursprungsnachweise</w:t>
      </w:r>
    </w:p>
    <w:p w:rsidR="00D4267E" w:rsidRDefault="00247F1A">
      <w:pPr>
        <w:pStyle w:val="SectionTitle"/>
        <w:rPr>
          <w:noProof/>
        </w:rPr>
      </w:pPr>
      <w:r>
        <w:rPr>
          <w:noProof/>
        </w:rPr>
        <w:br/>
        <w:t>Abschnitt 1</w:t>
      </w:r>
      <w:r>
        <w:rPr>
          <w:noProof/>
        </w:rPr>
        <w:br/>
        <w:t>Allgemeine Anforderungen</w:t>
      </w:r>
    </w:p>
    <w:bookmarkEnd w:id="5"/>
    <w:p w:rsidR="00D4267E" w:rsidRDefault="00247F1A">
      <w:pPr>
        <w:pStyle w:val="Titrearticle"/>
        <w:rPr>
          <w:noProof/>
        </w:rPr>
      </w:pPr>
      <w:r>
        <w:rPr>
          <w:noProof/>
        </w:rPr>
        <w:t>Artikel 20</w:t>
      </w:r>
      <w:r>
        <w:rPr>
          <w:noProof/>
        </w:rPr>
        <w:br/>
      </w:r>
      <w:r>
        <w:rPr>
          <w:noProof/>
        </w:rPr>
        <w:br/>
        <w:t>In Euro ausgedrückte Beträge</w:t>
      </w:r>
    </w:p>
    <w:p w:rsidR="00D4267E" w:rsidRDefault="00247F1A">
      <w:pPr>
        <w:pStyle w:val="NumPar1"/>
        <w:numPr>
          <w:ilvl w:val="0"/>
          <w:numId w:val="95"/>
        </w:numPr>
        <w:rPr>
          <w:noProof/>
        </w:rPr>
      </w:pPr>
      <w:r>
        <w:rPr>
          <w:noProof/>
        </w:rPr>
        <w:t>Für die Zwecke der Artikel 29 und 30 in den Fällen, in denen die Erzeugnisse in einer a</w:t>
      </w:r>
      <w:r>
        <w:rPr>
          <w:noProof/>
        </w:rPr>
        <w:t>nderen Währung als Euro in Rechnung gestellt werden, werden die Beträge in den Landeswährungen der Mitgliedstaaten der Union, die den in Euro ausgedrückten Beträgen entsprechen, von den betreffenden Ländern jährlich festgelegt.</w:t>
      </w:r>
    </w:p>
    <w:p w:rsidR="00D4267E" w:rsidRDefault="00247F1A">
      <w:pPr>
        <w:pStyle w:val="NumPar1"/>
        <w:rPr>
          <w:noProof/>
        </w:rPr>
      </w:pPr>
      <w:r>
        <w:rPr>
          <w:noProof/>
        </w:rPr>
        <w:t xml:space="preserve">Für die Begünstigungen nach </w:t>
      </w:r>
      <w:r>
        <w:rPr>
          <w:noProof/>
        </w:rPr>
        <w:t>den Artikeln 29 und 30 ist der von dem betreffenden Land festgelegte Betrag in der Währung maßgebend, in der die Rechnung ausgestellt ist.</w:t>
      </w:r>
    </w:p>
    <w:p w:rsidR="00D4267E" w:rsidRDefault="00247F1A">
      <w:pPr>
        <w:pStyle w:val="NumPar1"/>
        <w:rPr>
          <w:noProof/>
        </w:rPr>
      </w:pPr>
      <w:r>
        <w:rPr>
          <w:noProof/>
        </w:rPr>
        <w:t>Für die Umrechnung der in Euro ausgedrückten Beträge in die Landeswährungen gilt der Euro-Kurs der jeweiligen Landesw</w:t>
      </w:r>
      <w:r>
        <w:rPr>
          <w:noProof/>
        </w:rPr>
        <w:t>ährung am ersten Arbeitstag des Monats Oktober. Die Beträge sind der Europäischen Kommission bis zum 15. Oktober mitzuteilen; sie gelten ab dem 1. Januar des darauf folgenden Jahres. Die Kommission teilt die Beträge den betreffenden Ländern mit.</w:t>
      </w:r>
    </w:p>
    <w:p w:rsidR="00D4267E" w:rsidRDefault="00247F1A">
      <w:pPr>
        <w:pStyle w:val="NumPar1"/>
        <w:rPr>
          <w:noProof/>
        </w:rPr>
      </w:pPr>
      <w:r>
        <w:rPr>
          <w:noProof/>
        </w:rPr>
        <w:t>Ein Mitgli</w:t>
      </w:r>
      <w:r>
        <w:rPr>
          <w:noProof/>
        </w:rPr>
        <w:t>edstaat der Union kann den Betrag, der sich aus der Umrechnung eines in Euro ausgedrückten Betrags in seine Landeswährung ergibt, auf- oder abrunden. Der gerundete Betrag darf um höchstens 5 % vom Ergebnis der Umrechnung abweichen. Ein Mitgliedstaat der Un</w:t>
      </w:r>
      <w:r>
        <w:rPr>
          <w:noProof/>
        </w:rPr>
        <w:t>ion kann den Betrag in seiner Landeswährung, der dem in Euro ausgedrückten Betrag entspricht, unverändert beibehalten, sofern sich durch die Umrechnung dieses Betrages zum Zeitpunkt der in Absatz 3 vorgesehenen jährlichen Anpassung der Gegenwert in Landesw</w:t>
      </w:r>
      <w:r>
        <w:rPr>
          <w:noProof/>
        </w:rPr>
        <w:t>ährung vor dem Runden um weniger als 15 % erhöht. Der Gegenwert in der Landeswährung kann unverändert beibehalten werden, sofern die Umrechnung zu einer Verringerung dieses Gegenwerts führen würde.</w:t>
      </w:r>
    </w:p>
    <w:p w:rsidR="00D4267E" w:rsidRDefault="00247F1A">
      <w:pPr>
        <w:pStyle w:val="NumPar1"/>
        <w:rPr>
          <w:noProof/>
        </w:rPr>
      </w:pPr>
      <w:r>
        <w:rPr>
          <w:noProof/>
        </w:rPr>
        <w:t>Die in Euro ausgedrückten Beträge und deren Gegenwert in d</w:t>
      </w:r>
      <w:r>
        <w:rPr>
          <w:noProof/>
        </w:rPr>
        <w:t>en Landeswährungen einiger Mitgliedstaaten werden von der Kommission von Amts wegen oder auf Antrag eines Mitgliedstaates oder eines ÜLG überprüft. Dabei prüft die Kommission, ob es erstrebenswert ist, die Auswirkungen dieser Beschränkungen in realen Werte</w:t>
      </w:r>
      <w:r>
        <w:rPr>
          <w:noProof/>
        </w:rPr>
        <w:t>n zu erhalten. Zu diesem Zweck kann er beschließen, die in Euro ausgedrückten Beträge zu ändern.</w:t>
      </w:r>
    </w:p>
    <w:p w:rsidR="00D4267E" w:rsidRDefault="00247F1A">
      <w:pPr>
        <w:pStyle w:val="SectionTitle"/>
        <w:spacing w:before="360"/>
        <w:rPr>
          <w:noProof/>
        </w:rPr>
      </w:pPr>
      <w:bookmarkStart w:id="6" w:name="_Toc322081583"/>
      <w:r>
        <w:rPr>
          <w:noProof/>
        </w:rPr>
        <w:t>Abschnitt 2</w:t>
      </w:r>
      <w:r>
        <w:rPr>
          <w:noProof/>
        </w:rPr>
        <w:br/>
      </w:r>
      <w:r>
        <w:rPr>
          <w:noProof/>
        </w:rPr>
        <w:br/>
      </w:r>
      <w:bookmarkStart w:id="7" w:name="_Toc322081584"/>
      <w:bookmarkEnd w:id="6"/>
      <w:r>
        <w:rPr>
          <w:noProof/>
        </w:rPr>
        <w:t>Ausfuhrverfahren in den ÜLG</w:t>
      </w:r>
      <w:bookmarkEnd w:id="7"/>
    </w:p>
    <w:p w:rsidR="00D4267E" w:rsidRDefault="00247F1A">
      <w:pPr>
        <w:pStyle w:val="Titrearticle"/>
        <w:rPr>
          <w:noProof/>
        </w:rPr>
      </w:pPr>
      <w:r>
        <w:rPr>
          <w:noProof/>
        </w:rPr>
        <w:t>Artikel 21</w:t>
      </w:r>
      <w:r>
        <w:rPr>
          <w:noProof/>
        </w:rPr>
        <w:br/>
      </w:r>
      <w:r>
        <w:rPr>
          <w:noProof/>
        </w:rPr>
        <w:br/>
        <w:t>Allgemeine Voraussetzungen</w:t>
      </w:r>
    </w:p>
    <w:p w:rsidR="00D4267E" w:rsidRDefault="00247F1A">
      <w:pPr>
        <w:rPr>
          <w:noProof/>
        </w:rPr>
      </w:pPr>
      <w:r>
        <w:rPr>
          <w:noProof/>
        </w:rPr>
        <w:t>Die nach diesem Beschluss gewährten Begünstigungen gelten für:</w:t>
      </w:r>
    </w:p>
    <w:p w:rsidR="00D4267E" w:rsidRDefault="00247F1A">
      <w:pPr>
        <w:pStyle w:val="Point0letter"/>
        <w:numPr>
          <w:ilvl w:val="1"/>
          <w:numId w:val="33"/>
        </w:numPr>
        <w:rPr>
          <w:noProof/>
        </w:rPr>
      </w:pPr>
      <w:r>
        <w:rPr>
          <w:noProof/>
        </w:rPr>
        <w:t xml:space="preserve">Waren, die die </w:t>
      </w:r>
      <w:r>
        <w:rPr>
          <w:noProof/>
        </w:rPr>
        <w:t>Anforderungen dieses Abschnitts erfüllen und von einem registrierten Ausführer im Sinne des Artikels 22 ausgeführt werden;</w:t>
      </w:r>
    </w:p>
    <w:p w:rsidR="00D4267E" w:rsidRDefault="00247F1A">
      <w:pPr>
        <w:pStyle w:val="Point0letter"/>
        <w:numPr>
          <w:ilvl w:val="1"/>
          <w:numId w:val="15"/>
        </w:numPr>
        <w:rPr>
          <w:noProof/>
        </w:rPr>
      </w:pPr>
      <w:r>
        <w:rPr>
          <w:noProof/>
        </w:rPr>
        <w:t>Sendungen von einem oder mehreren Packstücken, die von einem Ausführer ausgeführte Ursprungserzeugnisse enthalten, deren Gesamtwert 1</w:t>
      </w:r>
      <w:r>
        <w:rPr>
          <w:noProof/>
        </w:rPr>
        <w:t>0 000 EUR nicht überschreitet.</w:t>
      </w:r>
    </w:p>
    <w:p w:rsidR="00D4267E" w:rsidRDefault="00247F1A">
      <w:pPr>
        <w:pStyle w:val="Titrearticle"/>
        <w:rPr>
          <w:noProof/>
        </w:rPr>
      </w:pPr>
      <w:r>
        <w:rPr>
          <w:noProof/>
        </w:rPr>
        <w:t>Artikel 22</w:t>
      </w:r>
      <w:r>
        <w:rPr>
          <w:noProof/>
        </w:rPr>
        <w:br/>
      </w:r>
      <w:r>
        <w:rPr>
          <w:noProof/>
        </w:rPr>
        <w:br/>
        <w:t>Antrag auf Registrierung</w:t>
      </w:r>
    </w:p>
    <w:p w:rsidR="00D4267E" w:rsidRDefault="00247F1A">
      <w:pPr>
        <w:pStyle w:val="NumPar1"/>
        <w:numPr>
          <w:ilvl w:val="0"/>
          <w:numId w:val="96"/>
        </w:numPr>
        <w:rPr>
          <w:noProof/>
        </w:rPr>
      </w:pPr>
      <w:r>
        <w:rPr>
          <w:noProof/>
        </w:rPr>
        <w:t xml:space="preserve">Die Registrierung wird von dem Ausführer auf einem Formblatt nach Anhang V bei den in Artikel 39 Absatz 1 Buchstabe a genannten zuständigen Behörden der ÜLG beantragt. </w:t>
      </w:r>
    </w:p>
    <w:p w:rsidR="00D4267E" w:rsidRDefault="00247F1A">
      <w:pPr>
        <w:pStyle w:val="NumPar1"/>
        <w:rPr>
          <w:noProof/>
        </w:rPr>
      </w:pPr>
      <w:r>
        <w:rPr>
          <w:noProof/>
        </w:rPr>
        <w:t>Der Antrag wird von</w:t>
      </w:r>
      <w:r>
        <w:rPr>
          <w:noProof/>
        </w:rPr>
        <w:t xml:space="preserve"> den zuständigen Behörden nur angenommen, wenn er vollständig ausgefüllt ist.</w:t>
      </w:r>
    </w:p>
    <w:p w:rsidR="00D4267E" w:rsidRDefault="00247F1A">
      <w:pPr>
        <w:pStyle w:val="NumPar1"/>
        <w:rPr>
          <w:noProof/>
        </w:rPr>
      </w:pPr>
      <w:r>
        <w:rPr>
          <w:noProof/>
        </w:rPr>
        <w:t>Die Registrierung ist ab dem Zeitpunkt gültig, zu dem die zuständigen Behörden der ÜLG einen vollständig ausgefüllten Registrierungsantrag gemäß den Absätzen 1 und 2 erhalten.</w:t>
      </w:r>
    </w:p>
    <w:p w:rsidR="00D4267E" w:rsidRDefault="00247F1A">
      <w:pPr>
        <w:pStyle w:val="Titrearticle"/>
        <w:rPr>
          <w:noProof/>
        </w:rPr>
      </w:pPr>
      <w:r>
        <w:rPr>
          <w:noProof/>
        </w:rPr>
        <w:t>Ar</w:t>
      </w:r>
      <w:r>
        <w:rPr>
          <w:noProof/>
        </w:rPr>
        <w:t>tikel 23</w:t>
      </w:r>
      <w:r>
        <w:rPr>
          <w:noProof/>
        </w:rPr>
        <w:br/>
      </w:r>
      <w:r>
        <w:rPr>
          <w:noProof/>
        </w:rPr>
        <w:br/>
        <w:t>Registrierung</w:t>
      </w:r>
    </w:p>
    <w:p w:rsidR="00D4267E" w:rsidRDefault="00247F1A">
      <w:pPr>
        <w:pStyle w:val="NumPar1"/>
        <w:numPr>
          <w:ilvl w:val="0"/>
          <w:numId w:val="97"/>
        </w:numPr>
        <w:rPr>
          <w:noProof/>
        </w:rPr>
      </w:pPr>
      <w:r>
        <w:rPr>
          <w:noProof/>
        </w:rPr>
        <w:t>Die zuständigen Behörden der begünstigten Länder teilen dem Ausführer nach Erhalt des vollständig ausgefüllten Antragsformulars gemäß Anlage III unverzüglich eine Nummer als registrierter Ausführer zu und erfassen die Nummer des reg</w:t>
      </w:r>
      <w:r>
        <w:rPr>
          <w:noProof/>
        </w:rPr>
        <w:t>istrierten Ausführers, die Registrierungsdaten und das Datum, ab dem die Registrierung gemäß Artikel 22 Absatz 3 gilt, im REX-System.</w:t>
      </w:r>
    </w:p>
    <w:p w:rsidR="00D4267E" w:rsidRDefault="00247F1A">
      <w:pPr>
        <w:pStyle w:val="Text1"/>
        <w:rPr>
          <w:noProof/>
        </w:rPr>
      </w:pPr>
      <w:r>
        <w:rPr>
          <w:noProof/>
        </w:rPr>
        <w:t>Die zuständigen Behörden der ÜLG teilen dem Ausführer die Anzahl der diesem Ausführer zugewiesenen registrierten Ausführer</w:t>
      </w:r>
      <w:r>
        <w:rPr>
          <w:noProof/>
        </w:rPr>
        <w:t xml:space="preserve"> und das Datum mit, ab dem die Registrierung gültig ist. </w:t>
      </w:r>
    </w:p>
    <w:p w:rsidR="00D4267E" w:rsidRDefault="00247F1A">
      <w:pPr>
        <w:pStyle w:val="Text1"/>
        <w:rPr>
          <w:noProof/>
        </w:rPr>
      </w:pPr>
      <w:r>
        <w:rPr>
          <w:noProof/>
        </w:rPr>
        <w:t>Die zuständigen Behörden eines begünstigten Landes können die Daten der von ihnen registrierten Ausführer abfragen. Sie ändern diese Daten unverzüglich nach einer Mitteilung des registrierten Ausfüh</w:t>
      </w:r>
      <w:r>
        <w:rPr>
          <w:noProof/>
        </w:rPr>
        <w:t>rers gemäß Artikel 24 Absatz 1.</w:t>
      </w:r>
    </w:p>
    <w:p w:rsidR="00D4267E" w:rsidRDefault="00247F1A">
      <w:pPr>
        <w:pStyle w:val="NumPar1"/>
        <w:rPr>
          <w:noProof/>
        </w:rPr>
      </w:pPr>
      <w:r>
        <w:rPr>
          <w:noProof/>
        </w:rPr>
        <w:t>Die Genehmigung muss folgende Informationen enthalten:</w:t>
      </w:r>
    </w:p>
    <w:p w:rsidR="00D4267E" w:rsidRDefault="00247F1A">
      <w:pPr>
        <w:pStyle w:val="Point1letter"/>
        <w:numPr>
          <w:ilvl w:val="3"/>
          <w:numId w:val="15"/>
        </w:numPr>
        <w:rPr>
          <w:noProof/>
        </w:rPr>
      </w:pPr>
      <w:r>
        <w:rPr>
          <w:noProof/>
        </w:rPr>
        <w:t>Kontaktangaben des registrierten Ausführers, wie in Feld 1 des Antragsformulars in Anlage III angegeben;</w:t>
      </w:r>
    </w:p>
    <w:p w:rsidR="00D4267E" w:rsidRDefault="00247F1A">
      <w:pPr>
        <w:pStyle w:val="Point1letter"/>
        <w:numPr>
          <w:ilvl w:val="3"/>
          <w:numId w:val="15"/>
        </w:numPr>
        <w:rPr>
          <w:noProof/>
        </w:rPr>
      </w:pPr>
      <w:r>
        <w:rPr>
          <w:noProof/>
        </w:rPr>
        <w:t xml:space="preserve">Anschrift des Ortes, an dem der registrierte Ausführer ansässig </w:t>
      </w:r>
      <w:r>
        <w:rPr>
          <w:noProof/>
        </w:rPr>
        <w:t>ist, wie in Feld 1 des Formblatts in Anlage III angegeben, einschließlich der Kennung des Landes oder Gebiets (ISO-Alpha-2-Ländercode);</w:t>
      </w:r>
    </w:p>
    <w:p w:rsidR="00D4267E" w:rsidRDefault="00247F1A">
      <w:pPr>
        <w:pStyle w:val="Point1letter"/>
        <w:numPr>
          <w:ilvl w:val="3"/>
          <w:numId w:val="15"/>
        </w:numPr>
        <w:rPr>
          <w:noProof/>
        </w:rPr>
      </w:pPr>
      <w:r>
        <w:rPr>
          <w:noProof/>
        </w:rPr>
        <w:t>Kontaktangaben aus Feld 2 des Antragsformulars gemäß Anlage III;</w:t>
      </w:r>
    </w:p>
    <w:p w:rsidR="00D4267E" w:rsidRDefault="00247F1A">
      <w:pPr>
        <w:pStyle w:val="Point1letter"/>
        <w:numPr>
          <w:ilvl w:val="3"/>
          <w:numId w:val="15"/>
        </w:numPr>
        <w:rPr>
          <w:noProof/>
        </w:rPr>
      </w:pPr>
      <w:r>
        <w:rPr>
          <w:noProof/>
          <w:color w:val="000000"/>
        </w:rPr>
        <w:t>Beschreibung der Waren, die für eine Präferenzbehandlun</w:t>
      </w:r>
      <w:r>
        <w:rPr>
          <w:noProof/>
          <w:color w:val="000000"/>
        </w:rPr>
        <w:t>g in Betracht kommen, einschließlich einer Liste der Positionen oder Kapitel des Harmonisierten Systems, wie in Feld 4 des Antragsformulars in Anlage III angegeben;</w:t>
      </w:r>
    </w:p>
    <w:p w:rsidR="00D4267E" w:rsidRDefault="00247F1A">
      <w:pPr>
        <w:pStyle w:val="Point1letter"/>
        <w:numPr>
          <w:ilvl w:val="3"/>
          <w:numId w:val="15"/>
        </w:numPr>
        <w:rPr>
          <w:noProof/>
        </w:rPr>
      </w:pPr>
      <w:r>
        <w:rPr>
          <w:noProof/>
        </w:rPr>
        <w:t>Handelsregisternummer (TIN) des registrierten Ausführers, wie in Feld 1 des Formblatts in A</w:t>
      </w:r>
      <w:r>
        <w:rPr>
          <w:noProof/>
        </w:rPr>
        <w:t>nlage III angegeben;</w:t>
      </w:r>
    </w:p>
    <w:p w:rsidR="00D4267E" w:rsidRDefault="00247F1A">
      <w:pPr>
        <w:pStyle w:val="Point1letter"/>
        <w:numPr>
          <w:ilvl w:val="3"/>
          <w:numId w:val="15"/>
        </w:numPr>
        <w:rPr>
          <w:noProof/>
        </w:rPr>
      </w:pPr>
      <w:r>
        <w:rPr>
          <w:noProof/>
          <w:color w:val="000000"/>
        </w:rPr>
        <w:t>ob der registrierte Ausführer ein Händler oder ein Hersteller ist, wie in Feld 3 des Formblatts in Anlage III angegeben;</w:t>
      </w:r>
    </w:p>
    <w:p w:rsidR="00D4267E" w:rsidRDefault="00247F1A">
      <w:pPr>
        <w:pStyle w:val="Point1letter"/>
        <w:numPr>
          <w:ilvl w:val="3"/>
          <w:numId w:val="15"/>
        </w:numPr>
        <w:rPr>
          <w:noProof/>
        </w:rPr>
      </w:pPr>
      <w:r>
        <w:rPr>
          <w:noProof/>
        </w:rPr>
        <w:t>Datum der Registrierung des registrierten Ausführers;</w:t>
      </w:r>
    </w:p>
    <w:p w:rsidR="00D4267E" w:rsidRDefault="00247F1A">
      <w:pPr>
        <w:pStyle w:val="Point1letter"/>
        <w:numPr>
          <w:ilvl w:val="3"/>
          <w:numId w:val="15"/>
        </w:numPr>
        <w:rPr>
          <w:noProof/>
        </w:rPr>
      </w:pPr>
      <w:r>
        <w:rPr>
          <w:noProof/>
        </w:rPr>
        <w:t>Datum, ab dem die Registrierung gilt;</w:t>
      </w:r>
    </w:p>
    <w:p w:rsidR="00D4267E" w:rsidRDefault="00247F1A">
      <w:pPr>
        <w:pStyle w:val="Point1letter"/>
        <w:numPr>
          <w:ilvl w:val="3"/>
          <w:numId w:val="15"/>
        </w:numPr>
        <w:rPr>
          <w:noProof/>
        </w:rPr>
      </w:pPr>
      <w:r>
        <w:rPr>
          <w:noProof/>
        </w:rPr>
        <w:t xml:space="preserve">Datum des Entzugs der </w:t>
      </w:r>
      <w:r>
        <w:rPr>
          <w:noProof/>
        </w:rPr>
        <w:t>Registrierung, falls zutreffend.</w:t>
      </w:r>
    </w:p>
    <w:p w:rsidR="00D4267E" w:rsidRDefault="00247F1A">
      <w:pPr>
        <w:pStyle w:val="Titrearticle"/>
        <w:rPr>
          <w:noProof/>
        </w:rPr>
      </w:pPr>
      <w:r>
        <w:rPr>
          <w:noProof/>
        </w:rPr>
        <w:t>Artikel 24</w:t>
      </w:r>
      <w:r>
        <w:rPr>
          <w:noProof/>
        </w:rPr>
        <w:br/>
      </w:r>
      <w:r>
        <w:rPr>
          <w:noProof/>
        </w:rPr>
        <w:br/>
        <w:t>Aufhebung der Registrierung</w:t>
      </w:r>
    </w:p>
    <w:p w:rsidR="00D4267E" w:rsidRDefault="00247F1A">
      <w:pPr>
        <w:pStyle w:val="NumPar1"/>
        <w:numPr>
          <w:ilvl w:val="0"/>
          <w:numId w:val="98"/>
        </w:numPr>
        <w:rPr>
          <w:noProof/>
        </w:rPr>
      </w:pPr>
      <w:r>
        <w:rPr>
          <w:noProof/>
        </w:rPr>
        <w:t>Ausführer, die die Voraussetzungen für die Inanspruchnahme der nach diesem Beschluss gewährten Begünstigungen bei der Ausfuhr von Waren nicht länger erfüllen oder nicht mehr beabsicht</w:t>
      </w:r>
      <w:r>
        <w:rPr>
          <w:noProof/>
        </w:rPr>
        <w:t>igen, solche Waren auszuführen, benachrichtigen die zuständigen Behörden der ÜLG, die sie unverzüglich aus dem Verzeichnis der registrierten Ausführer in dem ÜLG streichen.</w:t>
      </w:r>
    </w:p>
    <w:p w:rsidR="00D4267E" w:rsidRDefault="00247F1A">
      <w:pPr>
        <w:pStyle w:val="NumPar1"/>
        <w:rPr>
          <w:noProof/>
        </w:rPr>
      </w:pPr>
      <w:r>
        <w:rPr>
          <w:noProof/>
        </w:rPr>
        <w:t>Fertigen registrierte Ausführer vorsätzlich oder fahrlässig Erklärungen zum Ursprun</w:t>
      </w:r>
      <w:r>
        <w:rPr>
          <w:noProof/>
        </w:rPr>
        <w:t>g oder andere Belege mit sachlich falschen Angaben an oder lassen sie anfertigen, um vorschriftswidrig oder in betrügerischer Absicht eine Präferenzbehandlung zu erlangen, so streichen die zuständigen Behörden des ÜLG unbeschadet der in dem ÜLG geltenden S</w:t>
      </w:r>
      <w:r>
        <w:rPr>
          <w:noProof/>
        </w:rPr>
        <w:t>trafen und Sanktionen den Ausführer aus dem in dem jeweiligen ÜLG geführten Verzeichnis der registrierten Ausführer.</w:t>
      </w:r>
    </w:p>
    <w:p w:rsidR="00D4267E" w:rsidRDefault="00247F1A">
      <w:pPr>
        <w:pStyle w:val="NumPar1"/>
        <w:rPr>
          <w:noProof/>
        </w:rPr>
      </w:pPr>
      <w:r>
        <w:rPr>
          <w:noProof/>
        </w:rPr>
        <w:t>Unbeschadet der möglichen Auswirkung von Unregelmäßigkeiten, die bei laufenden Kontrollen festgestellt werden, erfolgt die Streichung aus d</w:t>
      </w:r>
      <w:r>
        <w:rPr>
          <w:noProof/>
        </w:rPr>
        <w:t>em Verzeichnis der registrierten Ausführer mit Zukunftswirkung, d. h. in Bezug auf nach dem Datum der Streichung ausgestellte Erklärungen zum Ursprung.</w:t>
      </w:r>
    </w:p>
    <w:p w:rsidR="00D4267E" w:rsidRDefault="00247F1A">
      <w:pPr>
        <w:pStyle w:val="NumPar1"/>
        <w:rPr>
          <w:noProof/>
        </w:rPr>
      </w:pPr>
      <w:r>
        <w:rPr>
          <w:noProof/>
        </w:rPr>
        <w:t>Ausführer, die von den zuständigen Behörden nach Absatz 2 aus dem Verzeichnis der registrierten Ausführe</w:t>
      </w:r>
      <w:r>
        <w:rPr>
          <w:noProof/>
        </w:rPr>
        <w:t>r gestrichen wurden, können nur wieder aufgenommen werden, wenn sie den zuständigen Behörden des ÜLG nachgewiesen haben, dass sie die Umstände, die zu der Streichung geführt haben, behoben haben.</w:t>
      </w:r>
    </w:p>
    <w:p w:rsidR="00D4267E" w:rsidRDefault="00D4267E">
      <w:pPr>
        <w:pStyle w:val="ManualNumPar1"/>
        <w:rPr>
          <w:noProof/>
        </w:rPr>
      </w:pPr>
    </w:p>
    <w:p w:rsidR="00D4267E" w:rsidRDefault="00247F1A">
      <w:pPr>
        <w:pStyle w:val="Titrearticle"/>
        <w:rPr>
          <w:noProof/>
        </w:rPr>
      </w:pPr>
      <w:r>
        <w:rPr>
          <w:noProof/>
        </w:rPr>
        <w:t>Artikel 25</w:t>
      </w:r>
      <w:r>
        <w:rPr>
          <w:noProof/>
        </w:rPr>
        <w:br/>
      </w:r>
      <w:r>
        <w:rPr>
          <w:noProof/>
        </w:rPr>
        <w:br/>
        <w:t>Belege</w:t>
      </w:r>
    </w:p>
    <w:p w:rsidR="00D4267E" w:rsidRDefault="00247F1A">
      <w:pPr>
        <w:pStyle w:val="ManualNumPar1"/>
        <w:rPr>
          <w:noProof/>
        </w:rPr>
      </w:pPr>
      <w:r>
        <w:rPr>
          <w:noProof/>
        </w:rPr>
        <w:t>1.</w:t>
      </w:r>
      <w:r>
        <w:rPr>
          <w:noProof/>
        </w:rPr>
        <w:tab/>
        <w:t>Ausführer müssen die folgenden Verpfl</w:t>
      </w:r>
      <w:r>
        <w:rPr>
          <w:noProof/>
        </w:rPr>
        <w:t>ichtungen erfüllen, unabhängig davon, ob sie registriert sind oder nicht:</w:t>
      </w:r>
    </w:p>
    <w:p w:rsidR="00D4267E" w:rsidRDefault="00247F1A">
      <w:pPr>
        <w:pStyle w:val="Point1letter"/>
        <w:numPr>
          <w:ilvl w:val="3"/>
          <w:numId w:val="32"/>
        </w:numPr>
        <w:rPr>
          <w:noProof/>
        </w:rPr>
      </w:pPr>
      <w:r>
        <w:rPr>
          <w:noProof/>
        </w:rPr>
        <w:t>Sie führen eine geeignete kaufmännische Buchführung über die Herstellung und die Lieferung von Waren, für die die Präferenzbehandlung gewährt werden kann;</w:t>
      </w:r>
    </w:p>
    <w:p w:rsidR="00D4267E" w:rsidRDefault="00247F1A">
      <w:pPr>
        <w:pStyle w:val="Point1letter"/>
        <w:numPr>
          <w:ilvl w:val="3"/>
          <w:numId w:val="15"/>
        </w:numPr>
        <w:rPr>
          <w:noProof/>
        </w:rPr>
      </w:pPr>
      <w:r>
        <w:rPr>
          <w:noProof/>
        </w:rPr>
        <w:t>sie bewahren sämtliche Bele</w:t>
      </w:r>
      <w:r>
        <w:rPr>
          <w:noProof/>
        </w:rPr>
        <w:t>ge über die bei der Herstellung verwendeten Vormaterialien auf;</w:t>
      </w:r>
    </w:p>
    <w:p w:rsidR="00D4267E" w:rsidRDefault="00247F1A">
      <w:pPr>
        <w:pStyle w:val="Point1letter"/>
        <w:numPr>
          <w:ilvl w:val="3"/>
          <w:numId w:val="15"/>
        </w:numPr>
        <w:rPr>
          <w:noProof/>
        </w:rPr>
      </w:pPr>
      <w:r>
        <w:rPr>
          <w:noProof/>
        </w:rPr>
        <w:t>sie bewahren alle Zollbescheinigungen über die bei der Herstellung verwendeten Vormaterialien auf;</w:t>
      </w:r>
    </w:p>
    <w:p w:rsidR="00D4267E" w:rsidRDefault="00247F1A">
      <w:pPr>
        <w:pStyle w:val="Point1letter"/>
        <w:numPr>
          <w:ilvl w:val="3"/>
          <w:numId w:val="15"/>
        </w:numPr>
        <w:rPr>
          <w:noProof/>
        </w:rPr>
      </w:pPr>
      <w:r>
        <w:rPr>
          <w:noProof/>
        </w:rPr>
        <w:t>sie bewahren folgende Aufzeichnungen für mindestens drei Jahre ab dem Ende des Jahres, in dem</w:t>
      </w:r>
      <w:r>
        <w:rPr>
          <w:noProof/>
        </w:rPr>
        <w:t xml:space="preserve"> die Ursprungserklärung ausgefertigt wurde, oder länger, falls nach nationalem Recht erforderlich, auf:</w:t>
      </w:r>
    </w:p>
    <w:p w:rsidR="00D4267E" w:rsidRDefault="00247F1A">
      <w:pPr>
        <w:pStyle w:val="Tiret2"/>
        <w:numPr>
          <w:ilvl w:val="0"/>
          <w:numId w:val="13"/>
        </w:numPr>
        <w:rPr>
          <w:noProof/>
        </w:rPr>
      </w:pPr>
      <w:r>
        <w:rPr>
          <w:noProof/>
        </w:rPr>
        <w:t>die von ihnen ausgefertigten Erklärungen zum Ursprung sowie</w:t>
      </w:r>
    </w:p>
    <w:p w:rsidR="00D4267E" w:rsidRDefault="00247F1A">
      <w:pPr>
        <w:pStyle w:val="Tiret2"/>
        <w:numPr>
          <w:ilvl w:val="0"/>
          <w:numId w:val="13"/>
        </w:numPr>
        <w:rPr>
          <w:noProof/>
        </w:rPr>
      </w:pPr>
      <w:r>
        <w:rPr>
          <w:noProof/>
        </w:rPr>
        <w:t>Aufzeichnungen über ihre Vormaterialien mit und ohne Ursprungseigenschaft sowie die Produkti</w:t>
      </w:r>
      <w:r>
        <w:rPr>
          <w:noProof/>
        </w:rPr>
        <w:t>ons- und Lagerbuchführung.</w:t>
      </w:r>
    </w:p>
    <w:p w:rsidR="00D4267E" w:rsidRDefault="00247F1A">
      <w:pPr>
        <w:pStyle w:val="ManualNumPar1"/>
        <w:rPr>
          <w:noProof/>
        </w:rPr>
      </w:pPr>
      <w:r>
        <w:rPr>
          <w:noProof/>
        </w:rPr>
        <w:t>2.</w:t>
      </w:r>
      <w:r>
        <w:rPr>
          <w:noProof/>
        </w:rPr>
        <w:tab/>
        <w:t>Die in Absatz 1 Buchstabe d genannten Aufzeichnungen können elektronisch erfasst werden, damit müssen aber die bei der Herstellung der ausgeführten Erzeugnisse verwendeten Vormaterialien nachverfolgt und ihre Ursprungseigensch</w:t>
      </w:r>
      <w:r>
        <w:rPr>
          <w:noProof/>
        </w:rPr>
        <w:t>aft bestätigt werden können.</w:t>
      </w:r>
    </w:p>
    <w:p w:rsidR="00D4267E" w:rsidRDefault="00247F1A">
      <w:pPr>
        <w:pStyle w:val="ManualNumPar1"/>
        <w:rPr>
          <w:noProof/>
        </w:rPr>
      </w:pPr>
      <w:r>
        <w:rPr>
          <w:noProof/>
        </w:rPr>
        <w:t>3.</w:t>
      </w:r>
      <w:r>
        <w:rPr>
          <w:noProof/>
        </w:rPr>
        <w:tab/>
        <w:t>Die in den Absätzen 1 und 2 genannten Verpflichtungen gelten auch für Lieferanten, die den Ausführern die Lieferantenerklärungen gemäß Artikel 27 vorlegen.</w:t>
      </w:r>
    </w:p>
    <w:p w:rsidR="00D4267E" w:rsidRDefault="00247F1A">
      <w:pPr>
        <w:pStyle w:val="Titrearticle"/>
        <w:rPr>
          <w:noProof/>
        </w:rPr>
      </w:pPr>
      <w:r>
        <w:rPr>
          <w:noProof/>
        </w:rPr>
        <w:t>Artikel 26</w:t>
      </w:r>
      <w:r>
        <w:rPr>
          <w:noProof/>
        </w:rPr>
        <w:br/>
      </w:r>
      <w:r>
        <w:rPr>
          <w:noProof/>
        </w:rPr>
        <w:br/>
        <w:t>Ursprungserklärung und Informationen für Kumulierungszwe</w:t>
      </w:r>
      <w:r>
        <w:rPr>
          <w:noProof/>
        </w:rPr>
        <w:t>cke</w:t>
      </w:r>
    </w:p>
    <w:p w:rsidR="00D4267E" w:rsidRDefault="00247F1A">
      <w:pPr>
        <w:pStyle w:val="ManualNumPar1"/>
        <w:rPr>
          <w:noProof/>
        </w:rPr>
      </w:pPr>
      <w:r>
        <w:rPr>
          <w:noProof/>
        </w:rPr>
        <w:t>1.</w:t>
      </w:r>
      <w:r>
        <w:rPr>
          <w:noProof/>
        </w:rPr>
        <w:tab/>
        <w:t>Eine Erklärung zum Ursprung wird vom Ausführer bei der Ausfuhr der betreffenden Erzeugnisse ausgefertigt, sofern die Waren als Ursprungserzeugnisse des betreffenden ÜLG angesehen werden können.</w:t>
      </w:r>
    </w:p>
    <w:p w:rsidR="00D4267E" w:rsidRDefault="00247F1A">
      <w:pPr>
        <w:pStyle w:val="ManualNumPar1"/>
        <w:rPr>
          <w:noProof/>
        </w:rPr>
      </w:pPr>
      <w:r>
        <w:rPr>
          <w:noProof/>
        </w:rPr>
        <w:t>2.</w:t>
      </w:r>
      <w:r>
        <w:rPr>
          <w:noProof/>
        </w:rPr>
        <w:tab/>
        <w:t xml:space="preserve">Abweichend von Absatz 1 kann eine Erklärung zum </w:t>
      </w:r>
      <w:r>
        <w:rPr>
          <w:noProof/>
        </w:rPr>
        <w:t>Ursprung ausnahmsweise nach der Ausfuhr ausgefertigt werden (nachträgliche Erklärung), sofern sie in dem Mitgliedstaat, in dem die Anmeldung zur Überlassung zum zollrechtlich freien Verkehr erfolgt, nicht später als zwei Jahre nach der Ausfuhr vorgelegt wi</w:t>
      </w:r>
      <w:r>
        <w:rPr>
          <w:noProof/>
        </w:rPr>
        <w:t>rd.</w:t>
      </w:r>
    </w:p>
    <w:p w:rsidR="00D4267E" w:rsidRDefault="00247F1A">
      <w:pPr>
        <w:pStyle w:val="ManualNumPar1"/>
        <w:rPr>
          <w:noProof/>
        </w:rPr>
      </w:pPr>
      <w:r>
        <w:rPr>
          <w:noProof/>
        </w:rPr>
        <w:t>3.</w:t>
      </w:r>
      <w:r>
        <w:rPr>
          <w:noProof/>
        </w:rPr>
        <w:tab/>
        <w:t>Der Ausführer legt seinem Kunden in der Union die Erklärung zum Ursprung mit den in Anlage IV aufgeführten Angaben vor. Eine Erklärung zum Ursprung ist in englischer oder französischer Sprache abzufassen.</w:t>
      </w:r>
    </w:p>
    <w:p w:rsidR="00D4267E" w:rsidRDefault="00247F1A">
      <w:pPr>
        <w:pStyle w:val="Text1"/>
        <w:rPr>
          <w:noProof/>
        </w:rPr>
      </w:pPr>
      <w:r>
        <w:rPr>
          <w:noProof/>
        </w:rPr>
        <w:t>Sie kann auf jedem Handelspapier ausgefertig</w:t>
      </w:r>
      <w:r>
        <w:rPr>
          <w:noProof/>
        </w:rPr>
        <w:t>t werden, mit dem der betroffene Ausführer und die jeweiligen Waren identifiziert werden können.</w:t>
      </w:r>
    </w:p>
    <w:p w:rsidR="00D4267E" w:rsidRDefault="00247F1A">
      <w:pPr>
        <w:pStyle w:val="ManualNumPar1"/>
        <w:rPr>
          <w:noProof/>
        </w:rPr>
      </w:pPr>
      <w:r>
        <w:rPr>
          <w:noProof/>
        </w:rPr>
        <w:t>4.</w:t>
      </w:r>
      <w:r>
        <w:rPr>
          <w:noProof/>
        </w:rPr>
        <w:tab/>
        <w:t>Für die Zwecke des Artikels 2 Absatz 2 oder der bilateralen Kumulierung gemäß Artikel 7</w:t>
      </w:r>
    </w:p>
    <w:p w:rsidR="00D4267E" w:rsidRDefault="00247F1A">
      <w:pPr>
        <w:pStyle w:val="Point1letter"/>
        <w:numPr>
          <w:ilvl w:val="3"/>
          <w:numId w:val="76"/>
        </w:numPr>
        <w:rPr>
          <w:noProof/>
        </w:rPr>
      </w:pPr>
      <w:r>
        <w:rPr>
          <w:noProof/>
        </w:rPr>
        <w:t>wird der Nachweis der Ursprungseigenschaft der aus einem anderen ÜLG</w:t>
      </w:r>
      <w:r>
        <w:rPr>
          <w:noProof/>
        </w:rPr>
        <w:t xml:space="preserve"> oder der Union stammenden Vormaterialien durch eine gemäß diesem Anhang erstellte Ursprungserklärung erbracht, die der Lieferant in dem ÜLG oder der Union, aus dem die Vormaterialien stammen, dem Ausführer vorlegt;</w:t>
      </w:r>
    </w:p>
    <w:p w:rsidR="00D4267E" w:rsidRDefault="00247F1A">
      <w:pPr>
        <w:pStyle w:val="Point1letter"/>
        <w:numPr>
          <w:ilvl w:val="3"/>
          <w:numId w:val="76"/>
        </w:numPr>
        <w:rPr>
          <w:noProof/>
        </w:rPr>
      </w:pPr>
      <w:r>
        <w:rPr>
          <w:noProof/>
        </w:rPr>
        <w:t>wird der Nachweis der Be- oder Verarbeit</w:t>
      </w:r>
      <w:r>
        <w:rPr>
          <w:noProof/>
        </w:rPr>
        <w:t>ung in einem anderen ÜLG oder in der Union durch eine Lieferantenerklärung erbracht, die gemäß Artikel 27 ausgestellt und dem Ausführer vom Lieferanten in dem ÜLG oder in der Union, aus dem das Material stammt, vorgelegt wird.</w:t>
      </w:r>
    </w:p>
    <w:p w:rsidR="00D4267E" w:rsidRDefault="00247F1A">
      <w:pPr>
        <w:pStyle w:val="Text1"/>
        <w:rPr>
          <w:noProof/>
        </w:rPr>
      </w:pPr>
      <w:r>
        <w:rPr>
          <w:noProof/>
        </w:rPr>
        <w:t xml:space="preserve">In diesen Fällen enthält die </w:t>
      </w:r>
      <w:r>
        <w:rPr>
          <w:noProof/>
        </w:rPr>
        <w:t>vom Ausführer ausgefertigte Erklärung zum Ursprung jeweils die Angaben „EU cumulation”, „OCT cumulation” oder „Cumul UE”, „cumul PTOM”.</w:t>
      </w:r>
    </w:p>
    <w:p w:rsidR="00D4267E" w:rsidRDefault="00247F1A">
      <w:pPr>
        <w:pStyle w:val="ManualNumPar1"/>
        <w:rPr>
          <w:noProof/>
        </w:rPr>
      </w:pPr>
      <w:r>
        <w:rPr>
          <w:noProof/>
        </w:rPr>
        <w:t>5.</w:t>
      </w:r>
      <w:r>
        <w:rPr>
          <w:noProof/>
        </w:rPr>
        <w:tab/>
        <w:t>Zum Zwecke der Kumulierung mit einem WPA-Land gemäß Artikel 8</w:t>
      </w:r>
    </w:p>
    <w:p w:rsidR="00D4267E" w:rsidRDefault="00247F1A">
      <w:pPr>
        <w:pStyle w:val="Point1letter"/>
        <w:numPr>
          <w:ilvl w:val="3"/>
          <w:numId w:val="77"/>
        </w:numPr>
        <w:rPr>
          <w:noProof/>
        </w:rPr>
      </w:pPr>
      <w:r>
        <w:rPr>
          <w:noProof/>
        </w:rPr>
        <w:t xml:space="preserve">wird der Nachweis der Ursprungseigenschaft der aus </w:t>
      </w:r>
      <w:r>
        <w:rPr>
          <w:noProof/>
        </w:rPr>
        <w:t>einem WPA-Land stammenden Vormaterialien durch einen Ursprungsnachweis erbracht, der gemäß den Bestimmungen des WPA zwischen der Union und dem betreffenden WPA-Land ausgestellt und dem Ausführer vom Lieferanten in dem WPA-Land, aus dem die Vormaterialien s</w:t>
      </w:r>
      <w:r>
        <w:rPr>
          <w:noProof/>
        </w:rPr>
        <w:t>tammen, vorgelegt;</w:t>
      </w:r>
    </w:p>
    <w:p w:rsidR="00D4267E" w:rsidRDefault="00247F1A">
      <w:pPr>
        <w:pStyle w:val="Point1letter"/>
        <w:numPr>
          <w:ilvl w:val="3"/>
          <w:numId w:val="76"/>
        </w:numPr>
        <w:rPr>
          <w:noProof/>
        </w:rPr>
      </w:pPr>
      <w:r>
        <w:rPr>
          <w:noProof/>
        </w:rPr>
        <w:t>wird der Nachweis der Be- oder Verarbeitung im WPA-Land durch eine Lieferantenerklärung erbracht, die gemäß Artikel 27 ausgestellt und dem Ausführer vom Lieferanten im WPA-Land, aus dem das Material stammt, vorgelegt wird.</w:t>
      </w:r>
    </w:p>
    <w:p w:rsidR="00D4267E" w:rsidRDefault="00247F1A">
      <w:pPr>
        <w:pStyle w:val="Text1"/>
        <w:rPr>
          <w:noProof/>
        </w:rPr>
      </w:pPr>
      <w:r>
        <w:rPr>
          <w:noProof/>
        </w:rPr>
        <w:t>In diesem Fall</w:t>
      </w:r>
      <w:r>
        <w:rPr>
          <w:noProof/>
        </w:rPr>
        <w:t xml:space="preserve"> enthält die von dem Ausführer ausgefertigte Erklärung zum Ursprung die Angabe „cumulation with EPA country“ [Name des Landes] bzw. „cumul avec le pays APE“ [Name des Landes].</w:t>
      </w:r>
    </w:p>
    <w:p w:rsidR="00D4267E" w:rsidRDefault="00247F1A">
      <w:pPr>
        <w:pStyle w:val="ManualNumPar1"/>
        <w:rPr>
          <w:noProof/>
        </w:rPr>
      </w:pPr>
      <w:r>
        <w:rPr>
          <w:noProof/>
        </w:rPr>
        <w:t>6.</w:t>
      </w:r>
      <w:r>
        <w:rPr>
          <w:noProof/>
        </w:rPr>
        <w:tab/>
        <w:t>Für die Kumulierung mit anderen Ländern, die im Rahmen des APS gemäß Artikel </w:t>
      </w:r>
      <w:r>
        <w:rPr>
          <w:noProof/>
        </w:rPr>
        <w:t>9 zollfreien quotenfreien Zugang zum Markt der Union erhalten, wird der Nachweis der Ursprungseigenschaft durch die in der Verordnung (EU) 2015/2447 vorgesehenen Ursprungsnachweise erbracht, die der Lieferant dem Ausführer in dem APS-Land, aus dem das Mate</w:t>
      </w:r>
      <w:r>
        <w:rPr>
          <w:noProof/>
        </w:rPr>
        <w:t>rial stammt, vorlegt.</w:t>
      </w:r>
    </w:p>
    <w:p w:rsidR="00D4267E" w:rsidRDefault="00247F1A">
      <w:pPr>
        <w:pStyle w:val="Text1"/>
        <w:rPr>
          <w:noProof/>
        </w:rPr>
      </w:pPr>
      <w:r>
        <w:rPr>
          <w:noProof/>
        </w:rPr>
        <w:t>In diesem Fall enthält die von dem Ausführer ausgefertigte Erklärung zum Ursprung die Angabe „cumulation with GSP country“ [Name des Landes] bzw. „cumul avec le pays SPG“ [Name des Landes].</w:t>
      </w:r>
    </w:p>
    <w:p w:rsidR="00D4267E" w:rsidRDefault="00247F1A">
      <w:pPr>
        <w:pStyle w:val="ManualNumPar1"/>
        <w:rPr>
          <w:noProof/>
        </w:rPr>
      </w:pPr>
      <w:r>
        <w:rPr>
          <w:noProof/>
        </w:rPr>
        <w:t>7.</w:t>
      </w:r>
      <w:r>
        <w:rPr>
          <w:noProof/>
        </w:rPr>
        <w:tab/>
        <w:t>Für die Zwecke der erweiterten Kumulierun</w:t>
      </w:r>
      <w:r>
        <w:rPr>
          <w:noProof/>
        </w:rPr>
        <w:t>g nach Artikel 10 wird der Nachweis der Ursprungseigenschaft der Vormaterialien aus einem Land, mit dem die Union ein Freihandelsabkommen geschlossen hat, durch einen Ursprungsnachweis erbracht, der gemäß den Bestimmungen dieses Freihandelsabkommens ausges</w:t>
      </w:r>
      <w:r>
        <w:rPr>
          <w:noProof/>
        </w:rPr>
        <w:t>tellt oder ausgestellt wird und dem Ausführer vom Lieferanten in dem Land, aus dem die Vormaterialien stammen, vorgelegt wird;</w:t>
      </w:r>
    </w:p>
    <w:p w:rsidR="00D4267E" w:rsidRDefault="00247F1A">
      <w:pPr>
        <w:pStyle w:val="Text1"/>
        <w:rPr>
          <w:noProof/>
        </w:rPr>
      </w:pPr>
      <w:r>
        <w:rPr>
          <w:noProof/>
        </w:rPr>
        <w:t xml:space="preserve">In diesem Fall enthält die vom Ausführer ausgefertigte Erklärung zum Ursprung die Angabe „extended cumulation with country [Name </w:t>
      </w:r>
      <w:r>
        <w:rPr>
          <w:noProof/>
        </w:rPr>
        <w:t>des Landes]“ bzw. „cumul étendu avec le pays [Name des Landes]“.</w:t>
      </w:r>
    </w:p>
    <w:p w:rsidR="00D4267E" w:rsidRDefault="00247F1A">
      <w:pPr>
        <w:pStyle w:val="Titrearticle"/>
        <w:rPr>
          <w:noProof/>
        </w:rPr>
      </w:pPr>
      <w:r>
        <w:rPr>
          <w:noProof/>
        </w:rPr>
        <w:t>Artikel 27</w:t>
      </w:r>
      <w:r>
        <w:rPr>
          <w:noProof/>
        </w:rPr>
        <w:br/>
      </w:r>
      <w:r>
        <w:rPr>
          <w:noProof/>
        </w:rPr>
        <w:br/>
        <w:t>Lieferantenerklärung</w:t>
      </w:r>
    </w:p>
    <w:p w:rsidR="00D4267E" w:rsidRDefault="00247F1A">
      <w:pPr>
        <w:pStyle w:val="ManualNumPar1"/>
        <w:rPr>
          <w:noProof/>
        </w:rPr>
      </w:pPr>
      <w:r>
        <w:rPr>
          <w:noProof/>
        </w:rPr>
        <w:t>1.</w:t>
      </w:r>
      <w:r>
        <w:rPr>
          <w:noProof/>
        </w:rPr>
        <w:tab/>
        <w:t>Für die Zwecke des Artikels 26 Absatz 4 Buchstabe b und Absatz 5 Buchstabe b stellt der Lieferant eine Lieferantenerklärung für jede Sendung von Materialie</w:t>
      </w:r>
      <w:r>
        <w:rPr>
          <w:noProof/>
        </w:rPr>
        <w:t>n auf der Handelsrechnung für diese Sendung oder in einem Anhang zu dieser Rechnung oder auf einem Lieferschein oder einem anderen Handelspapier für diese Sendung aus, in dem die betreffenden Materialien so genau beschrieben sind, dass sie identifiziert we</w:t>
      </w:r>
      <w:r>
        <w:rPr>
          <w:noProof/>
        </w:rPr>
        <w:t>rden können. Ein Muster der Lieferantenerklärung ist in der Anlage V enthalten.</w:t>
      </w:r>
    </w:p>
    <w:p w:rsidR="00D4267E" w:rsidRDefault="00247F1A">
      <w:pPr>
        <w:pStyle w:val="ManualNumPar1"/>
        <w:rPr>
          <w:noProof/>
        </w:rPr>
      </w:pPr>
      <w:r>
        <w:rPr>
          <w:noProof/>
        </w:rPr>
        <w:t>2.</w:t>
      </w:r>
      <w:r>
        <w:rPr>
          <w:noProof/>
        </w:rPr>
        <w:tab/>
        <w:t>Ein Lieferant, der einen bestimmten Kunden regelmäßig mit Waren beliefert, deren Eigenschaft hinsichtlich der Präferenzursprungsregeln voraussichtlich über einen längeren Ze</w:t>
      </w:r>
      <w:r>
        <w:rPr>
          <w:noProof/>
        </w:rPr>
        <w:t>itraum konstant bleib, kann eine einzige Erklärung (im Folgenden „Langzeit-Lieferantenerklärung“) abgeben, die für alle weiteren Sendungen der betreffenden Waren gilt; dies setzt voraus, dass die Tatsachen und Umstände für die Gewährung unverändert fortbes</w:t>
      </w:r>
      <w:r>
        <w:rPr>
          <w:noProof/>
        </w:rPr>
        <w:t>tehen.</w:t>
      </w:r>
    </w:p>
    <w:p w:rsidR="00D4267E" w:rsidRDefault="00247F1A">
      <w:pPr>
        <w:pStyle w:val="Text1"/>
        <w:rPr>
          <w:noProof/>
        </w:rPr>
      </w:pPr>
      <w:r>
        <w:rPr>
          <w:noProof/>
        </w:rPr>
        <w:t xml:space="preserve">Eine Langzeit-Lieferantenerklärung gilt bis zu einem Jahr, gerechnet ab dem Tag der Abgabe. Eine Langzeit-Lieferantenerklärung kann auch rückwirkend gelten. In diesem Fall darf die Geltungsdauer höchstens ein Jahr ab dem Wirksamwerden betragen. Die </w:t>
      </w:r>
      <w:r>
        <w:rPr>
          <w:noProof/>
        </w:rPr>
        <w:t>Gültigkeitsdauer ist in der Langzeitlieferantenerklärung anzugeben.</w:t>
      </w:r>
    </w:p>
    <w:p w:rsidR="00D4267E" w:rsidRDefault="00247F1A">
      <w:pPr>
        <w:pStyle w:val="Text1"/>
        <w:rPr>
          <w:noProof/>
        </w:rPr>
      </w:pPr>
      <w:r>
        <w:rPr>
          <w:noProof/>
        </w:rPr>
        <w:t>Sollten sich die Umstände ändern oder wurden ungenaue oder falsche Angabe gemacht, haben die Zollbehörde jedoch anerkanntermaßen das Recht, eine Langzeit-Lieferantenerklärung zu widerrufen</w:t>
      </w:r>
      <w:r>
        <w:rPr>
          <w:noProof/>
        </w:rPr>
        <w:t>.</w:t>
      </w:r>
    </w:p>
    <w:p w:rsidR="00D4267E" w:rsidRDefault="00247F1A">
      <w:pPr>
        <w:pStyle w:val="Text1"/>
        <w:rPr>
          <w:noProof/>
        </w:rPr>
      </w:pPr>
      <w:r>
        <w:rPr>
          <w:noProof/>
        </w:rPr>
        <w:t>Der Lieferant unterrichtet den Käufer unverzüglich, wenn die Langzeit-Lieferantenerklärung für die gelieferten Waren nicht mehr gilt.</w:t>
      </w:r>
    </w:p>
    <w:p w:rsidR="00D4267E" w:rsidRDefault="00247F1A">
      <w:pPr>
        <w:pStyle w:val="ManualNumPar1"/>
        <w:rPr>
          <w:noProof/>
        </w:rPr>
      </w:pPr>
      <w:r>
        <w:rPr>
          <w:noProof/>
        </w:rPr>
        <w:t>3.</w:t>
      </w:r>
      <w:r>
        <w:rPr>
          <w:noProof/>
        </w:rPr>
        <w:tab/>
        <w:t>Die Lieferantenerklärung darf auf einem vorgedruckten Formblatt ausgefertigt werden.</w:t>
      </w:r>
    </w:p>
    <w:p w:rsidR="00D4267E" w:rsidRDefault="00247F1A">
      <w:pPr>
        <w:pStyle w:val="ManualNumPar1"/>
        <w:rPr>
          <w:noProof/>
        </w:rPr>
      </w:pPr>
      <w:r>
        <w:rPr>
          <w:noProof/>
        </w:rPr>
        <w:t>4.</w:t>
      </w:r>
      <w:r>
        <w:rPr>
          <w:noProof/>
        </w:rPr>
        <w:tab/>
        <w:t xml:space="preserve">Die Lieferantenerklärung ist </w:t>
      </w:r>
      <w:r>
        <w:rPr>
          <w:noProof/>
        </w:rPr>
        <w:t>eigenhändig zu unterzeichnen. Werden die Rechnung und die Lieferantenerklärung im Wege der elektronischen Datenverarbeitung erstellt, so braucht die Lieferantenerklärung nicht eigenhändig unterzeichnet zu werden, sofern den Zollbehörden in dem Land oder Ge</w:t>
      </w:r>
      <w:r>
        <w:rPr>
          <w:noProof/>
        </w:rPr>
        <w:t>biet, in dem die Erklärung erstellt wird, die Identität des zuständigen Mitarbeiters des Lieferunternehmens glaubhaft dargelegt wird. Die genannten Zollbehörden können Bedingungen für die Anwendung dieses Absatzes festlegen.</w:t>
      </w:r>
    </w:p>
    <w:p w:rsidR="00D4267E" w:rsidRDefault="00247F1A">
      <w:pPr>
        <w:pStyle w:val="Titrearticle"/>
        <w:rPr>
          <w:noProof/>
        </w:rPr>
      </w:pPr>
      <w:r>
        <w:rPr>
          <w:noProof/>
        </w:rPr>
        <w:t>Artikel 28</w:t>
      </w:r>
      <w:r>
        <w:rPr>
          <w:noProof/>
        </w:rPr>
        <w:br/>
      </w:r>
      <w:r>
        <w:rPr>
          <w:noProof/>
        </w:rPr>
        <w:br/>
        <w:t>Vorlage der Ursprun</w:t>
      </w:r>
      <w:r>
        <w:rPr>
          <w:noProof/>
        </w:rPr>
        <w:t>gsnachweise</w:t>
      </w:r>
    </w:p>
    <w:p w:rsidR="00D4267E" w:rsidRDefault="00247F1A">
      <w:pPr>
        <w:pStyle w:val="ManualNumPar1"/>
        <w:rPr>
          <w:noProof/>
        </w:rPr>
      </w:pPr>
      <w:r>
        <w:rPr>
          <w:noProof/>
        </w:rPr>
        <w:t>1.</w:t>
      </w:r>
      <w:r>
        <w:rPr>
          <w:noProof/>
        </w:rPr>
        <w:tab/>
        <w:t>Für jede Sendung wird eine Erklärung zum Ursprung ausgefertigt.</w:t>
      </w:r>
    </w:p>
    <w:p w:rsidR="00D4267E" w:rsidRDefault="00247F1A">
      <w:pPr>
        <w:pStyle w:val="ManualNumPar1"/>
        <w:rPr>
          <w:noProof/>
        </w:rPr>
      </w:pPr>
      <w:r>
        <w:rPr>
          <w:noProof/>
        </w:rPr>
        <w:t>2.</w:t>
      </w:r>
      <w:r>
        <w:rPr>
          <w:noProof/>
        </w:rPr>
        <w:tab/>
        <w:t>Eine Erklärung zum Ursprung bleibt zwölf Monate nach dem Datum der Ausfertigung durch den Ausführer gültig.</w:t>
      </w:r>
    </w:p>
    <w:p w:rsidR="00D4267E" w:rsidRDefault="00247F1A">
      <w:pPr>
        <w:pStyle w:val="ManualNumPar1"/>
        <w:rPr>
          <w:noProof/>
        </w:rPr>
      </w:pPr>
      <w:r>
        <w:rPr>
          <w:noProof/>
        </w:rPr>
        <w:t>3.</w:t>
      </w:r>
      <w:r>
        <w:rPr>
          <w:noProof/>
        </w:rPr>
        <w:tab/>
        <w:t xml:space="preserve">Eine einzige Erklärung zum Ursprung kann für mehrere Sendungen </w:t>
      </w:r>
      <w:r>
        <w:rPr>
          <w:noProof/>
        </w:rPr>
        <w:t>gelten, sofern die Waren die folgenden Bedingungen erfüllen:</w:t>
      </w:r>
    </w:p>
    <w:p w:rsidR="00D4267E" w:rsidRDefault="00247F1A">
      <w:pPr>
        <w:pStyle w:val="Point1letter"/>
        <w:numPr>
          <w:ilvl w:val="3"/>
          <w:numId w:val="31"/>
        </w:numPr>
        <w:rPr>
          <w:noProof/>
        </w:rPr>
      </w:pPr>
      <w:r>
        <w:rPr>
          <w:noProof/>
        </w:rPr>
        <w:t>Es handelt sich um zerlegte oder noch nicht zusammengesetzte Erzeugnisse im Sinne der Allgemeinen Vorschrift 2 a des Harmonisierten Systems;</w:t>
      </w:r>
    </w:p>
    <w:p w:rsidR="00D4267E" w:rsidRDefault="00247F1A">
      <w:pPr>
        <w:pStyle w:val="Point1letter"/>
        <w:numPr>
          <w:ilvl w:val="3"/>
          <w:numId w:val="15"/>
        </w:numPr>
        <w:rPr>
          <w:noProof/>
        </w:rPr>
      </w:pPr>
      <w:r>
        <w:rPr>
          <w:noProof/>
        </w:rPr>
        <w:t>sie fallen unter die Abschnitte XVI oder XVII bzw. die</w:t>
      </w:r>
      <w:r>
        <w:rPr>
          <w:noProof/>
        </w:rPr>
        <w:t xml:space="preserve"> Positionen 7308 oder 9406 des Harmonisierten Systems und</w:t>
      </w:r>
    </w:p>
    <w:p w:rsidR="00D4267E" w:rsidRDefault="00247F1A">
      <w:pPr>
        <w:pStyle w:val="Point1letter"/>
        <w:numPr>
          <w:ilvl w:val="3"/>
          <w:numId w:val="15"/>
        </w:numPr>
        <w:rPr>
          <w:noProof/>
        </w:rPr>
      </w:pPr>
      <w:r>
        <w:rPr>
          <w:noProof/>
        </w:rPr>
        <w:t>sie werden in Teilsendungen eingeführt.</w:t>
      </w:r>
    </w:p>
    <w:p w:rsidR="00D4267E" w:rsidRDefault="00247F1A">
      <w:pPr>
        <w:pStyle w:val="SectionTitle"/>
        <w:spacing w:before="360"/>
        <w:rPr>
          <w:noProof/>
        </w:rPr>
      </w:pPr>
      <w:bookmarkStart w:id="8" w:name="_Toc322081585"/>
      <w:r>
        <w:rPr>
          <w:noProof/>
        </w:rPr>
        <w:t>Abschnitt 3</w:t>
      </w:r>
      <w:r>
        <w:rPr>
          <w:noProof/>
        </w:rPr>
        <w:br/>
      </w:r>
      <w:r>
        <w:rPr>
          <w:noProof/>
        </w:rPr>
        <w:br/>
        <w:t>Verfahren zur Überlassung zum zollrechtlich freien Verkehr in der Union</w:t>
      </w:r>
      <w:bookmarkEnd w:id="8"/>
    </w:p>
    <w:p w:rsidR="00D4267E" w:rsidRDefault="00247F1A">
      <w:pPr>
        <w:pStyle w:val="Titrearticle"/>
        <w:rPr>
          <w:noProof/>
        </w:rPr>
      </w:pPr>
      <w:r>
        <w:rPr>
          <w:noProof/>
        </w:rPr>
        <w:t>Artikel 29</w:t>
      </w:r>
      <w:r>
        <w:rPr>
          <w:noProof/>
        </w:rPr>
        <w:br/>
      </w:r>
      <w:r>
        <w:rPr>
          <w:noProof/>
        </w:rPr>
        <w:br/>
        <w:t>Vorlage der Ursprungsnachweise</w:t>
      </w:r>
    </w:p>
    <w:p w:rsidR="00D4267E" w:rsidRDefault="00247F1A">
      <w:pPr>
        <w:pStyle w:val="ManualNumPar1"/>
        <w:rPr>
          <w:noProof/>
        </w:rPr>
      </w:pPr>
      <w:r>
        <w:rPr>
          <w:noProof/>
        </w:rPr>
        <w:t>1.</w:t>
      </w:r>
      <w:r>
        <w:rPr>
          <w:noProof/>
        </w:rPr>
        <w:tab/>
        <w:t>Die Anmeldung zur Überlassu</w:t>
      </w:r>
      <w:r>
        <w:rPr>
          <w:noProof/>
        </w:rPr>
        <w:t>ng zum zollrechtlich freien Verkehr verweist auf die Erklärung zum Ursprung. Die Erklärung zum Ursprung wird zur Verfügung der Zollbehörden gehalten, die ihre Vorlage zur Prüfung der Anmeldung verlangen können. Erforderlichenfalls können diese Behörden ein</w:t>
      </w:r>
      <w:r>
        <w:rPr>
          <w:noProof/>
        </w:rPr>
        <w:t>e Übersetzung in die Amtssprache oder in eine der Amtssprachen des betreffenden Mitgliedstaats verlangen.</w:t>
      </w:r>
    </w:p>
    <w:p w:rsidR="00D4267E" w:rsidRDefault="00247F1A">
      <w:pPr>
        <w:pStyle w:val="ManualNumPar1"/>
        <w:rPr>
          <w:noProof/>
        </w:rPr>
      </w:pPr>
      <w:r>
        <w:rPr>
          <w:noProof/>
        </w:rPr>
        <w:t>2.</w:t>
      </w:r>
      <w:r>
        <w:rPr>
          <w:noProof/>
        </w:rPr>
        <w:tab/>
        <w:t>Beantragt der Anmelder die nach diesem Beschluss gewährten Begünstigungen, ohne zum Zeitpunkt der Annahme der Zollanmeldung zur Überlassung zum fre</w:t>
      </w:r>
      <w:r>
        <w:rPr>
          <w:noProof/>
        </w:rPr>
        <w:t>ien Verkehr über eine Erklärung zum Ursprung zu verfügen, so gilt diese Anmeldung als unvollständig im Sinne von Artikel 166 der Verordnung (EU) Nr. 952/2013 und wird entsprechend behandelt.</w:t>
      </w:r>
    </w:p>
    <w:p w:rsidR="00D4267E" w:rsidRDefault="00247F1A">
      <w:pPr>
        <w:pStyle w:val="ManualNumPar1"/>
        <w:rPr>
          <w:noProof/>
        </w:rPr>
      </w:pPr>
      <w:r>
        <w:rPr>
          <w:noProof/>
        </w:rPr>
        <w:t>3.</w:t>
      </w:r>
      <w:r>
        <w:rPr>
          <w:noProof/>
        </w:rPr>
        <w:tab/>
        <w:t>Vor der Anmeldung der Waren zur Überlassung zum freien Verkehr</w:t>
      </w:r>
      <w:r>
        <w:rPr>
          <w:noProof/>
        </w:rPr>
        <w:t xml:space="preserve"> stellt der Anmelder sicher, dass die Waren die Vorschriften dieses Anhangs erfüllen, indem er insbesondere überprüft, dass</w:t>
      </w:r>
    </w:p>
    <w:p w:rsidR="00D4267E" w:rsidRDefault="00247F1A">
      <w:pPr>
        <w:pStyle w:val="Point1letter"/>
        <w:numPr>
          <w:ilvl w:val="3"/>
          <w:numId w:val="30"/>
        </w:numPr>
        <w:rPr>
          <w:noProof/>
        </w:rPr>
      </w:pPr>
      <w:r>
        <w:rPr>
          <w:noProof/>
        </w:rPr>
        <w:t xml:space="preserve">dass der Ausführer in der Datenbank gemäß Artikel 40 Absätze 3 und 4 registriert ist, um Erklärungen zum Ursprung abzugeben, es sei </w:t>
      </w:r>
      <w:r>
        <w:rPr>
          <w:noProof/>
        </w:rPr>
        <w:t>denn, der Gesamtwert der versandten Ursprungserzeugnisse überschreitet nicht den Betrag von 10 000 EUR, und</w:t>
      </w:r>
    </w:p>
    <w:p w:rsidR="00D4267E" w:rsidRDefault="00247F1A">
      <w:pPr>
        <w:pStyle w:val="Point1letter"/>
        <w:numPr>
          <w:ilvl w:val="3"/>
          <w:numId w:val="15"/>
        </w:numPr>
        <w:rPr>
          <w:noProof/>
        </w:rPr>
      </w:pPr>
      <w:r>
        <w:rPr>
          <w:noProof/>
        </w:rPr>
        <w:t>die Erklärung zum Ursprung mit Anlage IV übereinstimmt.</w:t>
      </w:r>
    </w:p>
    <w:p w:rsidR="00D4267E" w:rsidRDefault="00247F1A">
      <w:pPr>
        <w:pStyle w:val="Titrearticle"/>
        <w:rPr>
          <w:noProof/>
        </w:rPr>
      </w:pPr>
      <w:r>
        <w:rPr>
          <w:noProof/>
        </w:rPr>
        <w:t>Artikel 30</w:t>
      </w:r>
      <w:r>
        <w:rPr>
          <w:noProof/>
        </w:rPr>
        <w:br/>
      </w:r>
      <w:r>
        <w:rPr>
          <w:noProof/>
        </w:rPr>
        <w:br/>
        <w:t>Ausnahmen vom Ursprungsnachweis</w:t>
      </w:r>
    </w:p>
    <w:p w:rsidR="00D4267E" w:rsidRDefault="00247F1A">
      <w:pPr>
        <w:pStyle w:val="ManualNumPar1"/>
        <w:rPr>
          <w:noProof/>
        </w:rPr>
      </w:pPr>
      <w:r>
        <w:rPr>
          <w:noProof/>
        </w:rPr>
        <w:t>1.</w:t>
      </w:r>
      <w:r>
        <w:rPr>
          <w:noProof/>
        </w:rPr>
        <w:tab/>
        <w:t>Die folgenden Erzeugnisse sind von der Verpfl</w:t>
      </w:r>
      <w:r>
        <w:rPr>
          <w:noProof/>
        </w:rPr>
        <w:t>ichtung, eine Erklärung zum Ursprung auszufertigen und vorzulegen, ausgenommen:</w:t>
      </w:r>
    </w:p>
    <w:p w:rsidR="00D4267E" w:rsidRDefault="00247F1A">
      <w:pPr>
        <w:pStyle w:val="Point1letter"/>
        <w:numPr>
          <w:ilvl w:val="3"/>
          <w:numId w:val="29"/>
        </w:numPr>
        <w:rPr>
          <w:noProof/>
        </w:rPr>
      </w:pPr>
      <w:r>
        <w:rPr>
          <w:noProof/>
        </w:rPr>
        <w:t>Erzeugnisse, die in Kleinsendungen von Privatpersonen an Privatpersonen verschickt werden, wenn der Gesamtwert der Erzeugnisse 500 EUR nicht überschreitet;</w:t>
      </w:r>
    </w:p>
    <w:p w:rsidR="00D4267E" w:rsidRDefault="00247F1A">
      <w:pPr>
        <w:pStyle w:val="Point1letter"/>
        <w:numPr>
          <w:ilvl w:val="3"/>
          <w:numId w:val="15"/>
        </w:numPr>
        <w:rPr>
          <w:noProof/>
        </w:rPr>
      </w:pPr>
      <w:r>
        <w:rPr>
          <w:noProof/>
        </w:rPr>
        <w:t>Erzeugnisse, die sic</w:t>
      </w:r>
      <w:r>
        <w:rPr>
          <w:noProof/>
        </w:rPr>
        <w:t>h im persönlichen Gepäck von Reisenden befinden und deren Gesamtwert 1200 EUR nicht übersteigt.</w:t>
      </w:r>
    </w:p>
    <w:p w:rsidR="00D4267E" w:rsidRDefault="00247F1A">
      <w:pPr>
        <w:pStyle w:val="ManualNumPar1"/>
        <w:rPr>
          <w:noProof/>
        </w:rPr>
      </w:pPr>
      <w:r>
        <w:rPr>
          <w:noProof/>
        </w:rPr>
        <w:t>2.</w:t>
      </w:r>
      <w:r>
        <w:rPr>
          <w:noProof/>
        </w:rPr>
        <w:tab/>
        <w:t>Die in Absatz 1 genannten Erzeugnisse müssen folgende Bedingungen erfüllen:</w:t>
      </w:r>
    </w:p>
    <w:p w:rsidR="00D4267E" w:rsidRDefault="00247F1A">
      <w:pPr>
        <w:pStyle w:val="Point1letter"/>
        <w:numPr>
          <w:ilvl w:val="3"/>
          <w:numId w:val="28"/>
        </w:numPr>
        <w:rPr>
          <w:noProof/>
        </w:rPr>
      </w:pPr>
      <w:r>
        <w:rPr>
          <w:noProof/>
        </w:rPr>
        <w:t>Es handelt sich um Einfuhren nichtkommerzieller Art;</w:t>
      </w:r>
    </w:p>
    <w:p w:rsidR="00D4267E" w:rsidRDefault="00247F1A">
      <w:pPr>
        <w:pStyle w:val="Point1letter"/>
        <w:numPr>
          <w:ilvl w:val="3"/>
          <w:numId w:val="15"/>
        </w:numPr>
        <w:rPr>
          <w:noProof/>
        </w:rPr>
      </w:pPr>
      <w:r>
        <w:rPr>
          <w:noProof/>
        </w:rPr>
        <w:t>es wird erklärt, dass sie di</w:t>
      </w:r>
      <w:r>
        <w:rPr>
          <w:noProof/>
        </w:rPr>
        <w:t>e Bedingungen für die Inanspruchnahme der Begünstigungen dieses Beschlusses erfüllen,</w:t>
      </w:r>
    </w:p>
    <w:p w:rsidR="00D4267E" w:rsidRDefault="00247F1A">
      <w:pPr>
        <w:pStyle w:val="Point1letter"/>
        <w:numPr>
          <w:ilvl w:val="3"/>
          <w:numId w:val="15"/>
        </w:numPr>
        <w:rPr>
          <w:noProof/>
        </w:rPr>
      </w:pPr>
      <w:r>
        <w:rPr>
          <w:noProof/>
        </w:rPr>
        <w:t>es besteht kein Zweifel an der Richtigkeit der Erklärung nach Buchstabe b.</w:t>
      </w:r>
    </w:p>
    <w:p w:rsidR="00D4267E" w:rsidRDefault="00247F1A">
      <w:pPr>
        <w:pStyle w:val="ManualNumPar1"/>
        <w:rPr>
          <w:noProof/>
        </w:rPr>
      </w:pPr>
      <w:r>
        <w:rPr>
          <w:noProof/>
        </w:rPr>
        <w:t>3.</w:t>
      </w:r>
      <w:r>
        <w:rPr>
          <w:noProof/>
        </w:rPr>
        <w:tab/>
        <w:t xml:space="preserve">Es handelt sich um Einfuhren nichtkommerzieller Art im Sinne von Absatz 2 Buchstabe a, wenn </w:t>
      </w:r>
      <w:r>
        <w:rPr>
          <w:noProof/>
        </w:rPr>
        <w:t>die folgenden Bedingungen erfüllt sind:</w:t>
      </w:r>
    </w:p>
    <w:p w:rsidR="00D4267E" w:rsidRDefault="00247F1A">
      <w:pPr>
        <w:pStyle w:val="Point1letter"/>
        <w:numPr>
          <w:ilvl w:val="3"/>
          <w:numId w:val="27"/>
        </w:numPr>
        <w:rPr>
          <w:noProof/>
        </w:rPr>
      </w:pPr>
      <w:r>
        <w:rPr>
          <w:noProof/>
        </w:rPr>
        <w:t xml:space="preserve">Die Einfuhren erfolgen gelegentlich; </w:t>
      </w:r>
    </w:p>
    <w:p w:rsidR="00D4267E" w:rsidRDefault="00247F1A">
      <w:pPr>
        <w:pStyle w:val="Point1letter"/>
        <w:numPr>
          <w:ilvl w:val="3"/>
          <w:numId w:val="15"/>
        </w:numPr>
        <w:rPr>
          <w:noProof/>
        </w:rPr>
      </w:pPr>
      <w:r>
        <w:rPr>
          <w:noProof/>
        </w:rPr>
        <w:t>die Einfuhren bestehen ausschließlich aus Erzeugnissen, die zum persönlichen Ge- oder Verbrauch der Empfänger oder Reisenden oder zum Ge- oder Verbrauch in deren Haushalt bestimm</w:t>
      </w:r>
      <w:r>
        <w:rPr>
          <w:noProof/>
        </w:rPr>
        <w:t xml:space="preserve">t sind;  </w:t>
      </w:r>
    </w:p>
    <w:p w:rsidR="00D4267E" w:rsidRDefault="00247F1A">
      <w:pPr>
        <w:pStyle w:val="Point1letter"/>
        <w:numPr>
          <w:ilvl w:val="3"/>
          <w:numId w:val="15"/>
        </w:numPr>
        <w:rPr>
          <w:noProof/>
        </w:rPr>
      </w:pPr>
      <w:r>
        <w:rPr>
          <w:noProof/>
        </w:rPr>
        <w:t>die Erzeugnisse geben weder durch ihre Beschaffenheit noch durch ihre Menge zu der Vermutung Anlass, dass ihre Einfuhr aus kommerziellen Gründen erfolgt.</w:t>
      </w:r>
    </w:p>
    <w:p w:rsidR="00D4267E" w:rsidRDefault="00247F1A">
      <w:pPr>
        <w:pStyle w:val="Titrearticle"/>
        <w:rPr>
          <w:noProof/>
        </w:rPr>
      </w:pPr>
      <w:r>
        <w:rPr>
          <w:noProof/>
        </w:rPr>
        <w:t>Artikel 31</w:t>
      </w:r>
    </w:p>
    <w:p w:rsidR="00D4267E" w:rsidRDefault="00247F1A">
      <w:pPr>
        <w:pStyle w:val="Titrearticle"/>
        <w:rPr>
          <w:noProof/>
        </w:rPr>
      </w:pPr>
      <w:r>
        <w:rPr>
          <w:noProof/>
        </w:rPr>
        <w:t>Abweichungen und Formfehler</w:t>
      </w:r>
    </w:p>
    <w:p w:rsidR="00D4267E" w:rsidRDefault="00247F1A">
      <w:pPr>
        <w:pStyle w:val="ManualNumPar1"/>
        <w:rPr>
          <w:noProof/>
        </w:rPr>
      </w:pPr>
      <w:r>
        <w:rPr>
          <w:noProof/>
        </w:rPr>
        <w:t>1.</w:t>
      </w:r>
      <w:r>
        <w:rPr>
          <w:noProof/>
        </w:rPr>
        <w:tab/>
        <w:t xml:space="preserve">Bei geringfügigen Abweichungen zwischen den </w:t>
      </w:r>
      <w:r>
        <w:rPr>
          <w:noProof/>
        </w:rPr>
        <w:t>Angaben in einer Erklärung zum Ursprung und den Angaben in den Unterlagen, die den Zollbehörden zur Erfüllung der Einfuhrförmlichkeiten für die Erzeugnisse vorgelegt werden, ist die Erklärung nicht allein dadurch ungültig, sofern einwandfrei nachgewiesen w</w:t>
      </w:r>
      <w:r>
        <w:rPr>
          <w:noProof/>
        </w:rPr>
        <w:t>ird, dass dieses Dokument sich auf die betreffenden Erzeugnisse bezieht.</w:t>
      </w:r>
    </w:p>
    <w:p w:rsidR="00D4267E" w:rsidRDefault="00247F1A">
      <w:pPr>
        <w:pStyle w:val="ManualNumPar1"/>
        <w:rPr>
          <w:noProof/>
        </w:rPr>
      </w:pPr>
      <w:r>
        <w:rPr>
          <w:noProof/>
        </w:rPr>
        <w:t>2.</w:t>
      </w:r>
      <w:r>
        <w:rPr>
          <w:noProof/>
        </w:rPr>
        <w:tab/>
        <w:t>Eindeutige Formfehler wie Tippfehler in einer Erklärung zum Ursprung dürfen nicht zur Ablehnung dieses Papiers führen, wenn diese Fehler keine Zweifel an der Richtigkeit der Angabe</w:t>
      </w:r>
      <w:r>
        <w:rPr>
          <w:noProof/>
        </w:rPr>
        <w:t>n in dem Papier entstehen lassen.</w:t>
      </w:r>
    </w:p>
    <w:p w:rsidR="00D4267E" w:rsidRDefault="00247F1A">
      <w:pPr>
        <w:pStyle w:val="Titrearticle"/>
        <w:rPr>
          <w:noProof/>
        </w:rPr>
      </w:pPr>
      <w:r>
        <w:rPr>
          <w:noProof/>
        </w:rPr>
        <w:t>Artikel 32</w:t>
      </w:r>
      <w:r>
        <w:rPr>
          <w:noProof/>
        </w:rPr>
        <w:br/>
        <w:t>Geltungsdauer der Ursprungsnachweise</w:t>
      </w:r>
    </w:p>
    <w:p w:rsidR="00D4267E" w:rsidRDefault="00247F1A">
      <w:pPr>
        <w:rPr>
          <w:noProof/>
        </w:rPr>
      </w:pPr>
      <w:r>
        <w:rPr>
          <w:noProof/>
        </w:rPr>
        <w:t>Erklärungen zum Ursprung, die den Zollbehörden des Einfuhrlandes nach Ablauf der in Artikel 28 Absatz 2 genannten Geltungsdauer vorgelegt werden, können zur Gewährung der Prä</w:t>
      </w:r>
      <w:r>
        <w:rPr>
          <w:noProof/>
        </w:rPr>
        <w:t>ferenzbehandlung angenommen werden, wenn diese Vorlagefrist aufgrund außergewöhnlicher Umstände nicht eingehalten werden konnte. In allen anderen Fällen verspäteter Vorlage können die Zollbehörden des Einfuhrlandes die Erklärungen zum Ursprung annehmen, we</w:t>
      </w:r>
      <w:r>
        <w:rPr>
          <w:noProof/>
        </w:rPr>
        <w:t>nn ihnen die Erzeugnisse vor Ablauf der Vorlagefrist gestellt worden sind.</w:t>
      </w:r>
    </w:p>
    <w:p w:rsidR="00D4267E" w:rsidRDefault="00247F1A">
      <w:pPr>
        <w:pStyle w:val="Titrearticle"/>
        <w:rPr>
          <w:noProof/>
        </w:rPr>
      </w:pPr>
      <w:r>
        <w:rPr>
          <w:noProof/>
        </w:rPr>
        <w:t>Artikel 33</w:t>
      </w:r>
      <w:r>
        <w:rPr>
          <w:noProof/>
        </w:rPr>
        <w:br/>
      </w:r>
      <w:r>
        <w:rPr>
          <w:noProof/>
        </w:rPr>
        <w:br/>
        <w:t>Verfahren für die Einfuhr von Waren in Teilsendungen</w:t>
      </w:r>
    </w:p>
    <w:p w:rsidR="00D4267E" w:rsidRDefault="00247F1A">
      <w:pPr>
        <w:pStyle w:val="ManualNumPar1"/>
        <w:rPr>
          <w:noProof/>
        </w:rPr>
      </w:pPr>
      <w:r>
        <w:rPr>
          <w:noProof/>
        </w:rPr>
        <w:t>1.</w:t>
      </w:r>
      <w:r>
        <w:rPr>
          <w:noProof/>
        </w:rPr>
        <w:tab/>
        <w:t xml:space="preserve">Das Verfahren nach Artikel 28 Absatz 3 gilt für einen von den Zollbehörden der Mitgliedstaaten festgelegten </w:t>
      </w:r>
      <w:r>
        <w:rPr>
          <w:noProof/>
        </w:rPr>
        <w:t>Zeitraum.</w:t>
      </w:r>
    </w:p>
    <w:p w:rsidR="00D4267E" w:rsidRDefault="00247F1A">
      <w:pPr>
        <w:pStyle w:val="ManualNumPar1"/>
        <w:rPr>
          <w:noProof/>
        </w:rPr>
      </w:pPr>
      <w:r>
        <w:rPr>
          <w:noProof/>
        </w:rPr>
        <w:t>2.</w:t>
      </w:r>
      <w:r>
        <w:rPr>
          <w:noProof/>
        </w:rPr>
        <w:tab/>
        <w:t>Die Zollbehörden des Einfuhrmitgliedstaates, die aufeinander folgende Überlassungen zum freien Verkehr überwachen, prüfen, ob die anschließenden Sendungen Bestandteile der zerlegten oder noch nicht zusammengesetzten Erzeugnisse sind, für die d</w:t>
      </w:r>
      <w:r>
        <w:rPr>
          <w:noProof/>
        </w:rPr>
        <w:t>ie Erklärung zum Ursprung ausgefertigt wurde.</w:t>
      </w:r>
    </w:p>
    <w:p w:rsidR="00D4267E" w:rsidRDefault="00247F1A">
      <w:pPr>
        <w:pStyle w:val="Titrearticle"/>
        <w:rPr>
          <w:noProof/>
        </w:rPr>
      </w:pPr>
      <w:r>
        <w:rPr>
          <w:noProof/>
        </w:rPr>
        <w:t>Artikel 34</w:t>
      </w:r>
      <w:r>
        <w:rPr>
          <w:noProof/>
        </w:rPr>
        <w:br/>
      </w:r>
      <w:r>
        <w:rPr>
          <w:noProof/>
        </w:rPr>
        <w:br/>
        <w:t>Prüfung der Erklärungen zum Ursprung</w:t>
      </w:r>
    </w:p>
    <w:p w:rsidR="00D4267E" w:rsidRDefault="00247F1A">
      <w:pPr>
        <w:pStyle w:val="ManualNumPar1"/>
        <w:rPr>
          <w:noProof/>
        </w:rPr>
      </w:pPr>
      <w:r>
        <w:rPr>
          <w:noProof/>
        </w:rPr>
        <w:t>1.</w:t>
      </w:r>
      <w:r>
        <w:rPr>
          <w:noProof/>
        </w:rPr>
        <w:tab/>
        <w:t xml:space="preserve">Die Zollbehörden können bei Zweifeln an der Ursprungseigenschaft der Erzeugnisse den Anmelder auffordern, innerhalb einer von ihnen festgelegten vertretbaren </w:t>
      </w:r>
      <w:r>
        <w:rPr>
          <w:noProof/>
        </w:rPr>
        <w:t>Frist alle verfügbaren Nachweise vorzulegen, anhand deren die Richtigkeit der Ursprungsangabe auf der Erklärung oder die Erfüllung der Bedingungen nach Artikel 18 nachgeprüft werden kann.</w:t>
      </w:r>
    </w:p>
    <w:p w:rsidR="00D4267E" w:rsidRDefault="00247F1A">
      <w:pPr>
        <w:pStyle w:val="ManualNumPar1"/>
        <w:rPr>
          <w:noProof/>
        </w:rPr>
      </w:pPr>
      <w:r>
        <w:rPr>
          <w:noProof/>
        </w:rPr>
        <w:t>2.</w:t>
      </w:r>
      <w:r>
        <w:rPr>
          <w:noProof/>
        </w:rPr>
        <w:tab/>
        <w:t>Die Zollbehörden können die Präferenzbehandlung für die Dauer der</w:t>
      </w:r>
      <w:r>
        <w:rPr>
          <w:noProof/>
        </w:rPr>
        <w:t xml:space="preserve"> Überprüfung nach Artikel 43 aussetzen, wenn</w:t>
      </w:r>
    </w:p>
    <w:p w:rsidR="00D4267E" w:rsidRDefault="00247F1A">
      <w:pPr>
        <w:pStyle w:val="Point1letter"/>
        <w:numPr>
          <w:ilvl w:val="3"/>
          <w:numId w:val="26"/>
        </w:numPr>
        <w:rPr>
          <w:noProof/>
        </w:rPr>
      </w:pPr>
      <w:r>
        <w:rPr>
          <w:noProof/>
        </w:rPr>
        <w:t>die von dem Anmelder vorgelegten Angaben nicht dafür ausreichen, die Ursprungseigenschaft der Erzeugnisse oder die Erfüllung der Bedingungen nach Artikel 17 Absatz 2 oder Artikel 18 zu bestätigen;</w:t>
      </w:r>
    </w:p>
    <w:p w:rsidR="00D4267E" w:rsidRDefault="00247F1A">
      <w:pPr>
        <w:pStyle w:val="Point1letter"/>
        <w:numPr>
          <w:ilvl w:val="3"/>
          <w:numId w:val="15"/>
        </w:numPr>
        <w:rPr>
          <w:noProof/>
        </w:rPr>
      </w:pPr>
      <w:r>
        <w:rPr>
          <w:noProof/>
        </w:rPr>
        <w:t>der Anmelder n</w:t>
      </w:r>
      <w:r>
        <w:rPr>
          <w:noProof/>
        </w:rPr>
        <w:t>icht innerhalb der Frist für die Vorlage der Angaben nach Absatz 1 antwortet.</w:t>
      </w:r>
    </w:p>
    <w:p w:rsidR="00D4267E" w:rsidRDefault="00247F1A">
      <w:pPr>
        <w:pStyle w:val="ManualNumPar1"/>
        <w:rPr>
          <w:noProof/>
        </w:rPr>
      </w:pPr>
      <w:r>
        <w:rPr>
          <w:noProof/>
        </w:rPr>
        <w:t>3.</w:t>
      </w:r>
      <w:r>
        <w:rPr>
          <w:noProof/>
        </w:rPr>
        <w:tab/>
        <w:t>In Erwartung der vom Anmelder angeforderten Angaben nach Absatz 1 bzw. der Ergebnisse des Überprüfungsverfahrens nach Absatz 2 wird die Überlassung der Erzeugnisse dem Einführ</w:t>
      </w:r>
      <w:r>
        <w:rPr>
          <w:noProof/>
        </w:rPr>
        <w:t>er vorbehaltlich der für erforderlich erachteten Sicherheitsleistungen angeboten.</w:t>
      </w:r>
    </w:p>
    <w:p w:rsidR="00D4267E" w:rsidRDefault="00247F1A">
      <w:pPr>
        <w:pStyle w:val="Titrearticle"/>
        <w:rPr>
          <w:noProof/>
        </w:rPr>
      </w:pPr>
      <w:r>
        <w:rPr>
          <w:noProof/>
        </w:rPr>
        <w:t>Artikel 35</w:t>
      </w:r>
      <w:r>
        <w:rPr>
          <w:noProof/>
        </w:rPr>
        <w:br/>
      </w:r>
      <w:r>
        <w:rPr>
          <w:noProof/>
        </w:rPr>
        <w:br/>
        <w:t>Ablehnung der Präferenzbehandlung</w:t>
      </w:r>
    </w:p>
    <w:p w:rsidR="00D4267E" w:rsidRDefault="00247F1A">
      <w:pPr>
        <w:pStyle w:val="ManualNumPar1"/>
        <w:rPr>
          <w:noProof/>
        </w:rPr>
      </w:pPr>
      <w:r>
        <w:rPr>
          <w:noProof/>
        </w:rPr>
        <w:t>1.</w:t>
      </w:r>
      <w:r>
        <w:rPr>
          <w:noProof/>
        </w:rPr>
        <w:tab/>
        <w:t>Die Zollbehörden des Einfuhrmitgliedstaates lehnen die Gewährung der Begünstigungen nach diesem Beschluss ab, ohne verpflicht</w:t>
      </w:r>
      <w:r>
        <w:rPr>
          <w:noProof/>
        </w:rPr>
        <w:t>et zu sein, weitere Nachweise anzufordern oder an das ÜLG ein Ersuchen um Prüfung zu richten, wenn</w:t>
      </w:r>
    </w:p>
    <w:p w:rsidR="00D4267E" w:rsidRDefault="00247F1A">
      <w:pPr>
        <w:pStyle w:val="Point1letter"/>
        <w:numPr>
          <w:ilvl w:val="3"/>
          <w:numId w:val="25"/>
        </w:numPr>
        <w:rPr>
          <w:noProof/>
        </w:rPr>
      </w:pPr>
      <w:r>
        <w:rPr>
          <w:noProof/>
        </w:rPr>
        <w:t>die Waren nicht dieselben wie die in der Erklärung zum Ursprung genannten sind;</w:t>
      </w:r>
    </w:p>
    <w:p w:rsidR="00D4267E" w:rsidRDefault="00247F1A">
      <w:pPr>
        <w:pStyle w:val="Point1letter"/>
        <w:numPr>
          <w:ilvl w:val="3"/>
          <w:numId w:val="15"/>
        </w:numPr>
        <w:rPr>
          <w:noProof/>
        </w:rPr>
      </w:pPr>
      <w:r>
        <w:rPr>
          <w:noProof/>
        </w:rPr>
        <w:t>der Anmelder dem Ersuchen um Vorlage einer Erklärung zum Ursprung für die bet</w:t>
      </w:r>
      <w:r>
        <w:rPr>
          <w:noProof/>
        </w:rPr>
        <w:t>reffenden Erzeugnisse nicht nachkommt;</w:t>
      </w:r>
    </w:p>
    <w:p w:rsidR="00D4267E" w:rsidRDefault="00247F1A">
      <w:pPr>
        <w:pStyle w:val="Point1letter"/>
        <w:numPr>
          <w:ilvl w:val="3"/>
          <w:numId w:val="15"/>
        </w:numPr>
        <w:rPr>
          <w:noProof/>
        </w:rPr>
      </w:pPr>
      <w:r>
        <w:rPr>
          <w:noProof/>
        </w:rPr>
        <w:t>unbeschadet Artikel 21 Buchstabe b und Artikel 30 Absatz 1 die Erklärung zum Ursprung im Besitz des Anmelders nicht von einem in dem ÜLG registrierten Ausführer ausgefertigt wurde;</w:t>
      </w:r>
    </w:p>
    <w:p w:rsidR="00D4267E" w:rsidRDefault="00247F1A">
      <w:pPr>
        <w:pStyle w:val="Point1letter"/>
        <w:numPr>
          <w:ilvl w:val="3"/>
          <w:numId w:val="15"/>
        </w:numPr>
        <w:rPr>
          <w:noProof/>
        </w:rPr>
      </w:pPr>
      <w:r>
        <w:rPr>
          <w:noProof/>
        </w:rPr>
        <w:t>die Erklärung zum Ursprung nicht nac</w:t>
      </w:r>
      <w:r>
        <w:rPr>
          <w:noProof/>
        </w:rPr>
        <w:t>h Anlage IV ausgefertigt wurde;</w:t>
      </w:r>
    </w:p>
    <w:p w:rsidR="00D4267E" w:rsidRDefault="00247F1A">
      <w:pPr>
        <w:pStyle w:val="Point1letter"/>
        <w:numPr>
          <w:ilvl w:val="3"/>
          <w:numId w:val="15"/>
        </w:numPr>
        <w:rPr>
          <w:noProof/>
        </w:rPr>
      </w:pPr>
      <w:r>
        <w:rPr>
          <w:noProof/>
        </w:rPr>
        <w:t>die Bedingungen des Artikels 18 nicht erfüllt sind.</w:t>
      </w:r>
    </w:p>
    <w:p w:rsidR="00D4267E" w:rsidRDefault="00247F1A">
      <w:pPr>
        <w:pStyle w:val="ManualNumPar1"/>
        <w:rPr>
          <w:noProof/>
        </w:rPr>
      </w:pPr>
      <w:r>
        <w:rPr>
          <w:noProof/>
        </w:rPr>
        <w:t>2.</w:t>
      </w:r>
      <w:r>
        <w:rPr>
          <w:noProof/>
        </w:rPr>
        <w:tab/>
        <w:t xml:space="preserve">Die Zollbehörden des Einfuhrmitgliedstaates lehnen die Gewährung der Begünstigungen des Beschlusses ab, nachdem sie ein Ersuchen um Nachprüfung im Sinne des Artikels 43 </w:t>
      </w:r>
      <w:r>
        <w:rPr>
          <w:noProof/>
        </w:rPr>
        <w:t>an die zuständigen Behörden des ÜLG gerichtet haben, wenn</w:t>
      </w:r>
    </w:p>
    <w:p w:rsidR="00D4267E" w:rsidRDefault="00247F1A">
      <w:pPr>
        <w:pStyle w:val="Point1letter"/>
        <w:numPr>
          <w:ilvl w:val="3"/>
          <w:numId w:val="24"/>
        </w:numPr>
        <w:rPr>
          <w:noProof/>
        </w:rPr>
      </w:pPr>
      <w:r>
        <w:rPr>
          <w:noProof/>
        </w:rPr>
        <w:t>aus der Antwort hervorgeht, dass der Ausführer nicht ermächtigt war, die Erklärung zum Ursprung auszufertigen;</w:t>
      </w:r>
    </w:p>
    <w:p w:rsidR="00D4267E" w:rsidRDefault="00247F1A">
      <w:pPr>
        <w:pStyle w:val="Point1letter"/>
        <w:numPr>
          <w:ilvl w:val="3"/>
          <w:numId w:val="15"/>
        </w:numPr>
        <w:rPr>
          <w:noProof/>
        </w:rPr>
      </w:pPr>
      <w:r>
        <w:rPr>
          <w:noProof/>
        </w:rPr>
        <w:t>aus der Antwort hervorgeht, dass die betreffenden Erzeugnisse nicht Ursprungserzeugniss</w:t>
      </w:r>
      <w:r>
        <w:rPr>
          <w:noProof/>
        </w:rPr>
        <w:t>e eines ÜLG sind oder wenn die Bedingungen des Artikels 17 Absatz 2 nicht erfüllt waren;</w:t>
      </w:r>
    </w:p>
    <w:p w:rsidR="00D4267E" w:rsidRDefault="00247F1A">
      <w:pPr>
        <w:pStyle w:val="Point1letter"/>
        <w:numPr>
          <w:ilvl w:val="3"/>
          <w:numId w:val="15"/>
        </w:numPr>
        <w:rPr>
          <w:noProof/>
        </w:rPr>
      </w:pPr>
      <w:r>
        <w:rPr>
          <w:noProof/>
        </w:rPr>
        <w:t>sie begründete Zweifel an der Echtheit der Erklärung zum Ursprung oder an der Richtigkeit der Angaben haben, die der Anmelder über den wahren Ursprung der fraglichen E</w:t>
      </w:r>
      <w:r>
        <w:rPr>
          <w:noProof/>
        </w:rPr>
        <w:t>rzeugnisse zum Zeitpunkt des Ersuchens um Nachprüfung vorgelegt hat und</w:t>
      </w:r>
    </w:p>
    <w:p w:rsidR="00D4267E" w:rsidRDefault="00247F1A">
      <w:pPr>
        <w:pStyle w:val="Tiret2"/>
        <w:numPr>
          <w:ilvl w:val="0"/>
          <w:numId w:val="13"/>
        </w:numPr>
        <w:rPr>
          <w:noProof/>
        </w:rPr>
      </w:pPr>
      <w:r>
        <w:rPr>
          <w:noProof/>
        </w:rPr>
        <w:t>wenn sie innerhalb der Frist nach Artikel 43 keine Antwort erhalten haben</w:t>
      </w:r>
    </w:p>
    <w:p w:rsidR="00D4267E" w:rsidRDefault="00247F1A">
      <w:pPr>
        <w:pStyle w:val="Text3"/>
        <w:rPr>
          <w:noProof/>
        </w:rPr>
      </w:pPr>
      <w:r>
        <w:rPr>
          <w:noProof/>
        </w:rPr>
        <w:t>oder</w:t>
      </w:r>
    </w:p>
    <w:p w:rsidR="00D4267E" w:rsidRDefault="00247F1A">
      <w:pPr>
        <w:pStyle w:val="Tiret2"/>
        <w:numPr>
          <w:ilvl w:val="0"/>
          <w:numId w:val="13"/>
        </w:numPr>
        <w:rPr>
          <w:noProof/>
        </w:rPr>
      </w:pPr>
      <w:r>
        <w:rPr>
          <w:noProof/>
        </w:rPr>
        <w:t>wenn die in ihrem Ersuchen gestellten Fragen nicht sachdienlich beantwortet wurden.</w:t>
      </w:r>
    </w:p>
    <w:p w:rsidR="00D4267E" w:rsidRDefault="00247F1A">
      <w:pPr>
        <w:pStyle w:val="SectionTitle"/>
        <w:spacing w:before="360"/>
        <w:rPr>
          <w:rFonts w:ascii="Times New Roman Bold" w:hAnsi="Times New Roman Bold"/>
          <w:noProof/>
          <w:szCs w:val="28"/>
        </w:rPr>
      </w:pPr>
      <w:bookmarkStart w:id="9" w:name="_Toc322081586"/>
      <w:r>
        <w:rPr>
          <w:noProof/>
        </w:rPr>
        <w:t>Titel V</w:t>
      </w:r>
      <w:r>
        <w:rPr>
          <w:noProof/>
        </w:rPr>
        <w:br/>
      </w:r>
      <w:r>
        <w:rPr>
          <w:noProof/>
        </w:rPr>
        <w:br/>
        <w:t>Methoden der</w:t>
      </w:r>
      <w:r>
        <w:rPr>
          <w:noProof/>
        </w:rPr>
        <w:t xml:space="preserve"> Verwaltungszusammenarbeit</w:t>
      </w:r>
      <w:bookmarkEnd w:id="9"/>
    </w:p>
    <w:p w:rsidR="00D4267E" w:rsidRDefault="00247F1A">
      <w:pPr>
        <w:pStyle w:val="SectionTitle"/>
        <w:rPr>
          <w:b w:val="0"/>
          <w:smallCaps w:val="0"/>
          <w:noProof/>
          <w:sz w:val="24"/>
        </w:rPr>
      </w:pPr>
      <w:bookmarkStart w:id="10" w:name="_Toc322081587"/>
      <w:r>
        <w:rPr>
          <w:smallCaps w:val="0"/>
          <w:noProof/>
          <w:sz w:val="24"/>
        </w:rPr>
        <w:t>ABSCHNITT 1</w:t>
      </w:r>
      <w:r>
        <w:rPr>
          <w:b w:val="0"/>
          <w:smallCaps w:val="0"/>
          <w:noProof/>
          <w:sz w:val="24"/>
        </w:rPr>
        <w:br/>
      </w:r>
      <w:r>
        <w:rPr>
          <w:b w:val="0"/>
          <w:smallCaps w:val="0"/>
          <w:noProof/>
          <w:sz w:val="24"/>
        </w:rPr>
        <w:br/>
      </w:r>
      <w:bookmarkEnd w:id="10"/>
      <w:r>
        <w:rPr>
          <w:smallCaps w:val="0"/>
          <w:noProof/>
          <w:sz w:val="24"/>
        </w:rPr>
        <w:t xml:space="preserve">ALLGEMEINE BESTIMMUNGEN </w:t>
      </w:r>
    </w:p>
    <w:p w:rsidR="00D4267E" w:rsidRDefault="00247F1A">
      <w:pPr>
        <w:pStyle w:val="Titrearticle"/>
        <w:rPr>
          <w:noProof/>
        </w:rPr>
      </w:pPr>
      <w:r>
        <w:rPr>
          <w:noProof/>
        </w:rPr>
        <w:t>Artikel 36</w:t>
      </w:r>
      <w:r>
        <w:rPr>
          <w:noProof/>
        </w:rPr>
        <w:br/>
      </w:r>
      <w:r>
        <w:rPr>
          <w:noProof/>
        </w:rPr>
        <w:br/>
        <w:t>Allgemeine Grundsätze</w:t>
      </w:r>
    </w:p>
    <w:p w:rsidR="00D4267E" w:rsidRDefault="00247F1A">
      <w:pPr>
        <w:pStyle w:val="ManualNumPar1"/>
        <w:rPr>
          <w:noProof/>
        </w:rPr>
      </w:pPr>
      <w:r>
        <w:rPr>
          <w:noProof/>
        </w:rPr>
        <w:t>1.</w:t>
      </w:r>
      <w:r>
        <w:rPr>
          <w:noProof/>
        </w:rPr>
        <w:tab/>
        <w:t>Um die ordnungsgemäße Anwendung der Präferenzregelungen sicherzustellen, verpflichten sich die ÜLG</w:t>
      </w:r>
    </w:p>
    <w:p w:rsidR="00D4267E" w:rsidRDefault="00247F1A">
      <w:pPr>
        <w:pStyle w:val="Point1letter"/>
        <w:numPr>
          <w:ilvl w:val="3"/>
          <w:numId w:val="23"/>
        </w:numPr>
        <w:rPr>
          <w:noProof/>
        </w:rPr>
      </w:pPr>
      <w:r>
        <w:rPr>
          <w:noProof/>
        </w:rPr>
        <w:t>zur Einrichtung und Aufrechterhaltung der Verwaltungsst</w:t>
      </w:r>
      <w:r>
        <w:rPr>
          <w:noProof/>
        </w:rPr>
        <w:t>rukturen und -systeme, die für Durchführung und Verwaltung der in diesem Anhang festgelegten Regeln und Verfahren in dem betreffenden Land erforderlich sind, gegebenenfalls einschließlich der erforderlichen Vereinbarungen für die Anwendung der Kumulierung;</w:t>
      </w:r>
    </w:p>
    <w:p w:rsidR="00D4267E" w:rsidRDefault="00247F1A">
      <w:pPr>
        <w:pStyle w:val="Point1letter"/>
        <w:numPr>
          <w:ilvl w:val="3"/>
          <w:numId w:val="15"/>
        </w:numPr>
        <w:rPr>
          <w:noProof/>
        </w:rPr>
      </w:pPr>
      <w:r>
        <w:rPr>
          <w:noProof/>
        </w:rPr>
        <w:t>zur Zusammenarbeit ihrer zuständigen Behörden mit der Kommission und den Zollbehörden der Mitgliedstaaten.</w:t>
      </w:r>
    </w:p>
    <w:p w:rsidR="00D4267E" w:rsidRDefault="00247F1A">
      <w:pPr>
        <w:pStyle w:val="ManualNumPar1"/>
        <w:rPr>
          <w:noProof/>
        </w:rPr>
      </w:pPr>
      <w:r>
        <w:rPr>
          <w:noProof/>
        </w:rPr>
        <w:t>2.</w:t>
      </w:r>
      <w:r>
        <w:rPr>
          <w:noProof/>
        </w:rPr>
        <w:tab/>
        <w:t xml:space="preserve">Die in Absatz 1 Buchstabe b genannte Zusammenarbeit sieht vor, dass: </w:t>
      </w:r>
    </w:p>
    <w:p w:rsidR="00D4267E" w:rsidRDefault="00247F1A">
      <w:pPr>
        <w:pStyle w:val="Point1letter"/>
        <w:numPr>
          <w:ilvl w:val="3"/>
          <w:numId w:val="22"/>
        </w:numPr>
        <w:rPr>
          <w:noProof/>
        </w:rPr>
      </w:pPr>
      <w:r>
        <w:rPr>
          <w:noProof/>
        </w:rPr>
        <w:t>der Kommission auf deren Antrag jede erforderliche Unterstützung für ihre Ü</w:t>
      </w:r>
      <w:r>
        <w:rPr>
          <w:noProof/>
        </w:rPr>
        <w:t>berprüfung der ordnungsgemäßen Umsetzung dieses Anhangs in dem betreffenden Land geleistet wird, einschließlich Vor-Ort-Kontrollen seitens der Kommission oder der Zollbehörden der Mitgliedstaaten;</w:t>
      </w:r>
    </w:p>
    <w:p w:rsidR="00D4267E" w:rsidRDefault="00247F1A">
      <w:pPr>
        <w:pStyle w:val="Point1letter"/>
        <w:numPr>
          <w:ilvl w:val="3"/>
          <w:numId w:val="15"/>
        </w:numPr>
        <w:rPr>
          <w:noProof/>
        </w:rPr>
      </w:pPr>
      <w:r>
        <w:rPr>
          <w:noProof/>
        </w:rPr>
        <w:t xml:space="preserve">unbeschadet der Artikel 34 und 35 die Ursprungseigenschaft </w:t>
      </w:r>
      <w:r>
        <w:rPr>
          <w:noProof/>
        </w:rPr>
        <w:t>von Erzeugnissen und die Erfüllung der anderen in diesem Anhang aufgeführten Bedingungen überprüft wird, einschließlich der gegebenenfalls von der Kommission oder von den Zollbehörden der Mitgliedstaaten im Rahmen von Ursprungskontrollen geforderten Kontro</w:t>
      </w:r>
      <w:r>
        <w:rPr>
          <w:noProof/>
        </w:rPr>
        <w:t>llbesuche;</w:t>
      </w:r>
    </w:p>
    <w:p w:rsidR="00D4267E" w:rsidRDefault="00247F1A">
      <w:pPr>
        <w:pStyle w:val="Point1letter"/>
        <w:numPr>
          <w:ilvl w:val="3"/>
          <w:numId w:val="15"/>
        </w:numPr>
        <w:rPr>
          <w:noProof/>
        </w:rPr>
      </w:pPr>
      <w:r>
        <w:rPr>
          <w:noProof/>
        </w:rPr>
        <w:t>falls das Prüfungsverfahren oder andere vorliegende Informationen auf einen Verstoß gegen die Bestimmungen dieses Anhangs schließen lassen, das ÜLG von sich aus oder auf Ersuchen der Kommission oder der Zollbehörden der Mitgliedstaaten die erfor</w:t>
      </w:r>
      <w:r>
        <w:rPr>
          <w:noProof/>
        </w:rPr>
        <w:t>derlichen Untersuchungen durchführt oder veranlasst und diese Untersuchungen mit der gebotenen Dringlichkeit durchgeführt werden, um solche Zuwiderhandlungen festzustellen und zu verhüten. Die Kommission und die Zollbehörden der Mitgliedstaaten können an s</w:t>
      </w:r>
      <w:r>
        <w:rPr>
          <w:noProof/>
        </w:rPr>
        <w:t>olchen Ermittlungen mitwirken</w:t>
      </w:r>
    </w:p>
    <w:p w:rsidR="00D4267E" w:rsidRDefault="00247F1A">
      <w:pPr>
        <w:pStyle w:val="ManualNumPar1"/>
        <w:rPr>
          <w:noProof/>
        </w:rPr>
      </w:pPr>
      <w:r>
        <w:rPr>
          <w:noProof/>
        </w:rPr>
        <w:t>3.</w:t>
      </w:r>
      <w:r>
        <w:rPr>
          <w:noProof/>
        </w:rPr>
        <w:tab/>
        <w:t>Die ÜLG übermitteln der Kommission bis spätestens 1. Januar 2015 eine förmliche Verpflichtungserklärung, in der sie die Einhaltung der Anforderungen des Absatzes 1 zusagen.</w:t>
      </w:r>
    </w:p>
    <w:p w:rsidR="00D4267E" w:rsidRDefault="00247F1A">
      <w:pPr>
        <w:pStyle w:val="Titrearticle"/>
        <w:rPr>
          <w:noProof/>
        </w:rPr>
      </w:pPr>
      <w:r>
        <w:rPr>
          <w:noProof/>
        </w:rPr>
        <w:t>Artikel 37</w:t>
      </w:r>
      <w:r>
        <w:rPr>
          <w:noProof/>
        </w:rPr>
        <w:br/>
      </w:r>
      <w:r>
        <w:rPr>
          <w:noProof/>
        </w:rPr>
        <w:br/>
        <w:t>Veröffentlichungspflichten und Gewährl</w:t>
      </w:r>
      <w:r>
        <w:rPr>
          <w:noProof/>
        </w:rPr>
        <w:t>eistung der Einhaltung</w:t>
      </w:r>
    </w:p>
    <w:p w:rsidR="00D4267E" w:rsidRDefault="00247F1A">
      <w:pPr>
        <w:pStyle w:val="ManualNumPar1"/>
        <w:rPr>
          <w:noProof/>
        </w:rPr>
      </w:pPr>
      <w:r>
        <w:rPr>
          <w:noProof/>
        </w:rPr>
        <w:t>1.</w:t>
      </w:r>
      <w:r>
        <w:rPr>
          <w:noProof/>
        </w:rPr>
        <w:tab/>
        <w:t xml:space="preserve">Die Kommission veröffentlicht die Liste der ÜLG und das Datum, ab dem die in Artikel 39 genannten Bedingungen als erfüllt angesehen werden, im </w:t>
      </w:r>
      <w:r>
        <w:rPr>
          <w:i/>
          <w:noProof/>
        </w:rPr>
        <w:t>Amtsblatt der Europäischen Union</w:t>
      </w:r>
      <w:r>
        <w:rPr>
          <w:noProof/>
        </w:rPr>
        <w:t xml:space="preserve"> (Reihe C). Die Kommission bringt diese Liste auf den n</w:t>
      </w:r>
      <w:r>
        <w:rPr>
          <w:noProof/>
        </w:rPr>
        <w:t>euesten Stand, wenn ein weiteres ÜLG ebenfalls diese Bedingungen erfüllt.</w:t>
      </w:r>
    </w:p>
    <w:p w:rsidR="00D4267E" w:rsidRDefault="00247F1A">
      <w:pPr>
        <w:pStyle w:val="ManualNumPar1"/>
        <w:rPr>
          <w:noProof/>
        </w:rPr>
      </w:pPr>
      <w:r>
        <w:rPr>
          <w:noProof/>
        </w:rPr>
        <w:t>2.</w:t>
      </w:r>
      <w:r>
        <w:rPr>
          <w:noProof/>
        </w:rPr>
        <w:tab/>
        <w:t>Ursprungserzeugnissen eines ÜLG im Sinne dieses Anhangs wird bei der Überlassung zum zollrechtlich freien Verkehr in der Union die Zollpräferenzbehandlung nur dann gewährt, wenn s</w:t>
      </w:r>
      <w:r>
        <w:rPr>
          <w:noProof/>
        </w:rPr>
        <w:t>ie zu oder nach dem Zeitpunkt ausgeführt werden, der in der in Absatz 1 genannten Liste aufgeführt ist.</w:t>
      </w:r>
    </w:p>
    <w:p w:rsidR="00D4267E" w:rsidRDefault="00247F1A">
      <w:pPr>
        <w:pStyle w:val="ManualNumPar1"/>
        <w:rPr>
          <w:noProof/>
        </w:rPr>
      </w:pPr>
      <w:r>
        <w:rPr>
          <w:noProof/>
        </w:rPr>
        <w:t>3.</w:t>
      </w:r>
      <w:r>
        <w:rPr>
          <w:noProof/>
        </w:rPr>
        <w:tab/>
        <w:t xml:space="preserve">Die Artikel 36 und 39 gelten erst ab dem Zeitpunkt als erfüllt, zu dem ein ÜLG </w:t>
      </w:r>
    </w:p>
    <w:p w:rsidR="00D4267E" w:rsidRDefault="00247F1A">
      <w:pPr>
        <w:pStyle w:val="Point1letter"/>
        <w:numPr>
          <w:ilvl w:val="3"/>
          <w:numId w:val="21"/>
        </w:numPr>
        <w:rPr>
          <w:noProof/>
        </w:rPr>
      </w:pPr>
      <w:r>
        <w:rPr>
          <w:noProof/>
        </w:rPr>
        <w:t>die Benachrichtigung gemäß Artikel 39 Absatz 1 vorgenommen und</w:t>
      </w:r>
    </w:p>
    <w:p w:rsidR="00D4267E" w:rsidRDefault="00247F1A">
      <w:pPr>
        <w:pStyle w:val="Point1letter"/>
        <w:numPr>
          <w:ilvl w:val="3"/>
          <w:numId w:val="15"/>
        </w:numPr>
        <w:rPr>
          <w:noProof/>
        </w:rPr>
      </w:pPr>
      <w:r>
        <w:rPr>
          <w:noProof/>
        </w:rPr>
        <w:t xml:space="preserve">die </w:t>
      </w:r>
      <w:r>
        <w:rPr>
          <w:noProof/>
        </w:rPr>
        <w:t>Verpflichtungszusage nach Artikel 36 Absatz 3 gemacht hat.</w:t>
      </w:r>
    </w:p>
    <w:p w:rsidR="00D4267E" w:rsidRDefault="00247F1A">
      <w:pPr>
        <w:pStyle w:val="Titrearticle"/>
        <w:rPr>
          <w:noProof/>
        </w:rPr>
      </w:pPr>
      <w:r>
        <w:rPr>
          <w:noProof/>
        </w:rPr>
        <w:t>Artikel 38</w:t>
      </w:r>
      <w:r>
        <w:rPr>
          <w:noProof/>
        </w:rPr>
        <w:br/>
      </w:r>
      <w:r>
        <w:rPr>
          <w:noProof/>
        </w:rPr>
        <w:br/>
        <w:t>Sanktionen</w:t>
      </w:r>
    </w:p>
    <w:p w:rsidR="00D4267E" w:rsidRDefault="00247F1A">
      <w:pPr>
        <w:rPr>
          <w:noProof/>
        </w:rPr>
      </w:pPr>
      <w:r>
        <w:rPr>
          <w:noProof/>
        </w:rPr>
        <w:t>Sanktionen werden gegen denjenigen angewandt, der ein Schriftstück mit sachlich falschen Angaben anfertigt oder anfertigen lässt, um die Präferenzbehandlung für ein Erzeugnis</w:t>
      </w:r>
      <w:r>
        <w:rPr>
          <w:noProof/>
        </w:rPr>
        <w:t xml:space="preserve"> zu erlangen.</w:t>
      </w:r>
    </w:p>
    <w:p w:rsidR="00D4267E" w:rsidRDefault="00247F1A">
      <w:pPr>
        <w:pStyle w:val="SectionTitle"/>
        <w:spacing w:before="360"/>
        <w:rPr>
          <w:smallCaps w:val="0"/>
          <w:noProof/>
          <w:sz w:val="24"/>
        </w:rPr>
      </w:pPr>
      <w:bookmarkStart w:id="11" w:name="_Toc322081589"/>
      <w:r>
        <w:rPr>
          <w:smallCaps w:val="0"/>
          <w:noProof/>
          <w:sz w:val="24"/>
        </w:rPr>
        <w:t>ABSCHNITT 2</w:t>
      </w:r>
      <w:r>
        <w:rPr>
          <w:b w:val="0"/>
          <w:smallCaps w:val="0"/>
          <w:noProof/>
          <w:sz w:val="24"/>
        </w:rPr>
        <w:br/>
      </w:r>
      <w:r>
        <w:rPr>
          <w:b w:val="0"/>
          <w:smallCaps w:val="0"/>
          <w:noProof/>
          <w:sz w:val="24"/>
        </w:rPr>
        <w:br/>
      </w:r>
      <w:bookmarkEnd w:id="11"/>
      <w:r>
        <w:rPr>
          <w:smallCaps w:val="0"/>
          <w:noProof/>
          <w:sz w:val="24"/>
        </w:rPr>
        <w:t>METHODEN DER VERWALTUNGSZUSAMMENARBEIT IM RAHMEN DES SYSTEMS DER REGISTRIERTEN AUSFÜHRER</w:t>
      </w:r>
    </w:p>
    <w:p w:rsidR="00D4267E" w:rsidRDefault="00247F1A">
      <w:pPr>
        <w:pStyle w:val="Titrearticle"/>
        <w:rPr>
          <w:noProof/>
        </w:rPr>
      </w:pPr>
      <w:r>
        <w:rPr>
          <w:noProof/>
        </w:rPr>
        <w:t>Artikel 39</w:t>
      </w:r>
      <w:r>
        <w:rPr>
          <w:noProof/>
        </w:rPr>
        <w:br/>
      </w:r>
      <w:r>
        <w:rPr>
          <w:noProof/>
        </w:rPr>
        <w:br/>
        <w:t>Namen und Anschrift der zuständigen Behörden</w:t>
      </w:r>
    </w:p>
    <w:p w:rsidR="00D4267E" w:rsidRDefault="00247F1A">
      <w:pPr>
        <w:pStyle w:val="ManualNumPar1"/>
        <w:rPr>
          <w:noProof/>
        </w:rPr>
      </w:pPr>
      <w:r>
        <w:rPr>
          <w:noProof/>
        </w:rPr>
        <w:t>1.</w:t>
      </w:r>
      <w:r>
        <w:rPr>
          <w:noProof/>
        </w:rPr>
        <w:tab/>
        <w:t>Die ÜLG teilen der Kommission die Namen und Anschriften der Behörden in ihrem Ho</w:t>
      </w:r>
      <w:r>
        <w:rPr>
          <w:noProof/>
        </w:rPr>
        <w:t>heitsgebiet mit, die</w:t>
      </w:r>
    </w:p>
    <w:p w:rsidR="00D4267E" w:rsidRDefault="00247F1A">
      <w:pPr>
        <w:pStyle w:val="Point1letter"/>
        <w:numPr>
          <w:ilvl w:val="3"/>
          <w:numId w:val="20"/>
        </w:numPr>
        <w:rPr>
          <w:noProof/>
        </w:rPr>
      </w:pPr>
      <w:r>
        <w:rPr>
          <w:noProof/>
        </w:rPr>
        <w:t>zu den Regierungsbehörden des betreffenden Landes gehören und befugt sind, die Kommission und die Zollbehörden der Mitgliedstaaten im Rahmen der in diesem Titel beschriebenen Verwaltungszusammenarbeit zu unterstützen;</w:t>
      </w:r>
    </w:p>
    <w:p w:rsidR="00D4267E" w:rsidRDefault="00247F1A">
      <w:pPr>
        <w:pStyle w:val="Point1letter"/>
        <w:numPr>
          <w:ilvl w:val="3"/>
          <w:numId w:val="15"/>
        </w:numPr>
        <w:rPr>
          <w:noProof/>
        </w:rPr>
      </w:pPr>
      <w:r>
        <w:rPr>
          <w:noProof/>
        </w:rPr>
        <w:t xml:space="preserve">zu den </w:t>
      </w:r>
      <w:r>
        <w:rPr>
          <w:noProof/>
        </w:rPr>
        <w:t>Regierungsbehörden des betreffenden Landes gehören oder unter der Zuständigkeit der Regierung handeln und befugt sind, Ausführer in das Verzeichnis der registrierten Ausführer aufzunehmen oder sie daraus zu streichen.</w:t>
      </w:r>
    </w:p>
    <w:p w:rsidR="00D4267E" w:rsidRDefault="00247F1A">
      <w:pPr>
        <w:pStyle w:val="ManualNumPar1"/>
        <w:rPr>
          <w:noProof/>
        </w:rPr>
      </w:pPr>
      <w:r>
        <w:rPr>
          <w:noProof/>
        </w:rPr>
        <w:t>2.</w:t>
      </w:r>
      <w:r>
        <w:rPr>
          <w:noProof/>
        </w:rPr>
        <w:tab/>
        <w:t>Die ÜLG teilen der Kommission unver</w:t>
      </w:r>
      <w:r>
        <w:rPr>
          <w:noProof/>
        </w:rPr>
        <w:t>züglich alle Änderungen der nach den Absätzen 1 und 2 übermittelten Angaben mit.</w:t>
      </w:r>
    </w:p>
    <w:p w:rsidR="00D4267E" w:rsidRDefault="00247F1A">
      <w:pPr>
        <w:pStyle w:val="ManualNumPar1"/>
        <w:rPr>
          <w:noProof/>
        </w:rPr>
      </w:pPr>
      <w:r>
        <w:rPr>
          <w:noProof/>
        </w:rPr>
        <w:t>3.</w:t>
      </w:r>
      <w:r>
        <w:rPr>
          <w:noProof/>
        </w:rPr>
        <w:tab/>
        <w:t>Die Kommission leitet diese Informationen an die Zollbehörden der Mitgliedstaaten weiter.</w:t>
      </w:r>
    </w:p>
    <w:p w:rsidR="00D4267E" w:rsidRDefault="00247F1A">
      <w:pPr>
        <w:pStyle w:val="Titrearticle"/>
        <w:rPr>
          <w:noProof/>
        </w:rPr>
      </w:pPr>
      <w:r>
        <w:rPr>
          <w:noProof/>
        </w:rPr>
        <w:t>Artikel 40</w:t>
      </w:r>
      <w:r>
        <w:rPr>
          <w:noProof/>
        </w:rPr>
        <w:br/>
      </w:r>
      <w:r>
        <w:rPr>
          <w:noProof/>
        </w:rPr>
        <w:br/>
        <w:t>Verzeichnis der registrierten Ausführer: Zugangsrechte und Veröffentli</w:t>
      </w:r>
      <w:r>
        <w:rPr>
          <w:noProof/>
        </w:rPr>
        <w:t>chung von Daten</w:t>
      </w:r>
    </w:p>
    <w:p w:rsidR="00D4267E" w:rsidRDefault="00247F1A">
      <w:pPr>
        <w:pStyle w:val="ManualNumPar1"/>
        <w:rPr>
          <w:noProof/>
        </w:rPr>
      </w:pPr>
      <w:r>
        <w:rPr>
          <w:noProof/>
        </w:rPr>
        <w:t>1.</w:t>
      </w:r>
      <w:r>
        <w:rPr>
          <w:noProof/>
        </w:rPr>
        <w:tab/>
        <w:t>Die Kommission kann alle Daten abfragen.</w:t>
      </w:r>
    </w:p>
    <w:p w:rsidR="00D4267E" w:rsidRDefault="00247F1A">
      <w:pPr>
        <w:pStyle w:val="ManualNumPar1"/>
        <w:rPr>
          <w:noProof/>
        </w:rPr>
      </w:pPr>
      <w:r>
        <w:rPr>
          <w:noProof/>
        </w:rPr>
        <w:t>2.</w:t>
      </w:r>
      <w:r>
        <w:rPr>
          <w:noProof/>
        </w:rPr>
        <w:tab/>
        <w:t>Die zuständigen Behörden eines begünstigten Landes können die Daten der von ihnen registrierten Ausführer abfragen.</w:t>
      </w:r>
    </w:p>
    <w:p w:rsidR="00D4267E" w:rsidRDefault="00247F1A">
      <w:pPr>
        <w:pStyle w:val="Text1"/>
        <w:rPr>
          <w:noProof/>
        </w:rPr>
      </w:pPr>
      <w:r>
        <w:rPr>
          <w:noProof/>
        </w:rPr>
        <w:t>Die Kommission gewährt den zuständigen Behörden begünstigter Länder einen sic</w:t>
      </w:r>
      <w:r>
        <w:rPr>
          <w:noProof/>
        </w:rPr>
        <w:t>heren Zugang zum REX-System.</w:t>
      </w:r>
    </w:p>
    <w:p w:rsidR="00D4267E" w:rsidRDefault="00247F1A">
      <w:pPr>
        <w:pStyle w:val="ManualNumPar1"/>
        <w:rPr>
          <w:noProof/>
        </w:rPr>
      </w:pPr>
      <w:r>
        <w:rPr>
          <w:noProof/>
        </w:rPr>
        <w:t>3.</w:t>
      </w:r>
      <w:r>
        <w:rPr>
          <w:noProof/>
        </w:rPr>
        <w:tab/>
        <w:t>Die Kommission macht mit Zustimmung des Ausführers, die dieser durch Unterzeichnung von Feld 6 des Antragsformulars gemäß Anlage III erteilt, der Öffentlichkeit die folgenden Daten zugänglich:</w:t>
      </w:r>
    </w:p>
    <w:p w:rsidR="00D4267E" w:rsidRDefault="00247F1A">
      <w:pPr>
        <w:pStyle w:val="Point1letter"/>
        <w:numPr>
          <w:ilvl w:val="3"/>
          <w:numId w:val="74"/>
        </w:numPr>
        <w:rPr>
          <w:noProof/>
        </w:rPr>
      </w:pPr>
      <w:r>
        <w:rPr>
          <w:noProof/>
        </w:rPr>
        <w:t>Kontaktangaben aus Feld 1 des A</w:t>
      </w:r>
      <w:r>
        <w:rPr>
          <w:noProof/>
        </w:rPr>
        <w:t>ntragsformulars gemäß Anlage III,</w:t>
      </w:r>
    </w:p>
    <w:p w:rsidR="00D4267E" w:rsidRDefault="00247F1A">
      <w:pPr>
        <w:pStyle w:val="Point1letter"/>
        <w:numPr>
          <w:ilvl w:val="3"/>
          <w:numId w:val="15"/>
        </w:numPr>
        <w:rPr>
          <w:noProof/>
        </w:rPr>
      </w:pPr>
      <w:r>
        <w:rPr>
          <w:noProof/>
        </w:rPr>
        <w:t>Kontaktangaben aus Feld 1 des Antragsformulars gemäß Anlage III,</w:t>
      </w:r>
    </w:p>
    <w:p w:rsidR="00D4267E" w:rsidRDefault="00247F1A">
      <w:pPr>
        <w:pStyle w:val="Point1letter"/>
        <w:numPr>
          <w:ilvl w:val="3"/>
          <w:numId w:val="15"/>
        </w:numPr>
        <w:rPr>
          <w:noProof/>
        </w:rPr>
      </w:pPr>
      <w:r>
        <w:rPr>
          <w:noProof/>
        </w:rPr>
        <w:t>Kontaktangaben aus Feld 1 und Feld 2 des Antragsformulars gemäß Anlage III,</w:t>
      </w:r>
    </w:p>
    <w:p w:rsidR="00D4267E" w:rsidRDefault="00247F1A">
      <w:pPr>
        <w:pStyle w:val="Point1letter"/>
        <w:numPr>
          <w:ilvl w:val="3"/>
          <w:numId w:val="15"/>
        </w:numPr>
        <w:rPr>
          <w:noProof/>
        </w:rPr>
      </w:pPr>
      <w:r>
        <w:rPr>
          <w:noProof/>
        </w:rPr>
        <w:t>Beschreibung der Waren, die für eine Präferenzbehandlung in Betracht kommen, eins</w:t>
      </w:r>
      <w:r>
        <w:rPr>
          <w:noProof/>
        </w:rPr>
        <w:t>chließlich einer Liste der Positionen oder Kapitel des Harmonisierten Systems gemäß Feld 4 des Antragsformulars gemäß Anlage III,</w:t>
      </w:r>
    </w:p>
    <w:p w:rsidR="00D4267E" w:rsidRDefault="00247F1A">
      <w:pPr>
        <w:pStyle w:val="Point1letter"/>
        <w:numPr>
          <w:ilvl w:val="3"/>
          <w:numId w:val="15"/>
        </w:numPr>
        <w:rPr>
          <w:noProof/>
        </w:rPr>
      </w:pPr>
      <w:r>
        <w:rPr>
          <w:noProof/>
        </w:rPr>
        <w:t>Handelsregisternummer (TIN) des registrierten Ausführers, wie in Feld 1 des Formblatts in Anlage III angegeben,</w:t>
      </w:r>
    </w:p>
    <w:p w:rsidR="00D4267E" w:rsidRDefault="00247F1A">
      <w:pPr>
        <w:pStyle w:val="Point1letter"/>
        <w:numPr>
          <w:ilvl w:val="3"/>
          <w:numId w:val="15"/>
        </w:numPr>
        <w:rPr>
          <w:noProof/>
        </w:rPr>
      </w:pPr>
      <w:r>
        <w:rPr>
          <w:noProof/>
        </w:rPr>
        <w:t>ob der registr</w:t>
      </w:r>
      <w:r>
        <w:rPr>
          <w:noProof/>
        </w:rPr>
        <w:t>ierte Ausführer ein Händler oder ein Hersteller ist, wie in Feld 3 des Formblatts in Anlage III angegeben.</w:t>
      </w:r>
    </w:p>
    <w:p w:rsidR="00D4267E" w:rsidRDefault="00247F1A">
      <w:pPr>
        <w:pStyle w:val="Text1"/>
        <w:rPr>
          <w:noProof/>
        </w:rPr>
      </w:pPr>
      <w:r>
        <w:rPr>
          <w:noProof/>
        </w:rPr>
        <w:t>Die Weigerung, Feld 6 zu unterzeichnen, ist kein Grund, die Registrierung des Ausführers zu verweigern.</w:t>
      </w:r>
    </w:p>
    <w:p w:rsidR="00D4267E" w:rsidRDefault="00247F1A">
      <w:pPr>
        <w:pStyle w:val="ManualNumPar1"/>
        <w:rPr>
          <w:noProof/>
        </w:rPr>
      </w:pPr>
      <w:r>
        <w:rPr>
          <w:noProof/>
        </w:rPr>
        <w:t>4.</w:t>
      </w:r>
      <w:r>
        <w:rPr>
          <w:noProof/>
        </w:rPr>
        <w:tab/>
        <w:t xml:space="preserve">Die Kommission macht stets folgende Daten </w:t>
      </w:r>
      <w:r>
        <w:rPr>
          <w:noProof/>
        </w:rPr>
        <w:t>öffentlich zugänglich:</w:t>
      </w:r>
    </w:p>
    <w:p w:rsidR="00D4267E" w:rsidRDefault="00247F1A">
      <w:pPr>
        <w:pStyle w:val="Point1letter"/>
        <w:numPr>
          <w:ilvl w:val="3"/>
          <w:numId w:val="75"/>
        </w:numPr>
        <w:rPr>
          <w:noProof/>
        </w:rPr>
      </w:pPr>
      <w:r>
        <w:rPr>
          <w:noProof/>
        </w:rPr>
        <w:t>Nummer des registrierten Ausführers,</w:t>
      </w:r>
    </w:p>
    <w:p w:rsidR="00D4267E" w:rsidRDefault="00247F1A">
      <w:pPr>
        <w:pStyle w:val="Point1letter"/>
        <w:rPr>
          <w:noProof/>
        </w:rPr>
      </w:pPr>
      <w:r>
        <w:rPr>
          <w:noProof/>
        </w:rPr>
        <w:t>Datum der Registrierung des registrierten Ausführers,</w:t>
      </w:r>
    </w:p>
    <w:p w:rsidR="00D4267E" w:rsidRDefault="00247F1A">
      <w:pPr>
        <w:pStyle w:val="Point1letter"/>
        <w:rPr>
          <w:noProof/>
        </w:rPr>
      </w:pPr>
      <w:r>
        <w:rPr>
          <w:noProof/>
        </w:rPr>
        <w:t>Datum, ab dem die Registrierung gilt,</w:t>
      </w:r>
    </w:p>
    <w:p w:rsidR="00D4267E" w:rsidRDefault="00247F1A">
      <w:pPr>
        <w:pStyle w:val="Point1letter"/>
        <w:rPr>
          <w:noProof/>
        </w:rPr>
      </w:pPr>
      <w:r>
        <w:rPr>
          <w:noProof/>
        </w:rPr>
        <w:t>Datum des Entzugs der Registrierung, falls zutreffend.</w:t>
      </w:r>
    </w:p>
    <w:p w:rsidR="00D4267E" w:rsidRDefault="00247F1A">
      <w:pPr>
        <w:spacing w:before="360"/>
        <w:jc w:val="center"/>
        <w:rPr>
          <w:i/>
          <w:iCs/>
          <w:noProof/>
          <w:color w:val="000000"/>
        </w:rPr>
      </w:pPr>
      <w:r>
        <w:rPr>
          <w:i/>
          <w:noProof/>
          <w:color w:val="000000"/>
        </w:rPr>
        <w:t>Artikel 41</w:t>
      </w:r>
    </w:p>
    <w:p w:rsidR="00D4267E" w:rsidRDefault="00247F1A">
      <w:pPr>
        <w:spacing w:before="60"/>
        <w:jc w:val="center"/>
        <w:rPr>
          <w:b/>
          <w:bCs/>
          <w:noProof/>
          <w:color w:val="000000"/>
        </w:rPr>
      </w:pPr>
      <w:r>
        <w:rPr>
          <w:b/>
          <w:noProof/>
          <w:color w:val="000000"/>
        </w:rPr>
        <w:t>Verzeichnis der registrierten Ausführe</w:t>
      </w:r>
      <w:r>
        <w:rPr>
          <w:b/>
          <w:noProof/>
          <w:color w:val="000000"/>
        </w:rPr>
        <w:t>r: Datenschutz</w:t>
      </w:r>
    </w:p>
    <w:p w:rsidR="00D4267E" w:rsidRDefault="00247F1A">
      <w:pPr>
        <w:pStyle w:val="ManualNumPar1"/>
        <w:rPr>
          <w:noProof/>
        </w:rPr>
      </w:pPr>
      <w:r>
        <w:rPr>
          <w:noProof/>
        </w:rPr>
        <w:t xml:space="preserve">1. </w:t>
      </w:r>
      <w:r>
        <w:rPr>
          <w:noProof/>
        </w:rPr>
        <w:tab/>
        <w:t>Die von den zuständigen Behörden der ÜLG im REX-System registrierten Daten werden ausschließlich für die Zwecke der Anwendung dieses Beschlusses verarbeitet.</w:t>
      </w:r>
    </w:p>
    <w:p w:rsidR="00D4267E" w:rsidRDefault="00247F1A">
      <w:pPr>
        <w:pStyle w:val="ManualNumPar1"/>
        <w:rPr>
          <w:noProof/>
        </w:rPr>
      </w:pPr>
      <w:r>
        <w:rPr>
          <w:noProof/>
        </w:rPr>
        <w:t xml:space="preserve">2. </w:t>
      </w:r>
      <w:r>
        <w:rPr>
          <w:noProof/>
        </w:rPr>
        <w:tab/>
        <w:t xml:space="preserve">Den registrierten Ausführern werden die Informationen gemäß Artikel 11 </w:t>
      </w:r>
      <w:r>
        <w:rPr>
          <w:noProof/>
        </w:rPr>
        <w:t>Absatz 1 Buchstaben a bis e der Verordnung (EG) Nr. 45/2001</w:t>
      </w:r>
      <w:r>
        <w:rPr>
          <w:rStyle w:val="FootnoteReference"/>
          <w:noProof/>
        </w:rPr>
        <w:footnoteReference w:id="5"/>
      </w:r>
      <w:r>
        <w:rPr>
          <w:noProof/>
        </w:rPr>
        <w:t xml:space="preserve"> oder Artikel 12 bis 14 der Verordnung (EU) 2016/679</w:t>
      </w:r>
      <w:r>
        <w:rPr>
          <w:rStyle w:val="FootnoteReference"/>
          <w:noProof/>
        </w:rPr>
        <w:footnoteReference w:id="6"/>
      </w:r>
      <w:r>
        <w:rPr>
          <w:noProof/>
        </w:rPr>
        <w:t xml:space="preserve"> übermittelt. Darüber hinaus erhalten sie folgende Informationen:</w:t>
      </w:r>
    </w:p>
    <w:p w:rsidR="00D4267E" w:rsidRDefault="00247F1A">
      <w:pPr>
        <w:spacing w:after="0"/>
        <w:ind w:left="720"/>
        <w:rPr>
          <w:noProof/>
          <w:color w:val="000000"/>
        </w:rPr>
      </w:pPr>
      <w:r>
        <w:rPr>
          <w:noProof/>
          <w:color w:val="000000"/>
        </w:rPr>
        <w:t xml:space="preserve">a) Informationen über die Rechtsgrundlage der Verarbeitungstätigkeiten, für </w:t>
      </w:r>
      <w:r>
        <w:rPr>
          <w:noProof/>
          <w:color w:val="000000"/>
        </w:rPr>
        <w:t>welche die Daten bestimmt sind;</w:t>
      </w:r>
    </w:p>
    <w:p w:rsidR="00D4267E" w:rsidRDefault="00247F1A">
      <w:pPr>
        <w:spacing w:after="0"/>
        <w:ind w:firstLine="720"/>
        <w:rPr>
          <w:noProof/>
          <w:color w:val="000000"/>
        </w:rPr>
      </w:pPr>
      <w:r>
        <w:rPr>
          <w:noProof/>
          <w:color w:val="000000"/>
        </w:rPr>
        <w:t>b) die Dauer der Speicherung der Daten.</w:t>
      </w:r>
    </w:p>
    <w:p w:rsidR="00D4267E" w:rsidRDefault="00247F1A">
      <w:pPr>
        <w:spacing w:after="0"/>
        <w:ind w:left="720"/>
        <w:rPr>
          <w:noProof/>
          <w:color w:val="000000"/>
        </w:rPr>
      </w:pPr>
      <w:r>
        <w:rPr>
          <w:noProof/>
          <w:color w:val="000000"/>
        </w:rPr>
        <w:t>Die registrierten Ausführer erhalten diese Informationen durch eine Mitteilung, die dem Antrag auf Aufnahme in das Verzeichnis der registrierten Ausführer gemäß Anlage III beigefügt is</w:t>
      </w:r>
      <w:r>
        <w:rPr>
          <w:noProof/>
          <w:color w:val="000000"/>
        </w:rPr>
        <w:t>t.</w:t>
      </w:r>
    </w:p>
    <w:p w:rsidR="00D4267E" w:rsidRDefault="00247F1A">
      <w:pPr>
        <w:spacing w:after="0"/>
        <w:ind w:left="720" w:hanging="720"/>
        <w:rPr>
          <w:noProof/>
          <w:color w:val="000000"/>
        </w:rPr>
      </w:pPr>
      <w:r>
        <w:rPr>
          <w:noProof/>
          <w:color w:val="000000"/>
        </w:rPr>
        <w:t xml:space="preserve">3. </w:t>
      </w:r>
      <w:r>
        <w:rPr>
          <w:noProof/>
        </w:rPr>
        <w:tab/>
      </w:r>
      <w:r>
        <w:rPr>
          <w:noProof/>
          <w:color w:val="000000"/>
        </w:rPr>
        <w:t>Jede zuständige Behörde in einem ÜLG, die Daten in das REX-System eingegeben hat, gilt in Bezug auf die Verarbeitung dieser Daten als für die Verarbeitung Verantwortlicher.</w:t>
      </w:r>
    </w:p>
    <w:p w:rsidR="00D4267E" w:rsidRDefault="00247F1A">
      <w:pPr>
        <w:spacing w:after="0"/>
        <w:ind w:left="720"/>
        <w:rPr>
          <w:noProof/>
          <w:color w:val="000000"/>
        </w:rPr>
      </w:pPr>
      <w:r>
        <w:rPr>
          <w:noProof/>
          <w:color w:val="000000"/>
        </w:rPr>
        <w:t>Die Kommission gilt als gemeinsam für die Verarbeitung aller Daten Verantwor</w:t>
      </w:r>
      <w:r>
        <w:rPr>
          <w:noProof/>
          <w:color w:val="000000"/>
        </w:rPr>
        <w:t>tliche, um zu gewährleisten, dass der registrierte Ausführer seine Rechte durchsetzen kann.</w:t>
      </w:r>
    </w:p>
    <w:p w:rsidR="00D4267E" w:rsidRDefault="00247F1A">
      <w:pPr>
        <w:spacing w:after="0"/>
        <w:ind w:left="720" w:hanging="720"/>
        <w:rPr>
          <w:noProof/>
          <w:color w:val="000000"/>
        </w:rPr>
      </w:pPr>
      <w:r>
        <w:rPr>
          <w:noProof/>
          <w:color w:val="000000"/>
        </w:rPr>
        <w:t xml:space="preserve">4. </w:t>
      </w:r>
      <w:r>
        <w:rPr>
          <w:noProof/>
        </w:rPr>
        <w:tab/>
      </w:r>
      <w:r>
        <w:rPr>
          <w:noProof/>
          <w:color w:val="000000"/>
        </w:rPr>
        <w:t>Die Rechte der registrierten Ausführer hinsichtlich der Verarbeitung der in Anlage III aufgeführten Daten, die im REX-System gespeichert und in nationalen Syste</w:t>
      </w:r>
      <w:r>
        <w:rPr>
          <w:noProof/>
          <w:color w:val="000000"/>
        </w:rPr>
        <w:t>men verarbeitet werden, werden gemäß der Verordnung (EU) 2016/679 ausgeübt.</w:t>
      </w:r>
    </w:p>
    <w:p w:rsidR="00D4267E" w:rsidRDefault="00247F1A">
      <w:pPr>
        <w:spacing w:after="0"/>
        <w:ind w:left="720" w:hanging="720"/>
        <w:rPr>
          <w:noProof/>
          <w:color w:val="000000"/>
        </w:rPr>
      </w:pPr>
      <w:r>
        <w:rPr>
          <w:noProof/>
          <w:color w:val="000000"/>
        </w:rPr>
        <w:t xml:space="preserve">5. </w:t>
      </w:r>
      <w:r>
        <w:rPr>
          <w:noProof/>
        </w:rPr>
        <w:tab/>
      </w:r>
      <w:r>
        <w:rPr>
          <w:noProof/>
          <w:color w:val="000000"/>
        </w:rPr>
        <w:t>Mitgliedstaaten, die in ihren nationalen Systemen die Daten des REX-Systems, zu denen sie Zugang haben, reproduzieren, halten diese Daten auf dem neuesten Stand.</w:t>
      </w:r>
    </w:p>
    <w:p w:rsidR="00D4267E" w:rsidRDefault="00247F1A">
      <w:pPr>
        <w:spacing w:after="0"/>
        <w:ind w:left="720" w:hanging="720"/>
        <w:rPr>
          <w:noProof/>
          <w:color w:val="000000"/>
        </w:rPr>
      </w:pPr>
      <w:r>
        <w:rPr>
          <w:noProof/>
          <w:color w:val="000000"/>
        </w:rPr>
        <w:t xml:space="preserve">6. </w:t>
      </w:r>
      <w:r>
        <w:rPr>
          <w:noProof/>
        </w:rPr>
        <w:tab/>
      </w:r>
      <w:r>
        <w:rPr>
          <w:noProof/>
          <w:color w:val="000000"/>
        </w:rPr>
        <w:t>Die Rechte</w:t>
      </w:r>
      <w:r>
        <w:rPr>
          <w:noProof/>
          <w:color w:val="000000"/>
        </w:rPr>
        <w:t xml:space="preserve"> der registrierten Ausführer in Bezug auf die Verarbeitung ihrer Registrierungsdaten durch die Kommission werden gemäß der Verordnung (EG) Nr. 45/2001 ausgeübt.</w:t>
      </w:r>
    </w:p>
    <w:p w:rsidR="00D4267E" w:rsidRDefault="00247F1A">
      <w:pPr>
        <w:spacing w:after="0"/>
        <w:ind w:left="720" w:hanging="720"/>
        <w:rPr>
          <w:noProof/>
          <w:color w:val="000000"/>
        </w:rPr>
      </w:pPr>
      <w:r>
        <w:rPr>
          <w:noProof/>
          <w:color w:val="000000"/>
        </w:rPr>
        <w:t xml:space="preserve">7. </w:t>
      </w:r>
      <w:r>
        <w:rPr>
          <w:noProof/>
        </w:rPr>
        <w:tab/>
      </w:r>
      <w:r>
        <w:rPr>
          <w:noProof/>
          <w:color w:val="000000"/>
        </w:rPr>
        <w:t>Jeder Antrag eines registrierten Ausführers auf Ausübung des Rechts auf Zugang, Berichtigun</w:t>
      </w:r>
      <w:r>
        <w:rPr>
          <w:noProof/>
          <w:color w:val="000000"/>
        </w:rPr>
        <w:t>g, Löschung oder Sperrung von Daten gemäß der Verordnung (EG) Nr. 45/2001 wird an den für die Daten Verantwortlichen gerichtet und von diesem bearbeitet.</w:t>
      </w:r>
    </w:p>
    <w:p w:rsidR="00D4267E" w:rsidRDefault="00247F1A">
      <w:pPr>
        <w:spacing w:after="0"/>
        <w:ind w:left="720"/>
        <w:rPr>
          <w:noProof/>
          <w:color w:val="000000"/>
        </w:rPr>
      </w:pPr>
      <w:r>
        <w:rPr>
          <w:noProof/>
          <w:color w:val="000000"/>
        </w:rPr>
        <w:t>Stellt ein registrierter Ausführer einen solchen Antrag bei der Kommission, ohne zuvor versucht zu hab</w:t>
      </w:r>
      <w:r>
        <w:rPr>
          <w:noProof/>
          <w:color w:val="000000"/>
        </w:rPr>
        <w:t>en, seine Rechte bei dem für den Daten Verantwortlichen durchzusetzen, so leitet die Kommission den Antrag an den für die Daten des registrierten Ausführers Verantwortlichen weiter.</w:t>
      </w:r>
    </w:p>
    <w:p w:rsidR="00D4267E" w:rsidRDefault="00247F1A">
      <w:pPr>
        <w:spacing w:after="0"/>
        <w:ind w:left="720"/>
        <w:rPr>
          <w:noProof/>
          <w:color w:val="000000"/>
        </w:rPr>
      </w:pPr>
      <w:r>
        <w:rPr>
          <w:noProof/>
          <w:color w:val="000000"/>
        </w:rPr>
        <w:t>Kann der registrierte Ausführer seine Rechte bei dem für die Daten Verantw</w:t>
      </w:r>
      <w:r>
        <w:rPr>
          <w:noProof/>
          <w:color w:val="000000"/>
        </w:rPr>
        <w:t>ortlichen nicht durchsetzen, so stellt er einen entsprechenden Antrag bei der Kommission, die als für die Daten Verantwortliche agiert. Die Kommission ist berechtigt, die Daten zu berichtigen, zu löschen oder zu sperren.</w:t>
      </w:r>
    </w:p>
    <w:p w:rsidR="00D4267E" w:rsidRDefault="00247F1A">
      <w:pPr>
        <w:spacing w:after="0"/>
        <w:ind w:left="720" w:hanging="720"/>
        <w:rPr>
          <w:noProof/>
          <w:color w:val="000000"/>
        </w:rPr>
      </w:pPr>
      <w:r>
        <w:rPr>
          <w:noProof/>
          <w:color w:val="000000"/>
        </w:rPr>
        <w:t xml:space="preserve">8. </w:t>
      </w:r>
      <w:r>
        <w:rPr>
          <w:noProof/>
        </w:rPr>
        <w:tab/>
      </w:r>
      <w:r>
        <w:rPr>
          <w:noProof/>
          <w:color w:val="000000"/>
        </w:rPr>
        <w:t>Die nationalen Datenschutzbehör</w:t>
      </w:r>
      <w:r>
        <w:rPr>
          <w:noProof/>
          <w:color w:val="000000"/>
        </w:rPr>
        <w:t>den und der Europäische Datenschutzbeauftragte arbeiten in ihren jeweiligen Zuständigkeitsbereichen aktiv zusammen und gewährleisten eine koordinierte Aufsicht über die Registrierungsdaten.</w:t>
      </w:r>
    </w:p>
    <w:p w:rsidR="00D4267E" w:rsidRDefault="00247F1A">
      <w:pPr>
        <w:pStyle w:val="Text1"/>
        <w:ind w:left="720"/>
        <w:rPr>
          <w:noProof/>
        </w:rPr>
      </w:pPr>
      <w:r>
        <w:rPr>
          <w:noProof/>
          <w:color w:val="000000"/>
        </w:rPr>
        <w:t>Im Rahmen ihrer jeweiligen Zuständigkeiten tauschen sie einschlägi</w:t>
      </w:r>
      <w:r>
        <w:rPr>
          <w:noProof/>
          <w:color w:val="000000"/>
        </w:rPr>
        <w:t xml:space="preserve">ge Informationen aus, unterstützen sich gegenseitig bei Überprüfungen und Inspektionen, prüfen Schwierigkeiten bei der Auslegung oder Anwendung der vorliegenden Verordnung, gehen Problemen bei der Wahrnehmung der unabhängigen Überwachung oder der Ausübung </w:t>
      </w:r>
      <w:r>
        <w:rPr>
          <w:noProof/>
          <w:color w:val="000000"/>
        </w:rPr>
        <w:t>der Rechte der betroffenen Personen nach, arbeiten harmonisierte Vorschläge im Hinblick auf gemeinsame Lösungen für etwaige Probleme aus und fördern erforderlichenfalls das Bewusstsein für die Datenschutzrechte.</w:t>
      </w:r>
    </w:p>
    <w:p w:rsidR="00D4267E" w:rsidRDefault="00247F1A">
      <w:pPr>
        <w:pStyle w:val="Titrearticle"/>
        <w:rPr>
          <w:noProof/>
        </w:rPr>
      </w:pPr>
      <w:r>
        <w:rPr>
          <w:noProof/>
        </w:rPr>
        <w:t>Artikel 42</w:t>
      </w:r>
      <w:r>
        <w:rPr>
          <w:noProof/>
        </w:rPr>
        <w:br/>
      </w:r>
      <w:r>
        <w:rPr>
          <w:noProof/>
        </w:rPr>
        <w:br/>
        <w:t>Überprüfung der Ursprungseigensc</w:t>
      </w:r>
      <w:r>
        <w:rPr>
          <w:noProof/>
        </w:rPr>
        <w:t>haft</w:t>
      </w:r>
    </w:p>
    <w:p w:rsidR="00D4267E" w:rsidRDefault="00247F1A">
      <w:pPr>
        <w:pStyle w:val="ManualNumPar1"/>
        <w:rPr>
          <w:noProof/>
        </w:rPr>
      </w:pPr>
      <w:r>
        <w:rPr>
          <w:noProof/>
        </w:rPr>
        <w:t>1.</w:t>
      </w:r>
      <w:r>
        <w:rPr>
          <w:noProof/>
        </w:rPr>
        <w:tab/>
        <w:t>Um die Erfüllung der Regeln hinsichtlich der Ursprungseigenschaft von Erzeugnissen sicherzustellen, ergreifen die zuständigen Behörden der ÜLG folgende Maßnahmen:</w:t>
      </w:r>
    </w:p>
    <w:p w:rsidR="00D4267E" w:rsidRDefault="00247F1A">
      <w:pPr>
        <w:pStyle w:val="Point1letter"/>
        <w:numPr>
          <w:ilvl w:val="3"/>
          <w:numId w:val="19"/>
        </w:numPr>
        <w:rPr>
          <w:noProof/>
        </w:rPr>
      </w:pPr>
      <w:r>
        <w:rPr>
          <w:noProof/>
        </w:rPr>
        <w:t>Sie überprüfen die Ursprungseigenschaft von Erzeugnissen auf Ersuchen der Zollbehörde</w:t>
      </w:r>
      <w:r>
        <w:rPr>
          <w:noProof/>
        </w:rPr>
        <w:t>n der Mitgliedstaaten;</w:t>
      </w:r>
    </w:p>
    <w:p w:rsidR="00D4267E" w:rsidRDefault="00247F1A">
      <w:pPr>
        <w:pStyle w:val="Point1letter"/>
        <w:numPr>
          <w:ilvl w:val="3"/>
          <w:numId w:val="15"/>
        </w:numPr>
        <w:rPr>
          <w:noProof/>
        </w:rPr>
      </w:pPr>
      <w:r>
        <w:rPr>
          <w:noProof/>
        </w:rPr>
        <w:t>sie kontrollieren von Amts wegen regelmäßig die Ausführer.</w:t>
      </w:r>
    </w:p>
    <w:p w:rsidR="00D4267E" w:rsidRDefault="00247F1A">
      <w:pPr>
        <w:pStyle w:val="ManualNumPar1"/>
        <w:rPr>
          <w:noProof/>
        </w:rPr>
      </w:pPr>
      <w:r>
        <w:rPr>
          <w:noProof/>
        </w:rPr>
        <w:t>2.</w:t>
      </w:r>
      <w:r>
        <w:rPr>
          <w:noProof/>
        </w:rPr>
        <w:tab/>
        <w:t>Die Kontrollen nach Absatz 1 Buchstabe b stellen sicher, dass die Ausführer ihre Verpflichtungen kontinuierlich erfüllen. Sie werden in Abständen vorgenommen, die anhand g</w:t>
      </w:r>
      <w:r>
        <w:rPr>
          <w:noProof/>
        </w:rPr>
        <w:t>eeigneter Risikoanalysekriterien festgelegt werden. Zu diesem Zweck fordern die zuständigen Behörden der ÜLG die Ausführer auf, Kopien oder ein Verzeichnis der von ihnen ausgefertigten Erklärungen zum Ursprung vorzulegen.</w:t>
      </w:r>
    </w:p>
    <w:p w:rsidR="00D4267E" w:rsidRDefault="00247F1A">
      <w:pPr>
        <w:pStyle w:val="ManualNumPar1"/>
        <w:rPr>
          <w:noProof/>
        </w:rPr>
      </w:pPr>
      <w:r>
        <w:rPr>
          <w:noProof/>
        </w:rPr>
        <w:t>3.</w:t>
      </w:r>
      <w:r>
        <w:rPr>
          <w:noProof/>
        </w:rPr>
        <w:tab/>
        <w:t>Die zuständigen Behörden der ÜL</w:t>
      </w:r>
      <w:r>
        <w:rPr>
          <w:noProof/>
        </w:rPr>
        <w:t>G sind befugt, die Vorlage von Beweismitteln zu verlangen und jede Art von Überprüfung der Buchführung des Ausführers oder gegebenenfalls der Hersteller, die ihn beliefern, sowie Vor-Ort-Kontrollen und jede sonstige von ihnen für zweckdienlich erachtete Ko</w:t>
      </w:r>
      <w:r>
        <w:rPr>
          <w:noProof/>
        </w:rPr>
        <w:t>ntrolle durchzuführen.</w:t>
      </w:r>
    </w:p>
    <w:p w:rsidR="00D4267E" w:rsidRDefault="00247F1A">
      <w:pPr>
        <w:pStyle w:val="Titrearticle"/>
        <w:rPr>
          <w:noProof/>
        </w:rPr>
      </w:pPr>
      <w:r>
        <w:rPr>
          <w:noProof/>
        </w:rPr>
        <w:t>Artikel 43</w:t>
      </w:r>
      <w:r>
        <w:rPr>
          <w:noProof/>
        </w:rPr>
        <w:br/>
      </w:r>
      <w:r>
        <w:rPr>
          <w:noProof/>
        </w:rPr>
        <w:br/>
        <w:t>Prüfung der Erklärungen zum Ursprung</w:t>
      </w:r>
    </w:p>
    <w:p w:rsidR="00D4267E" w:rsidRDefault="00247F1A">
      <w:pPr>
        <w:pStyle w:val="ManualNumPar1"/>
        <w:rPr>
          <w:noProof/>
        </w:rPr>
      </w:pPr>
      <w:r>
        <w:rPr>
          <w:noProof/>
        </w:rPr>
        <w:t>1.</w:t>
      </w:r>
      <w:r>
        <w:rPr>
          <w:noProof/>
        </w:rPr>
        <w:tab/>
        <w:t>Nachträgliche Prüfungen der Erklärungen zum Ursprung erfolgen stichprobenweise oder immer dann, wenn die Zollbehörden der Mitgliedstaaten begründete Zweifel an der Echtheit der Erkl</w:t>
      </w:r>
      <w:r>
        <w:rPr>
          <w:noProof/>
        </w:rPr>
        <w:t>ärungen, der Ursprungseigenschaft der betreffenden Erzeugnisse oder der Erfüllung der übrigen Anforderungen dieses Abschnitts haben.</w:t>
      </w:r>
    </w:p>
    <w:p w:rsidR="00D4267E" w:rsidRDefault="00247F1A">
      <w:pPr>
        <w:pStyle w:val="Text1"/>
        <w:rPr>
          <w:noProof/>
        </w:rPr>
      </w:pPr>
      <w:r>
        <w:rPr>
          <w:noProof/>
        </w:rPr>
        <w:t>Die Zollbehörden eines Mitgliedstaates geben bei einem Amtshilfeersuchen an die zuständigen Behörden eines ÜLG zur Durchfüh</w:t>
      </w:r>
      <w:r>
        <w:rPr>
          <w:noProof/>
        </w:rPr>
        <w:t>rung einer Prüfung von Erklärungen zum Ursprung und/oder der Ursprungseigenschaft der Erzeugnisse gegebenenfalls an, warum sie begründete Zweifel an der Echtheit der Ursprungserklärung oder der Ursprungseigenschaft der betreffenden Erzeugnisse haben.</w:t>
      </w:r>
    </w:p>
    <w:p w:rsidR="00D4267E" w:rsidRDefault="00247F1A">
      <w:pPr>
        <w:pStyle w:val="Text1"/>
        <w:rPr>
          <w:noProof/>
        </w:rPr>
      </w:pPr>
      <w:r>
        <w:rPr>
          <w:noProof/>
        </w:rPr>
        <w:t xml:space="preserve">Zur </w:t>
      </w:r>
      <w:r>
        <w:rPr>
          <w:noProof/>
        </w:rPr>
        <w:t>Begründung des Ersuchens um nachträgliche Prüfung können mit der Kopie der Erklärung zum Ursprung alle weiteren Angaben und Unterlagen übersandt werden, die darauf schließen lassen, dass die Angaben in der Erklärung zum Ursprung unrichtig sind.</w:t>
      </w:r>
    </w:p>
    <w:p w:rsidR="00D4267E" w:rsidRDefault="00247F1A">
      <w:pPr>
        <w:pStyle w:val="Text1"/>
        <w:rPr>
          <w:noProof/>
        </w:rPr>
      </w:pPr>
      <w:r>
        <w:rPr>
          <w:noProof/>
        </w:rPr>
        <w:t>Der ersuche</w:t>
      </w:r>
      <w:r>
        <w:rPr>
          <w:noProof/>
        </w:rPr>
        <w:t>nde Mitgliedstaat setzt eine erste Frist von sechs Monaten ab dem Zeitpunkt des Prüfungsersuchens, in der die Ergebnisse der Überprüfung mitzuteilen sind.</w:t>
      </w:r>
    </w:p>
    <w:p w:rsidR="00D4267E" w:rsidRDefault="00247F1A">
      <w:pPr>
        <w:pStyle w:val="ManualNumPar1"/>
        <w:rPr>
          <w:noProof/>
        </w:rPr>
      </w:pPr>
      <w:r>
        <w:rPr>
          <w:noProof/>
        </w:rPr>
        <w:t>2.</w:t>
      </w:r>
      <w:r>
        <w:rPr>
          <w:noProof/>
        </w:rPr>
        <w:tab/>
        <w:t>Ist bei begründeten Zweifeln nach Ablauf des in Absatz 1 genannten Zeitraums von sechs Monaten noc</w:t>
      </w:r>
      <w:r>
        <w:rPr>
          <w:noProof/>
        </w:rPr>
        <w:t>h keine Antwort erfolgt oder enthält die Antwort keine ausreichenden Angaben, um über den tatsächlichen Ursprung der Erzeugnisse entscheiden zu können, so ist ein zweites Schreiben an die zuständigen Behörden zu richten. Mit diesem Schreiben wird eine weit</w:t>
      </w:r>
      <w:r>
        <w:rPr>
          <w:noProof/>
        </w:rPr>
        <w:t>ere Frist von höchstens sechs Monaten gesetzt.</w:t>
      </w:r>
    </w:p>
    <w:p w:rsidR="00D4267E" w:rsidRDefault="00247F1A">
      <w:pPr>
        <w:pStyle w:val="Titrearticle"/>
        <w:rPr>
          <w:noProof/>
        </w:rPr>
      </w:pPr>
      <w:r>
        <w:rPr>
          <w:noProof/>
        </w:rPr>
        <w:t>Artikel 44</w:t>
      </w:r>
      <w:r>
        <w:rPr>
          <w:noProof/>
        </w:rPr>
        <w:br/>
      </w:r>
      <w:r>
        <w:rPr>
          <w:noProof/>
        </w:rPr>
        <w:br/>
        <w:t>Prüfung der Lieferantenerklärungen</w:t>
      </w:r>
    </w:p>
    <w:p w:rsidR="00D4267E" w:rsidRDefault="00247F1A">
      <w:pPr>
        <w:pStyle w:val="ManualNumPar1"/>
        <w:rPr>
          <w:noProof/>
        </w:rPr>
      </w:pPr>
      <w:r>
        <w:rPr>
          <w:noProof/>
        </w:rPr>
        <w:t>1.</w:t>
      </w:r>
      <w:r>
        <w:rPr>
          <w:noProof/>
        </w:rPr>
        <w:tab/>
        <w:t>Eine Prüfung der Lieferantenerklärung gemäß Artikel 27 kann stichprobenweise oder immer dann erfolgen, wenn die Zollbehörden des Einfuhrlandes begründete Zweif</w:t>
      </w:r>
      <w:r>
        <w:rPr>
          <w:noProof/>
        </w:rPr>
        <w:t>el an der Echtheit des Dokuments oder an der Richtigkeit oder Vollständigkeit der Angaben über den tatsächlichen Ursprung der betreffenden Erzeugnisse haben.</w:t>
      </w:r>
    </w:p>
    <w:p w:rsidR="00D4267E" w:rsidRDefault="00247F1A">
      <w:pPr>
        <w:pStyle w:val="ManualNumPar1"/>
        <w:rPr>
          <w:noProof/>
        </w:rPr>
      </w:pPr>
      <w:r>
        <w:rPr>
          <w:noProof/>
        </w:rPr>
        <w:t>2.</w:t>
      </w:r>
      <w:r>
        <w:rPr>
          <w:noProof/>
        </w:rPr>
        <w:tab/>
        <w:t>Die Zollbehörden, denen die Lieferantenerklärung vorgelegt wird, können die Zollbehörden des La</w:t>
      </w:r>
      <w:r>
        <w:rPr>
          <w:noProof/>
        </w:rPr>
        <w:t>ndes, in dem die Erklärung abgegeben worden ist, ersuchen, ein Auskunftsblatt nach dem Muster in Anlage VI auszustellen. Stattdessen können die Zollbehörden, denen die Lieferantenerklärung vorgelegt wird, vom Ausführer die Vorlage eines Auskunftsblattes ve</w:t>
      </w:r>
      <w:r>
        <w:rPr>
          <w:noProof/>
        </w:rPr>
        <w:t>rlangen, das von den Zollbehörden des Staates ausgestellt wurde, in dem die Erklärung abgegeben worden ist.</w:t>
      </w:r>
    </w:p>
    <w:p w:rsidR="00D4267E" w:rsidRDefault="00247F1A">
      <w:pPr>
        <w:pStyle w:val="Text1"/>
        <w:rPr>
          <w:noProof/>
        </w:rPr>
      </w:pPr>
      <w:r>
        <w:rPr>
          <w:noProof/>
        </w:rPr>
        <w:t xml:space="preserve">Eine Abschrift des Auskunftsblattes ist von der Zollstelle, die das Auskunftsblatt ausgestellt hat, mindestens drei Jahre lang aufzubewahren. </w:t>
      </w:r>
    </w:p>
    <w:p w:rsidR="00D4267E" w:rsidRDefault="00247F1A">
      <w:pPr>
        <w:pStyle w:val="ManualNumPar1"/>
        <w:rPr>
          <w:noProof/>
        </w:rPr>
      </w:pPr>
      <w:r>
        <w:rPr>
          <w:noProof/>
        </w:rPr>
        <w:t>3.</w:t>
      </w:r>
      <w:r>
        <w:rPr>
          <w:noProof/>
        </w:rPr>
        <w:tab/>
        <w:t>Da</w:t>
      </w:r>
      <w:r>
        <w:rPr>
          <w:noProof/>
        </w:rPr>
        <w:t>s Ergebnis dieser Prüfung ist den Zollbehörden, die um die Prüfung ersucht haben, so bald wie möglich mitzuteilen. Anhand des Ergebnisses muss sich eindeutig feststellen lassen, ob die Erklärung zum Status der Vormaterialien zutrifft.</w:t>
      </w:r>
    </w:p>
    <w:p w:rsidR="00D4267E" w:rsidRDefault="00247F1A">
      <w:pPr>
        <w:pStyle w:val="ManualNumPar1"/>
        <w:rPr>
          <w:noProof/>
        </w:rPr>
      </w:pPr>
      <w:r>
        <w:rPr>
          <w:noProof/>
        </w:rPr>
        <w:t>4.</w:t>
      </w:r>
      <w:r>
        <w:rPr>
          <w:noProof/>
        </w:rPr>
        <w:tab/>
        <w:t>Für Prüfungszwecke</w:t>
      </w:r>
      <w:r>
        <w:rPr>
          <w:noProof/>
        </w:rPr>
        <w:t xml:space="preserve"> haben die Lieferanten eine Abschrift der Unterlage mit der Erklärung und alle Nachweise für den tatsächlichen Status der Vormaterialien mindestens drei Jahre lang aufzubewahren.</w:t>
      </w:r>
    </w:p>
    <w:p w:rsidR="00D4267E" w:rsidRDefault="00247F1A">
      <w:pPr>
        <w:pStyle w:val="ManualNumPar1"/>
        <w:rPr>
          <w:noProof/>
        </w:rPr>
      </w:pPr>
      <w:r>
        <w:rPr>
          <w:noProof/>
        </w:rPr>
        <w:t>5.</w:t>
      </w:r>
      <w:r>
        <w:rPr>
          <w:noProof/>
        </w:rPr>
        <w:tab/>
        <w:t>Die Zollbehörden des Staates, in dem die Lieferantenerklärung erstellt wor</w:t>
      </w:r>
      <w:r>
        <w:rPr>
          <w:noProof/>
        </w:rPr>
        <w:t>den ist, sind berechtigt, die Vorlage von Beweismitteln zu verlangen und jede Art von Kontrolle durchzuführen, die sie zur Prüfung der Richtigkeit der Lieferantenerklärung für zweckdienlich erachten.</w:t>
      </w:r>
    </w:p>
    <w:p w:rsidR="00D4267E" w:rsidRDefault="00247F1A">
      <w:pPr>
        <w:pStyle w:val="ManualNumPar1"/>
        <w:rPr>
          <w:noProof/>
        </w:rPr>
      </w:pPr>
      <w:r>
        <w:rPr>
          <w:noProof/>
        </w:rPr>
        <w:t>6.</w:t>
      </w:r>
      <w:r>
        <w:rPr>
          <w:noProof/>
        </w:rPr>
        <w:tab/>
        <w:t>Eine auf der Grundlage einer falschen Lieferantenerkl</w:t>
      </w:r>
      <w:r>
        <w:rPr>
          <w:noProof/>
        </w:rPr>
        <w:t>ärung abgegebene Ursprungserklärung gilt als ungültig.</w:t>
      </w:r>
    </w:p>
    <w:p w:rsidR="00D4267E" w:rsidRDefault="00247F1A">
      <w:pPr>
        <w:pStyle w:val="Titrearticle"/>
        <w:rPr>
          <w:noProof/>
        </w:rPr>
      </w:pPr>
      <w:r>
        <w:rPr>
          <w:noProof/>
        </w:rPr>
        <w:t>Artikel 45</w:t>
      </w:r>
      <w:r>
        <w:rPr>
          <w:noProof/>
        </w:rPr>
        <w:br/>
      </w:r>
      <w:r>
        <w:rPr>
          <w:noProof/>
        </w:rPr>
        <w:br/>
        <w:t>Sonstige Bestimmungen</w:t>
      </w:r>
    </w:p>
    <w:p w:rsidR="00D4267E" w:rsidRDefault="00247F1A">
      <w:pPr>
        <w:pStyle w:val="ManualNumPar1"/>
        <w:rPr>
          <w:noProof/>
        </w:rPr>
      </w:pPr>
      <w:r>
        <w:rPr>
          <w:noProof/>
        </w:rPr>
        <w:t>1.</w:t>
      </w:r>
      <w:r>
        <w:rPr>
          <w:noProof/>
        </w:rPr>
        <w:tab/>
        <w:t>Titel IV Abschnitt 2 und Titel V Abschnitt 2 gelten sinngemäß für</w:t>
      </w:r>
    </w:p>
    <w:p w:rsidR="00D4267E" w:rsidRDefault="00247F1A">
      <w:pPr>
        <w:pStyle w:val="Point1letter"/>
        <w:numPr>
          <w:ilvl w:val="3"/>
          <w:numId w:val="18"/>
        </w:numPr>
        <w:rPr>
          <w:noProof/>
        </w:rPr>
      </w:pPr>
      <w:r>
        <w:rPr>
          <w:noProof/>
        </w:rPr>
        <w:t xml:space="preserve">Ausfuhren aus der Union in ein ÜLG im Rahmen der ÜLG- Kumulierung nach Artikel 7. In diesem Fall </w:t>
      </w:r>
      <w:r>
        <w:rPr>
          <w:noProof/>
        </w:rPr>
        <w:t>werden die Ausführer gemäß Artikel 68 der Verordnung (EU) 2015/2447 in der Union registriert.</w:t>
      </w:r>
    </w:p>
    <w:p w:rsidR="00D4267E" w:rsidRDefault="00247F1A">
      <w:pPr>
        <w:pStyle w:val="Point1letter"/>
        <w:numPr>
          <w:ilvl w:val="3"/>
          <w:numId w:val="15"/>
        </w:numPr>
        <w:rPr>
          <w:noProof/>
        </w:rPr>
      </w:pPr>
      <w:r>
        <w:rPr>
          <w:noProof/>
        </w:rPr>
        <w:t>Ausfuhren aus einem ÜLG in ein anderes ÜLG im Rahmen der ÜLG- Kumulierung nach Artikel 2 Absatz 2.</w:t>
      </w:r>
    </w:p>
    <w:p w:rsidR="00D4267E" w:rsidRDefault="00247F1A">
      <w:pPr>
        <w:pStyle w:val="SectionTitle"/>
        <w:spacing w:before="360"/>
        <w:rPr>
          <w:bCs/>
          <w:caps/>
          <w:smallCaps w:val="0"/>
          <w:noProof/>
          <w:sz w:val="24"/>
          <w:lang w:val="sv-SE"/>
        </w:rPr>
      </w:pPr>
      <w:bookmarkStart w:id="12" w:name="_Toc322081590"/>
      <w:r>
        <w:rPr>
          <w:noProof/>
          <w:lang w:val="sv-SE"/>
        </w:rPr>
        <w:t>Titel VI</w:t>
      </w:r>
      <w:r>
        <w:rPr>
          <w:noProof/>
          <w:lang w:val="sv-SE"/>
        </w:rPr>
        <w:br/>
      </w:r>
      <w:r>
        <w:rPr>
          <w:noProof/>
          <w:lang w:val="sv-SE"/>
        </w:rPr>
        <w:br/>
      </w:r>
      <w:r>
        <w:rPr>
          <w:caps/>
          <w:smallCaps w:val="0"/>
          <w:noProof/>
          <w:sz w:val="24"/>
          <w:lang w:val="sv-SE"/>
        </w:rPr>
        <w:t>Ceuta und Melilla</w:t>
      </w:r>
      <w:bookmarkEnd w:id="12"/>
    </w:p>
    <w:p w:rsidR="00D4267E" w:rsidRDefault="00247F1A">
      <w:pPr>
        <w:pStyle w:val="Titrearticle"/>
        <w:rPr>
          <w:noProof/>
          <w:lang w:val="sv-SE"/>
        </w:rPr>
      </w:pPr>
      <w:r>
        <w:rPr>
          <w:noProof/>
          <w:lang w:val="sv-SE"/>
        </w:rPr>
        <w:t>Artikel 46</w:t>
      </w:r>
    </w:p>
    <w:p w:rsidR="00D4267E" w:rsidRDefault="00247F1A">
      <w:pPr>
        <w:pStyle w:val="ManualNumPar1"/>
        <w:rPr>
          <w:noProof/>
        </w:rPr>
      </w:pPr>
      <w:r>
        <w:rPr>
          <w:noProof/>
        </w:rPr>
        <w:t>1.</w:t>
      </w:r>
      <w:r>
        <w:rPr>
          <w:noProof/>
        </w:rPr>
        <w:tab/>
        <w:t>Die Bestimmungen dies</w:t>
      </w:r>
      <w:r>
        <w:rPr>
          <w:noProof/>
        </w:rPr>
        <w:t>es Anhangs über die Ausstellung, die Verwendung und die nachträgliche Überprüfung von Ursprungszeugnissen gelten sinngemäß für aus einem begünstigten Land nach Ceuta und Melilla ausgeführte Erzeugnisse und für im Rahmen der bilateralen Kumulierung aus Ceut</w:t>
      </w:r>
      <w:r>
        <w:rPr>
          <w:noProof/>
        </w:rPr>
        <w:t>a und Melilla in ein begünstigtes Land ausgeführte Erzeugnisse.</w:t>
      </w:r>
    </w:p>
    <w:p w:rsidR="00D4267E" w:rsidRDefault="00247F1A">
      <w:pPr>
        <w:pStyle w:val="ManualNumPar1"/>
        <w:rPr>
          <w:noProof/>
        </w:rPr>
      </w:pPr>
      <w:r>
        <w:rPr>
          <w:noProof/>
        </w:rPr>
        <w:t>2.</w:t>
      </w:r>
      <w:r>
        <w:rPr>
          <w:noProof/>
        </w:rPr>
        <w:tab/>
        <w:t>Ceuta und Melilla gelten als ein Gebiet.</w:t>
      </w:r>
    </w:p>
    <w:p w:rsidR="00D4267E" w:rsidRDefault="00247F1A">
      <w:pPr>
        <w:pStyle w:val="ManualNumPar1"/>
        <w:rPr>
          <w:noProof/>
        </w:rPr>
      </w:pPr>
      <w:r>
        <w:rPr>
          <w:noProof/>
        </w:rPr>
        <w:t>3.</w:t>
      </w:r>
      <w:r>
        <w:rPr>
          <w:noProof/>
        </w:rPr>
        <w:tab/>
        <w:t>Die spanischen Zollbehörden gewährleisten die Durchführung dieses Anhangs in Ceuta und Melilla.</w:t>
      </w:r>
    </w:p>
    <w:p w:rsidR="00D4267E" w:rsidRDefault="00D4267E">
      <w:pPr>
        <w:rPr>
          <w:noProof/>
        </w:rPr>
        <w:sectPr w:rsidR="00D4267E" w:rsidSect="00247F1A">
          <w:pgSz w:w="11907" w:h="16839"/>
          <w:pgMar w:top="1134" w:right="1417" w:bottom="1134" w:left="1417" w:header="709" w:footer="709" w:gutter="0"/>
          <w:cols w:space="708"/>
          <w:docGrid w:linePitch="360"/>
        </w:sectPr>
      </w:pPr>
    </w:p>
    <w:p w:rsidR="00D4267E" w:rsidRDefault="00247F1A">
      <w:pPr>
        <w:pStyle w:val="NormalCentered"/>
        <w:rPr>
          <w:b/>
          <w:noProof/>
        </w:rPr>
      </w:pPr>
      <w:bookmarkStart w:id="13" w:name="_Toc322081592"/>
      <w:r>
        <w:rPr>
          <w:b/>
          <w:noProof/>
        </w:rPr>
        <w:t>ANLAGE I</w:t>
      </w:r>
      <w:bookmarkEnd w:id="13"/>
    </w:p>
    <w:p w:rsidR="00D4267E" w:rsidRDefault="00247F1A">
      <w:pPr>
        <w:jc w:val="center"/>
        <w:rPr>
          <w:b/>
          <w:bCs/>
          <w:noProof/>
        </w:rPr>
      </w:pPr>
      <w:r>
        <w:rPr>
          <w:b/>
          <w:noProof/>
        </w:rPr>
        <w:t>Einleitende Bemerkunge</w:t>
      </w:r>
      <w:r>
        <w:rPr>
          <w:b/>
          <w:noProof/>
        </w:rPr>
        <w:t>n und Liste der Be- oder Verarbeitungen, die Ursprungseigenschaften verleihen</w:t>
      </w:r>
    </w:p>
    <w:p w:rsidR="00D4267E" w:rsidRDefault="00D4267E">
      <w:pPr>
        <w:jc w:val="center"/>
        <w:rPr>
          <w:b/>
          <w:bCs/>
          <w:noProof/>
        </w:rPr>
      </w:pPr>
    </w:p>
    <w:p w:rsidR="00D4267E" w:rsidRDefault="00247F1A">
      <w:pPr>
        <w:jc w:val="center"/>
        <w:rPr>
          <w:b/>
          <w:bCs/>
          <w:noProof/>
        </w:rPr>
      </w:pPr>
      <w:r>
        <w:rPr>
          <w:b/>
          <w:noProof/>
        </w:rPr>
        <w:t xml:space="preserve">EINLEITENDE BEMERKUNGEN </w:t>
      </w:r>
    </w:p>
    <w:p w:rsidR="00D4267E" w:rsidRDefault="00247F1A">
      <w:pPr>
        <w:rPr>
          <w:b/>
          <w:noProof/>
        </w:rPr>
      </w:pPr>
      <w:r>
        <w:rPr>
          <w:b/>
          <w:noProof/>
        </w:rPr>
        <w:t>Bemerkung 1 – Allgemeine Einführung</w:t>
      </w:r>
    </w:p>
    <w:p w:rsidR="00D4267E" w:rsidRDefault="00247F1A">
      <w:pPr>
        <w:rPr>
          <w:noProof/>
        </w:rPr>
      </w:pPr>
      <w:r>
        <w:rPr>
          <w:noProof/>
        </w:rPr>
        <w:t xml:space="preserve">In dieser Anlage sind die Bedingungen festgelegt, die nach Artikel 4 zu erfüllen sind, damit Erzeugnisse als </w:t>
      </w:r>
      <w:r>
        <w:rPr>
          <w:noProof/>
        </w:rPr>
        <w:t>Erzeugnisse mit Ursprung in dem jeweiligen ÜLG gelten. Je nach Erzeugnis gibt es vier verschiedene Arten von Regeln:</w:t>
      </w:r>
    </w:p>
    <w:p w:rsidR="00D4267E" w:rsidRDefault="00247F1A">
      <w:pPr>
        <w:pStyle w:val="Point0letter"/>
        <w:numPr>
          <w:ilvl w:val="1"/>
          <w:numId w:val="17"/>
        </w:numPr>
        <w:rPr>
          <w:noProof/>
        </w:rPr>
      </w:pPr>
      <w:r>
        <w:rPr>
          <w:noProof/>
        </w:rPr>
        <w:t>durch die Be- oder Verarbeitung wird ein Höchstanteil an Vormaterialien ohne Ursprungseigenschaft nicht überschritten,</w:t>
      </w:r>
    </w:p>
    <w:p w:rsidR="00D4267E" w:rsidRDefault="00247F1A">
      <w:pPr>
        <w:pStyle w:val="Point0letter"/>
        <w:numPr>
          <w:ilvl w:val="1"/>
          <w:numId w:val="15"/>
        </w:numPr>
        <w:rPr>
          <w:noProof/>
        </w:rPr>
      </w:pPr>
      <w:r>
        <w:rPr>
          <w:noProof/>
        </w:rPr>
        <w:t>infolge der Be- oder</w:t>
      </w:r>
      <w:r>
        <w:rPr>
          <w:noProof/>
        </w:rPr>
        <w:t xml:space="preserve"> Verarbeitung ist das betreffende Erzeugnis in eine andere vierstellige Position oder sechsstellige Unterposition des Harmonisierten Systems einzureihen als die verwendeten Vormaterialien,</w:t>
      </w:r>
    </w:p>
    <w:p w:rsidR="00D4267E" w:rsidRDefault="00247F1A">
      <w:pPr>
        <w:pStyle w:val="Point0letter"/>
        <w:numPr>
          <w:ilvl w:val="1"/>
          <w:numId w:val="15"/>
        </w:numPr>
        <w:rPr>
          <w:noProof/>
        </w:rPr>
      </w:pPr>
      <w:r>
        <w:rPr>
          <w:noProof/>
        </w:rPr>
        <w:t>es findet ein bestimmter Be- oder Verarbeitungsvorgang statt,</w:t>
      </w:r>
    </w:p>
    <w:p w:rsidR="00D4267E" w:rsidRDefault="00247F1A">
      <w:pPr>
        <w:pStyle w:val="Point0letter"/>
        <w:numPr>
          <w:ilvl w:val="1"/>
          <w:numId w:val="15"/>
        </w:numPr>
        <w:rPr>
          <w:noProof/>
        </w:rPr>
      </w:pPr>
      <w:r>
        <w:rPr>
          <w:noProof/>
        </w:rPr>
        <w:t>die B</w:t>
      </w:r>
      <w:r>
        <w:rPr>
          <w:noProof/>
        </w:rPr>
        <w:t>e- oder Verarbeitung erfolgt mit vollständig gewonnenen oder hergestellten Vormaterialien.</w:t>
      </w:r>
    </w:p>
    <w:p w:rsidR="00D4267E" w:rsidRDefault="00247F1A">
      <w:pPr>
        <w:rPr>
          <w:b/>
          <w:bCs/>
          <w:noProof/>
        </w:rPr>
      </w:pPr>
      <w:r>
        <w:rPr>
          <w:b/>
          <w:noProof/>
        </w:rPr>
        <w:t>Bemerkung 2 – Aufbau der Liste</w:t>
      </w:r>
    </w:p>
    <w:p w:rsidR="00D4267E" w:rsidRDefault="00247F1A">
      <w:pPr>
        <w:pStyle w:val="Point0"/>
        <w:rPr>
          <w:noProof/>
        </w:rPr>
      </w:pPr>
      <w:r>
        <w:rPr>
          <w:noProof/>
        </w:rPr>
        <w:t>2.1.</w:t>
      </w:r>
      <w:r>
        <w:rPr>
          <w:noProof/>
        </w:rPr>
        <w:tab/>
        <w:t>Die Spalten 1 und 2 bezeichnen das gewonnene oder hergestellte Erzeugnis. Spalte 1 enthält die im Harmonisierten System verwendet</w:t>
      </w:r>
      <w:r>
        <w:rPr>
          <w:noProof/>
        </w:rPr>
        <w:t>e Kapitelnummer, vierstellige Positions- oder sechsstellige Unterpositionsnummer. Spalte 2 enthält die Bezeichnung der Waren, wie sie im Harmonisierten System für diese Position oder dieses Kapitel verwendet wird. Für jeden Eintrag in Spalte 1 und 2 sind v</w:t>
      </w:r>
      <w:r>
        <w:rPr>
          <w:noProof/>
        </w:rPr>
        <w:t>orbehaltlich der Anmerkung 2.4 eine oder mehrere Regeln („ursprungsverleihende Vorgänge“) in Spalte 3 aufgeführt. Diese ursprungsverleihenden Vorgänge betreffen nur Vormaterialien ohne Ursprungseigenschaft. Steht vor der Eintragung in Spalte 1 ein „ex“, so</w:t>
      </w:r>
      <w:r>
        <w:rPr>
          <w:noProof/>
        </w:rPr>
        <w:t xml:space="preserve"> bedeutet dies, dass die Regel in Spalte 3 nur für jenen Teil der Position gilt, der in Spalte 2 genannt ist.</w:t>
      </w:r>
    </w:p>
    <w:p w:rsidR="00D4267E" w:rsidRDefault="00247F1A">
      <w:pPr>
        <w:pStyle w:val="Point0"/>
        <w:rPr>
          <w:noProof/>
        </w:rPr>
      </w:pPr>
      <w:r>
        <w:rPr>
          <w:noProof/>
        </w:rPr>
        <w:t>2.2.</w:t>
      </w:r>
      <w:r>
        <w:rPr>
          <w:noProof/>
        </w:rPr>
        <w:tab/>
        <w:t>In Spalte 1 sind in bestimmten Fällen mehrere Positionen bzw. Unterpositionen zusammengefasst oder Kapitel angeführt; dementsprechend ist die</w:t>
      </w:r>
      <w:r>
        <w:rPr>
          <w:noProof/>
        </w:rPr>
        <w:t xml:space="preserve"> zugehörige Warenbezeichnung in Spalte 2 in allgemeiner Form enthalten. Die entsprechende Regel in Spalte 3 bezieht sich dann auf alle Waren, die nach dem Harmonisierten System in die Positionen des Kapitels oder in jede der Positionen bzw. Unterpositionen</w:t>
      </w:r>
      <w:r>
        <w:rPr>
          <w:noProof/>
        </w:rPr>
        <w:t xml:space="preserve"> einzureihen sind, die in Spalte 1 zusammengefasst sind.</w:t>
      </w:r>
    </w:p>
    <w:p w:rsidR="00D4267E" w:rsidRDefault="00247F1A">
      <w:pPr>
        <w:pStyle w:val="Point0"/>
        <w:rPr>
          <w:noProof/>
        </w:rPr>
      </w:pPr>
      <w:r>
        <w:rPr>
          <w:noProof/>
        </w:rPr>
        <w:t>2.3.</w:t>
      </w:r>
      <w:r>
        <w:rPr>
          <w:noProof/>
        </w:rPr>
        <w:tab/>
        <w:t>Sind in dieser Liste verschiedene Regeln angeführt, die auf verschiedene Erzeugnisse einer Position anzuwenden sind, enthält jede Eintragung die Bezeichnung jenes Teils der Position, auf die sic</w:t>
      </w:r>
      <w:r>
        <w:rPr>
          <w:noProof/>
        </w:rPr>
        <w:t>h die entsprechende Regel in Spalte 3 bezieht.</w:t>
      </w:r>
    </w:p>
    <w:p w:rsidR="00D4267E" w:rsidRDefault="00247F1A">
      <w:pPr>
        <w:pStyle w:val="Point0"/>
        <w:rPr>
          <w:noProof/>
        </w:rPr>
      </w:pPr>
      <w:r>
        <w:rPr>
          <w:noProof/>
        </w:rPr>
        <w:t>2.4</w:t>
      </w:r>
      <w:r>
        <w:rPr>
          <w:noProof/>
        </w:rPr>
        <w:tab/>
        <w:t xml:space="preserve">Sind in Spalte 3 zwei alternative, durch </w:t>
      </w:r>
      <w:r>
        <w:rPr>
          <w:i/>
          <w:noProof/>
        </w:rPr>
        <w:t>„oder“</w:t>
      </w:r>
      <w:r>
        <w:rPr>
          <w:noProof/>
        </w:rPr>
        <w:t xml:space="preserve"> getrennte Regeln angeführt, so kann der Ausführer zwischen diesen wählen.</w:t>
      </w:r>
    </w:p>
    <w:p w:rsidR="00D4267E" w:rsidRDefault="00247F1A">
      <w:pPr>
        <w:rPr>
          <w:b/>
          <w:noProof/>
        </w:rPr>
      </w:pPr>
      <w:r>
        <w:rPr>
          <w:b/>
          <w:noProof/>
        </w:rPr>
        <w:t>Bemerkung 3 – Beispiele zur richtigen Anwendung der Regeln</w:t>
      </w:r>
    </w:p>
    <w:p w:rsidR="00D4267E" w:rsidRDefault="00247F1A">
      <w:pPr>
        <w:pStyle w:val="Point0"/>
        <w:rPr>
          <w:noProof/>
        </w:rPr>
      </w:pPr>
      <w:r>
        <w:rPr>
          <w:noProof/>
        </w:rPr>
        <w:t>3.1.</w:t>
      </w:r>
      <w:r>
        <w:rPr>
          <w:noProof/>
        </w:rPr>
        <w:tab/>
        <w:t xml:space="preserve">Artikel 4 Absatz 2 </w:t>
      </w:r>
      <w:r>
        <w:rPr>
          <w:noProof/>
        </w:rPr>
        <w:t>betreffend Erzeugnisse, die die Ursprungseigenschaft erworben haben und zur Herstellung anderer Erzeugnisse verwendet werden, gelten ohne Rücksicht darauf, ob die Ursprungseigenschaft in dem Unternehmen erworben wurde, in dem diese Erzeugnisse verwendet we</w:t>
      </w:r>
      <w:r>
        <w:rPr>
          <w:noProof/>
        </w:rPr>
        <w:t>rden, in einem anderen Unternehmen des ÜLG oder in der Union.</w:t>
      </w:r>
    </w:p>
    <w:p w:rsidR="00D4267E" w:rsidRDefault="00247F1A">
      <w:pPr>
        <w:pStyle w:val="Point0"/>
        <w:rPr>
          <w:noProof/>
        </w:rPr>
      </w:pPr>
      <w:r>
        <w:rPr>
          <w:noProof/>
        </w:rPr>
        <w:t>3.2.</w:t>
      </w:r>
      <w:r>
        <w:rPr>
          <w:noProof/>
        </w:rPr>
        <w:tab/>
        <w:t>Nach Artikel 5 muss die vorgenommene Be- oder Verarbeitung über die in diesem Artikel aufgelisteten Vorgänge hinausgehen. Andernfalls kann keine Präferenzzollbehandlung gewährt werden, auch</w:t>
      </w:r>
      <w:r>
        <w:rPr>
          <w:noProof/>
        </w:rPr>
        <w:t xml:space="preserve"> wenn die in nachstehender Liste genannten Bedingungen erfüllt sind.</w:t>
      </w:r>
    </w:p>
    <w:p w:rsidR="00D4267E" w:rsidRDefault="00247F1A">
      <w:pPr>
        <w:pStyle w:val="Text1"/>
        <w:rPr>
          <w:noProof/>
        </w:rPr>
      </w:pPr>
      <w:r>
        <w:rPr>
          <w:noProof/>
        </w:rPr>
        <w:t>Vorbehaltlich der Bestimmung, auf die in Unterabsatz 1 verwiesen wird, legen die Regeln in der Liste das Mindestausmaß der erforderlichen Be- oder Verarbeitungen fest, ein darüber hinausg</w:t>
      </w:r>
      <w:r>
        <w:rPr>
          <w:noProof/>
        </w:rPr>
        <w:t>ehender Bearbeitungsvorgang verleiht gleichfalls die Ursprungseigenschaft; umgekehrt verleiht ein weniger weitgehender Bearbeitungsvorgang nicht die Ursprungseigenschaft. Wenn daher eine Regel vorsieht, dass Vormaterial ohne Ursprungseigenschaft einer best</w:t>
      </w:r>
      <w:r>
        <w:rPr>
          <w:noProof/>
        </w:rPr>
        <w:t>immten Herstellungsstufe verwendet werden kann, ist auch die Verwendung von Vormaterial dieser Art auf einer niedrigeren Herstellungsstufe zulässig, nicht aber die Verwendung von solchem Vormaterial auf einer höheren Verarbeitungsstufe.</w:t>
      </w:r>
    </w:p>
    <w:p w:rsidR="00D4267E" w:rsidRDefault="00247F1A">
      <w:pPr>
        <w:pStyle w:val="Point0"/>
        <w:rPr>
          <w:noProof/>
        </w:rPr>
      </w:pPr>
      <w:r>
        <w:rPr>
          <w:noProof/>
        </w:rPr>
        <w:t>3.3.</w:t>
      </w:r>
      <w:r>
        <w:rPr>
          <w:noProof/>
        </w:rPr>
        <w:tab/>
        <w:t>Wenn eine Rege</w:t>
      </w:r>
      <w:r>
        <w:rPr>
          <w:noProof/>
        </w:rPr>
        <w:t>l „Herstellen aus Vormaterialien jeder Position“ erlaubt, können unbeschadet der Bemerkung 3.2 Vormaterialien jeder Position (auch Vormaterialien der Position der hergestellten Ware mit derselben Warenbezeichnung) verwendet werden, wenn die besonderen Besc</w:t>
      </w:r>
      <w:r>
        <w:rPr>
          <w:noProof/>
        </w:rPr>
        <w:t>hränkungen beachtet werden, die die Regel gegebenenfalls enthält.</w:t>
      </w:r>
    </w:p>
    <w:p w:rsidR="00D4267E" w:rsidRDefault="00247F1A">
      <w:pPr>
        <w:pStyle w:val="Text1"/>
        <w:rPr>
          <w:noProof/>
        </w:rPr>
      </w:pPr>
      <w:r>
        <w:rPr>
          <w:noProof/>
        </w:rPr>
        <w:t>Jedoch bedeutet der Ausdruck „Herstellen aus Vormaterialien jeder Position, einschließlich aus anderen Vormaterialien der Position …“ oder „Herstellen aus Vormaterialien jeder Position, eins</w:t>
      </w:r>
      <w:r>
        <w:rPr>
          <w:noProof/>
        </w:rPr>
        <w:t>chließlich aus anderen Vormaterialien derselben Position wie der hergestellten Ware“, dass Vormaterialien jeder Position verwendet werden können, mit Ausnahme derjenigen, die dieselbe Warenbezeichnung haben wie die, die sich aus Spalte 2 ergibt.</w:t>
      </w:r>
    </w:p>
    <w:p w:rsidR="00D4267E" w:rsidRDefault="00247F1A">
      <w:pPr>
        <w:pStyle w:val="Point0"/>
        <w:rPr>
          <w:noProof/>
        </w:rPr>
      </w:pPr>
      <w:r>
        <w:rPr>
          <w:noProof/>
        </w:rPr>
        <w:t>3.4.</w:t>
      </w:r>
      <w:r>
        <w:rPr>
          <w:noProof/>
        </w:rPr>
        <w:tab/>
        <w:t xml:space="preserve">Wenn </w:t>
      </w:r>
      <w:r>
        <w:rPr>
          <w:noProof/>
        </w:rPr>
        <w:t>eine Regel in dieser Liste vorsieht, dass ein Erzeugnis aus mehr als einem Vormaterial hergestellt werden kann, bedeutet dies, dass eines oder mehrere dieser Vormaterialien verwendet werden können. Es müssen aber nicht alle verwendet werden.</w:t>
      </w:r>
    </w:p>
    <w:p w:rsidR="00D4267E" w:rsidRDefault="00247F1A">
      <w:pPr>
        <w:pStyle w:val="Point0"/>
        <w:rPr>
          <w:noProof/>
        </w:rPr>
      </w:pPr>
      <w:r>
        <w:rPr>
          <w:noProof/>
        </w:rPr>
        <w:t>3.5.</w:t>
      </w:r>
      <w:r>
        <w:rPr>
          <w:noProof/>
        </w:rPr>
        <w:tab/>
        <w:t>Wenn eine</w:t>
      </w:r>
      <w:r>
        <w:rPr>
          <w:noProof/>
        </w:rPr>
        <w:t xml:space="preserve"> Regel in der Liste vorsieht, dass ein Erzeugnis aus einem bestimmten Vormaterial hergestellt sein muss, schließt sie nicht aus, dass auch andere Vormaterialien verwendet werden, die aufgrund ihrer Art diese Bedingung nicht erfüllen können.</w:t>
      </w:r>
    </w:p>
    <w:p w:rsidR="00D4267E" w:rsidRDefault="00247F1A">
      <w:pPr>
        <w:rPr>
          <w:b/>
          <w:bCs/>
          <w:noProof/>
        </w:rPr>
      </w:pPr>
      <w:r>
        <w:rPr>
          <w:b/>
          <w:noProof/>
        </w:rPr>
        <w:t>Bemerkung 4 – A</w:t>
      </w:r>
      <w:r>
        <w:rPr>
          <w:b/>
          <w:noProof/>
        </w:rPr>
        <w:t>llgemeine Bestimmungen für bestimmte Agrarerzeugnisse</w:t>
      </w:r>
    </w:p>
    <w:p w:rsidR="00D4267E" w:rsidRDefault="00247F1A">
      <w:pPr>
        <w:pStyle w:val="Point0"/>
        <w:rPr>
          <w:noProof/>
        </w:rPr>
      </w:pPr>
      <w:r>
        <w:rPr>
          <w:noProof/>
        </w:rPr>
        <w:t>4.1.</w:t>
      </w:r>
      <w:r>
        <w:rPr>
          <w:noProof/>
        </w:rPr>
        <w:tab/>
        <w:t>Agrarerzeugnisse der Kapitel 6, 7, 8, 9, 10 und 12 sowie der Position 2401, die im Gebiet eines ÜLG angebaut oder geerntet werden, gelten auch dann als Erzeugnisse mit Ursprung in diesem Gebiet ode</w:t>
      </w:r>
      <w:r>
        <w:rPr>
          <w:noProof/>
        </w:rPr>
        <w:t>r diesem Land, wenn sie aus Saatgut, Bulben, Zwiebeln, Knollen, Wurzelstöcken, Stecklingen, Pfröpflingen, Sprossen, Knospen oder anderen lebenden Teilen von Pflanzen erzeugt werden, die aus einem anderen Land eingeführt wurden.</w:t>
      </w:r>
    </w:p>
    <w:p w:rsidR="00D4267E" w:rsidRDefault="00247F1A">
      <w:pPr>
        <w:pStyle w:val="Point0"/>
        <w:rPr>
          <w:noProof/>
        </w:rPr>
      </w:pPr>
      <w:r>
        <w:rPr>
          <w:noProof/>
        </w:rPr>
        <w:t>4.2.</w:t>
      </w:r>
      <w:r>
        <w:rPr>
          <w:noProof/>
        </w:rPr>
        <w:tab/>
        <w:t>In Fällen, in denen für</w:t>
      </w:r>
      <w:r>
        <w:rPr>
          <w:noProof/>
        </w:rPr>
        <w:t xml:space="preserve"> den Gehalt an Zucker ohne Ursprungseigenschaft in einem Erzeugnis eine Höchstgrenze gilt, wird zu deren Berechnung das Gewicht der Zucker der Positionen 1701 (Saccharose) und 1702 (z. B. Fructose, Glucose, Lactose, Maltose, Isoglucose oder Invertzuckercre</w:t>
      </w:r>
      <w:r>
        <w:rPr>
          <w:noProof/>
        </w:rPr>
        <w:t>me) berücksichtigt, die bei der Herstellung des Enderzeugnisses und beim Herstellen der in dem Enderzeugnis verarbeiteten Erzeugnisse ohne Ursprungseigenschaft verwendet worden sind.</w:t>
      </w:r>
    </w:p>
    <w:p w:rsidR="00D4267E" w:rsidRDefault="00247F1A">
      <w:pPr>
        <w:rPr>
          <w:b/>
          <w:bCs/>
          <w:noProof/>
        </w:rPr>
      </w:pPr>
      <w:r>
        <w:rPr>
          <w:noProof/>
        </w:rPr>
        <w:br w:type="page"/>
      </w:r>
      <w:r>
        <w:rPr>
          <w:b/>
          <w:noProof/>
        </w:rPr>
        <w:t>Bemerkung 5 – In Bezug auf bestimmte Textilwaren verwendete Begriffe</w:t>
      </w:r>
    </w:p>
    <w:p w:rsidR="00D4267E" w:rsidRDefault="00247F1A">
      <w:pPr>
        <w:pStyle w:val="Point0"/>
        <w:rPr>
          <w:noProof/>
        </w:rPr>
      </w:pPr>
      <w:r>
        <w:rPr>
          <w:noProof/>
        </w:rPr>
        <w:t>5.1</w:t>
      </w:r>
      <w:r>
        <w:rPr>
          <w:noProof/>
        </w:rPr>
        <w:t>.</w:t>
      </w:r>
      <w:r>
        <w:rPr>
          <w:noProof/>
        </w:rPr>
        <w:tab/>
        <w:t>Der in der Liste verwendete Begriff „natürliche Fasern“ bezieht sich auf alle Fasern, die nicht künstlich oder synthetisch sind. Er ist auf die Verarbeitungsstufen vor dem Spinnen beschränkt und schließt auch Abfälle ein; soweit nichts Gegenteiliges best</w:t>
      </w:r>
      <w:r>
        <w:rPr>
          <w:noProof/>
        </w:rPr>
        <w:t>immt ist, umfasst er daher auch Fasern, die gekrempelt, gekämmt oder auf andere Weise bearbeitet, aber noch nicht gesponnen sind.</w:t>
      </w:r>
    </w:p>
    <w:p w:rsidR="00D4267E" w:rsidRDefault="00247F1A">
      <w:pPr>
        <w:pStyle w:val="Point0"/>
        <w:rPr>
          <w:noProof/>
        </w:rPr>
      </w:pPr>
      <w:r>
        <w:rPr>
          <w:noProof/>
        </w:rPr>
        <w:t>5.2.</w:t>
      </w:r>
      <w:r>
        <w:rPr>
          <w:noProof/>
        </w:rPr>
        <w:tab/>
        <w:t xml:space="preserve">Der Begriff „natürliche Fasern“ umfasst Rosshaar der Position 0503, Seide der Positionen 5002 und 5003, Wolle, feine und </w:t>
      </w:r>
      <w:r>
        <w:rPr>
          <w:noProof/>
        </w:rPr>
        <w:t>grobe Tierhaare der Positionen 5101 bis 5105, Baumwolle der Positionen 5201 bis 5203 und andere pflanzliche Spinnstoffe der Positionen 5301 bis 5305.</w:t>
      </w:r>
    </w:p>
    <w:p w:rsidR="00D4267E" w:rsidRDefault="00247F1A">
      <w:pPr>
        <w:pStyle w:val="Point0"/>
        <w:rPr>
          <w:noProof/>
        </w:rPr>
      </w:pPr>
      <w:r>
        <w:rPr>
          <w:noProof/>
        </w:rPr>
        <w:t>5.3.</w:t>
      </w:r>
      <w:r>
        <w:rPr>
          <w:noProof/>
        </w:rPr>
        <w:tab/>
        <w:t>Die Begriffe „Spinnmasse“, „chemische Materialien“ und „Materialien für die Papierherstellung“ stehen</w:t>
      </w:r>
      <w:r>
        <w:rPr>
          <w:noProof/>
        </w:rPr>
        <w:t xml:space="preserve"> in der Liste als Beispiel für alle nicht in die Kapitel 50 bis 63 einzureihenden Vormaterialien, die für die Herstellung künstlicher oder synthetischer Fasern oder Garne oder solcher aus Papier verwendet werden können.</w:t>
      </w:r>
    </w:p>
    <w:p w:rsidR="00D4267E" w:rsidRDefault="00247F1A">
      <w:pPr>
        <w:pStyle w:val="Point0"/>
        <w:rPr>
          <w:noProof/>
        </w:rPr>
      </w:pPr>
      <w:r>
        <w:rPr>
          <w:noProof/>
        </w:rPr>
        <w:t>5.4.</w:t>
      </w:r>
      <w:r>
        <w:rPr>
          <w:noProof/>
        </w:rPr>
        <w:tab/>
        <w:t>Der in der Liste verwendete Beg</w:t>
      </w:r>
      <w:r>
        <w:rPr>
          <w:noProof/>
        </w:rPr>
        <w:t>riff „synthetische oder künstliche Spinnfasern“ bezieht sich auf synthetische oder künstliche Spinnfasern oder auf Abfälle der Positionen 5501 bis 5507.</w:t>
      </w:r>
    </w:p>
    <w:p w:rsidR="00D4267E" w:rsidRDefault="00247F1A">
      <w:pPr>
        <w:rPr>
          <w:b/>
          <w:bCs/>
          <w:noProof/>
        </w:rPr>
      </w:pPr>
      <w:r>
        <w:rPr>
          <w:b/>
          <w:noProof/>
        </w:rPr>
        <w:t>Bemerkung 6 – Toleranzgrenzen für Erzeugnisse, die aus verschiedenen textilen Vormaterialien hergestell</w:t>
      </w:r>
      <w:r>
        <w:rPr>
          <w:b/>
          <w:noProof/>
        </w:rPr>
        <w:t>t sind</w:t>
      </w:r>
    </w:p>
    <w:p w:rsidR="00D4267E" w:rsidRDefault="00247F1A">
      <w:pPr>
        <w:pStyle w:val="Point0"/>
        <w:rPr>
          <w:noProof/>
        </w:rPr>
      </w:pPr>
      <w:r>
        <w:rPr>
          <w:noProof/>
        </w:rPr>
        <w:t>6.1.</w:t>
      </w:r>
      <w:r>
        <w:rPr>
          <w:noProof/>
        </w:rPr>
        <w:tab/>
        <w:t>Wird bei einem Erzeugnis in der Liste auf diese Bemerkung verwiesen, so werden die in Spalte 3 vorgesehenen Bedingungen auf alle bei der Herstellung dieses Erzeugnisses verwendeten textilen Grundmaterialien nicht angewandt, die zusammengenommen</w:t>
      </w:r>
      <w:r>
        <w:rPr>
          <w:noProof/>
        </w:rPr>
        <w:t xml:space="preserve"> 10 v. H. oder weniger des Gesamtgewichts aller verwendeten textilen Grundmaterialien ausmachen. (siehe auch die Bemerkungen 6.3 und 6.4)</w:t>
      </w:r>
    </w:p>
    <w:p w:rsidR="00D4267E" w:rsidRDefault="00247F1A">
      <w:pPr>
        <w:pStyle w:val="Point0"/>
        <w:rPr>
          <w:noProof/>
        </w:rPr>
      </w:pPr>
      <w:r>
        <w:rPr>
          <w:noProof/>
        </w:rPr>
        <w:t>6.2.</w:t>
      </w:r>
      <w:r>
        <w:rPr>
          <w:noProof/>
        </w:rPr>
        <w:tab/>
        <w:t>Die in der Bemerkung 6.1 genannte Toleranz kann jedoch nur auf Mischerzeugnisse angewendet werden, die aus zwei o</w:t>
      </w:r>
      <w:r>
        <w:rPr>
          <w:noProof/>
        </w:rPr>
        <w:t>der mehr textilen Grundmaterialien hergestellt sind.</w:t>
      </w:r>
    </w:p>
    <w:p w:rsidR="00D4267E" w:rsidRDefault="00247F1A">
      <w:pPr>
        <w:pStyle w:val="Text1"/>
        <w:rPr>
          <w:noProof/>
        </w:rPr>
      </w:pPr>
      <w:r>
        <w:rPr>
          <w:noProof/>
        </w:rPr>
        <w:t>Textile Grundmaterialien sind:</w:t>
      </w:r>
    </w:p>
    <w:p w:rsidR="00D4267E" w:rsidRDefault="00247F1A">
      <w:pPr>
        <w:pStyle w:val="Tiret1"/>
        <w:numPr>
          <w:ilvl w:val="0"/>
          <w:numId w:val="12"/>
        </w:numPr>
        <w:rPr>
          <w:noProof/>
        </w:rPr>
      </w:pPr>
      <w:r>
        <w:rPr>
          <w:noProof/>
        </w:rPr>
        <w:t>Seide</w:t>
      </w:r>
    </w:p>
    <w:p w:rsidR="00D4267E" w:rsidRDefault="00247F1A">
      <w:pPr>
        <w:pStyle w:val="Tiret1"/>
        <w:numPr>
          <w:ilvl w:val="0"/>
          <w:numId w:val="12"/>
        </w:numPr>
        <w:rPr>
          <w:noProof/>
        </w:rPr>
      </w:pPr>
      <w:r>
        <w:rPr>
          <w:noProof/>
        </w:rPr>
        <w:t>Wolle</w:t>
      </w:r>
    </w:p>
    <w:p w:rsidR="00D4267E" w:rsidRDefault="00247F1A">
      <w:pPr>
        <w:pStyle w:val="Tiret1"/>
        <w:numPr>
          <w:ilvl w:val="0"/>
          <w:numId w:val="12"/>
        </w:numPr>
        <w:rPr>
          <w:noProof/>
        </w:rPr>
      </w:pPr>
      <w:r>
        <w:rPr>
          <w:noProof/>
        </w:rPr>
        <w:t>grobe Tierhaare</w:t>
      </w:r>
    </w:p>
    <w:p w:rsidR="00D4267E" w:rsidRDefault="00247F1A">
      <w:pPr>
        <w:pStyle w:val="Tiret1"/>
        <w:numPr>
          <w:ilvl w:val="0"/>
          <w:numId w:val="12"/>
        </w:numPr>
        <w:rPr>
          <w:noProof/>
        </w:rPr>
      </w:pPr>
      <w:r>
        <w:rPr>
          <w:noProof/>
        </w:rPr>
        <w:t>feine Tierhaare</w:t>
      </w:r>
    </w:p>
    <w:p w:rsidR="00D4267E" w:rsidRDefault="00247F1A">
      <w:pPr>
        <w:pStyle w:val="Tiret1"/>
        <w:numPr>
          <w:ilvl w:val="0"/>
          <w:numId w:val="12"/>
        </w:numPr>
        <w:rPr>
          <w:noProof/>
        </w:rPr>
      </w:pPr>
      <w:r>
        <w:rPr>
          <w:noProof/>
        </w:rPr>
        <w:t>Rosshaar</w:t>
      </w:r>
    </w:p>
    <w:p w:rsidR="00D4267E" w:rsidRDefault="00247F1A">
      <w:pPr>
        <w:pStyle w:val="Tiret1"/>
        <w:numPr>
          <w:ilvl w:val="0"/>
          <w:numId w:val="12"/>
        </w:numPr>
        <w:rPr>
          <w:noProof/>
        </w:rPr>
      </w:pPr>
      <w:r>
        <w:rPr>
          <w:noProof/>
        </w:rPr>
        <w:t>Baumwolle</w:t>
      </w:r>
    </w:p>
    <w:p w:rsidR="00D4267E" w:rsidRDefault="00247F1A">
      <w:pPr>
        <w:pStyle w:val="Tiret1"/>
        <w:numPr>
          <w:ilvl w:val="0"/>
          <w:numId w:val="12"/>
        </w:numPr>
        <w:rPr>
          <w:noProof/>
        </w:rPr>
      </w:pPr>
      <w:r>
        <w:rPr>
          <w:noProof/>
        </w:rPr>
        <w:t>Vormaterialien für die Papierherstellung und Papier</w:t>
      </w:r>
    </w:p>
    <w:p w:rsidR="00D4267E" w:rsidRDefault="00247F1A">
      <w:pPr>
        <w:pStyle w:val="Tiret1"/>
        <w:numPr>
          <w:ilvl w:val="0"/>
          <w:numId w:val="12"/>
        </w:numPr>
        <w:rPr>
          <w:noProof/>
        </w:rPr>
      </w:pPr>
      <w:r>
        <w:rPr>
          <w:noProof/>
        </w:rPr>
        <w:t>Flachs</w:t>
      </w:r>
    </w:p>
    <w:p w:rsidR="00D4267E" w:rsidRDefault="00247F1A">
      <w:pPr>
        <w:pStyle w:val="Tiret1"/>
        <w:numPr>
          <w:ilvl w:val="0"/>
          <w:numId w:val="12"/>
        </w:numPr>
        <w:rPr>
          <w:noProof/>
        </w:rPr>
      </w:pPr>
      <w:r>
        <w:rPr>
          <w:noProof/>
        </w:rPr>
        <w:t>Hanf</w:t>
      </w:r>
    </w:p>
    <w:p w:rsidR="00D4267E" w:rsidRDefault="00247F1A">
      <w:pPr>
        <w:pStyle w:val="Tiret1"/>
        <w:numPr>
          <w:ilvl w:val="0"/>
          <w:numId w:val="12"/>
        </w:numPr>
        <w:rPr>
          <w:noProof/>
        </w:rPr>
      </w:pPr>
      <w:r>
        <w:rPr>
          <w:noProof/>
        </w:rPr>
        <w:t>Jute und andere textile Bastfasern</w:t>
      </w:r>
    </w:p>
    <w:p w:rsidR="00D4267E" w:rsidRDefault="00247F1A">
      <w:pPr>
        <w:pStyle w:val="Tiret1"/>
        <w:numPr>
          <w:ilvl w:val="0"/>
          <w:numId w:val="12"/>
        </w:numPr>
        <w:rPr>
          <w:noProof/>
        </w:rPr>
      </w:pPr>
      <w:r>
        <w:rPr>
          <w:noProof/>
        </w:rPr>
        <w:t xml:space="preserve">Sisal und </w:t>
      </w:r>
      <w:r>
        <w:rPr>
          <w:noProof/>
        </w:rPr>
        <w:t>andere textile Agavefasern</w:t>
      </w:r>
    </w:p>
    <w:p w:rsidR="00D4267E" w:rsidRDefault="00247F1A">
      <w:pPr>
        <w:pStyle w:val="Tiret1"/>
        <w:numPr>
          <w:ilvl w:val="0"/>
          <w:numId w:val="12"/>
        </w:numPr>
        <w:rPr>
          <w:noProof/>
        </w:rPr>
      </w:pPr>
      <w:r>
        <w:rPr>
          <w:noProof/>
        </w:rPr>
        <w:t>Kokos, Abaca, Ramie und andere pflanzliche Spinnstoffe</w:t>
      </w:r>
    </w:p>
    <w:p w:rsidR="00D4267E" w:rsidRDefault="00247F1A">
      <w:pPr>
        <w:pStyle w:val="Tiret1"/>
        <w:numPr>
          <w:ilvl w:val="0"/>
          <w:numId w:val="12"/>
        </w:numPr>
        <w:rPr>
          <w:noProof/>
        </w:rPr>
      </w:pPr>
      <w:r>
        <w:rPr>
          <w:noProof/>
        </w:rPr>
        <w:t>synthetische Filamente</w:t>
      </w:r>
    </w:p>
    <w:p w:rsidR="00D4267E" w:rsidRDefault="00247F1A">
      <w:pPr>
        <w:pStyle w:val="Tiret1"/>
        <w:numPr>
          <w:ilvl w:val="0"/>
          <w:numId w:val="12"/>
        </w:numPr>
        <w:rPr>
          <w:noProof/>
        </w:rPr>
      </w:pPr>
      <w:r>
        <w:rPr>
          <w:noProof/>
        </w:rPr>
        <w:t>künstliche Filamente</w:t>
      </w:r>
    </w:p>
    <w:p w:rsidR="00D4267E" w:rsidRDefault="00247F1A">
      <w:pPr>
        <w:pStyle w:val="Tiret1"/>
        <w:numPr>
          <w:ilvl w:val="0"/>
          <w:numId w:val="12"/>
        </w:numPr>
        <w:rPr>
          <w:noProof/>
        </w:rPr>
      </w:pPr>
      <w:r>
        <w:rPr>
          <w:noProof/>
        </w:rPr>
        <w:t>elektrische Leitfilamente</w:t>
      </w:r>
    </w:p>
    <w:p w:rsidR="00D4267E" w:rsidRDefault="00247F1A">
      <w:pPr>
        <w:pStyle w:val="Tiret1"/>
        <w:numPr>
          <w:ilvl w:val="0"/>
          <w:numId w:val="12"/>
        </w:numPr>
        <w:rPr>
          <w:noProof/>
        </w:rPr>
      </w:pPr>
      <w:r>
        <w:rPr>
          <w:noProof/>
        </w:rPr>
        <w:t>synthetische Spinnfasern aus Polypropylen</w:t>
      </w:r>
    </w:p>
    <w:p w:rsidR="00D4267E" w:rsidRDefault="00247F1A">
      <w:pPr>
        <w:pStyle w:val="Tiret1"/>
        <w:numPr>
          <w:ilvl w:val="0"/>
          <w:numId w:val="12"/>
        </w:numPr>
        <w:rPr>
          <w:noProof/>
        </w:rPr>
      </w:pPr>
      <w:r>
        <w:rPr>
          <w:noProof/>
        </w:rPr>
        <w:t>synthetische Spinnfasern aus Polyester,</w:t>
      </w:r>
    </w:p>
    <w:p w:rsidR="00D4267E" w:rsidRDefault="00247F1A">
      <w:pPr>
        <w:pStyle w:val="Tiret1"/>
        <w:numPr>
          <w:ilvl w:val="0"/>
          <w:numId w:val="12"/>
        </w:numPr>
        <w:rPr>
          <w:noProof/>
        </w:rPr>
      </w:pPr>
      <w:r>
        <w:rPr>
          <w:noProof/>
        </w:rPr>
        <w:t>synthetische Spinnfase</w:t>
      </w:r>
      <w:r>
        <w:rPr>
          <w:noProof/>
        </w:rPr>
        <w:t>rn aus Polyamid</w:t>
      </w:r>
    </w:p>
    <w:p w:rsidR="00D4267E" w:rsidRDefault="00247F1A">
      <w:pPr>
        <w:pStyle w:val="Tiret1"/>
        <w:numPr>
          <w:ilvl w:val="0"/>
          <w:numId w:val="12"/>
        </w:numPr>
        <w:rPr>
          <w:noProof/>
        </w:rPr>
      </w:pPr>
      <w:r>
        <w:rPr>
          <w:noProof/>
        </w:rPr>
        <w:t>synthetische Spinnfasern aus Polyacrylnitril</w:t>
      </w:r>
    </w:p>
    <w:p w:rsidR="00D4267E" w:rsidRDefault="00247F1A">
      <w:pPr>
        <w:pStyle w:val="Tiret1"/>
        <w:numPr>
          <w:ilvl w:val="0"/>
          <w:numId w:val="12"/>
        </w:numPr>
        <w:rPr>
          <w:noProof/>
        </w:rPr>
      </w:pPr>
      <w:r>
        <w:rPr>
          <w:noProof/>
        </w:rPr>
        <w:t>synthetische Spinnfasern aus Polyimid</w:t>
      </w:r>
    </w:p>
    <w:p w:rsidR="00D4267E" w:rsidRDefault="00247F1A">
      <w:pPr>
        <w:pStyle w:val="Tiret1"/>
        <w:numPr>
          <w:ilvl w:val="0"/>
          <w:numId w:val="12"/>
        </w:numPr>
        <w:rPr>
          <w:noProof/>
        </w:rPr>
      </w:pPr>
      <w:r>
        <w:rPr>
          <w:noProof/>
        </w:rPr>
        <w:t>synthetische Spinnfasern aus Polytetrafluorethylen</w:t>
      </w:r>
    </w:p>
    <w:p w:rsidR="00D4267E" w:rsidRDefault="00247F1A">
      <w:pPr>
        <w:pStyle w:val="Tiret1"/>
        <w:numPr>
          <w:ilvl w:val="0"/>
          <w:numId w:val="12"/>
        </w:numPr>
        <w:rPr>
          <w:noProof/>
        </w:rPr>
      </w:pPr>
      <w:r>
        <w:rPr>
          <w:noProof/>
        </w:rPr>
        <w:t>synthetische Spinnfasern aus Poly(phenylensulfid)</w:t>
      </w:r>
    </w:p>
    <w:p w:rsidR="00D4267E" w:rsidRDefault="00247F1A">
      <w:pPr>
        <w:pStyle w:val="Tiret1"/>
        <w:numPr>
          <w:ilvl w:val="0"/>
          <w:numId w:val="12"/>
        </w:numPr>
        <w:rPr>
          <w:noProof/>
        </w:rPr>
      </w:pPr>
      <w:r>
        <w:rPr>
          <w:noProof/>
        </w:rPr>
        <w:t>synthetische Spinnfasern aus Poly(vinylchlorid),</w:t>
      </w:r>
    </w:p>
    <w:p w:rsidR="00D4267E" w:rsidRDefault="00247F1A">
      <w:pPr>
        <w:pStyle w:val="Tiret1"/>
        <w:numPr>
          <w:ilvl w:val="0"/>
          <w:numId w:val="12"/>
        </w:numPr>
        <w:rPr>
          <w:noProof/>
        </w:rPr>
      </w:pPr>
      <w:r>
        <w:rPr>
          <w:noProof/>
        </w:rPr>
        <w:t xml:space="preserve">andere </w:t>
      </w:r>
      <w:r>
        <w:rPr>
          <w:noProof/>
        </w:rPr>
        <w:t>synthetische Spinnfasern</w:t>
      </w:r>
    </w:p>
    <w:p w:rsidR="00D4267E" w:rsidRDefault="00247F1A">
      <w:pPr>
        <w:pStyle w:val="Tiret1"/>
        <w:numPr>
          <w:ilvl w:val="0"/>
          <w:numId w:val="12"/>
        </w:numPr>
        <w:rPr>
          <w:noProof/>
        </w:rPr>
      </w:pPr>
      <w:r>
        <w:rPr>
          <w:noProof/>
        </w:rPr>
        <w:t>künstliche Spinnfasern aus Viskose</w:t>
      </w:r>
    </w:p>
    <w:p w:rsidR="00D4267E" w:rsidRDefault="00247F1A">
      <w:pPr>
        <w:pStyle w:val="Tiret1"/>
        <w:numPr>
          <w:ilvl w:val="0"/>
          <w:numId w:val="12"/>
        </w:numPr>
        <w:rPr>
          <w:noProof/>
        </w:rPr>
      </w:pPr>
      <w:r>
        <w:rPr>
          <w:noProof/>
        </w:rPr>
        <w:t>andere künstliche Spinnfasern</w:t>
      </w:r>
    </w:p>
    <w:p w:rsidR="00D4267E" w:rsidRDefault="00247F1A">
      <w:pPr>
        <w:pStyle w:val="Tiret1"/>
        <w:numPr>
          <w:ilvl w:val="0"/>
          <w:numId w:val="12"/>
        </w:numPr>
        <w:rPr>
          <w:noProof/>
        </w:rPr>
      </w:pPr>
      <w:r>
        <w:rPr>
          <w:noProof/>
        </w:rPr>
        <w:t>Polyurethangarne mit Zwischenstücken aus elastischen Polyethersegmenten, auch umsponnen</w:t>
      </w:r>
    </w:p>
    <w:p w:rsidR="00D4267E" w:rsidRDefault="00247F1A">
      <w:pPr>
        <w:pStyle w:val="Tiret1"/>
        <w:numPr>
          <w:ilvl w:val="0"/>
          <w:numId w:val="12"/>
        </w:numPr>
        <w:rPr>
          <w:noProof/>
        </w:rPr>
      </w:pPr>
      <w:r>
        <w:rPr>
          <w:noProof/>
        </w:rPr>
        <w:t xml:space="preserve">Polyurethangarne mit Zwischenstücken aus elastischen Polyestersegmenten, auch </w:t>
      </w:r>
      <w:r>
        <w:rPr>
          <w:noProof/>
        </w:rPr>
        <w:t>umsponnen</w:t>
      </w:r>
    </w:p>
    <w:p w:rsidR="00D4267E" w:rsidRDefault="00247F1A">
      <w:pPr>
        <w:pStyle w:val="Tiret1"/>
        <w:numPr>
          <w:ilvl w:val="0"/>
          <w:numId w:val="12"/>
        </w:numPr>
        <w:rPr>
          <w:noProof/>
        </w:rPr>
      </w:pPr>
      <w:r>
        <w:rPr>
          <w:noProof/>
        </w:rPr>
        <w:t>Erzeugnisse der Position 5605 (Metallgarne), bestehend aus einer Seele aus Aluminiumfolie oder aus Kunststofffolie, auch mit Aluminiumpulver überzogen, mit einer Dicke von nicht mehr als 5 mm, die durch Kleben mit durchsichtigem oder farbigem Kle</w:t>
      </w:r>
      <w:r>
        <w:rPr>
          <w:noProof/>
        </w:rPr>
        <w:t>bstoff zwischen zwei Lagen Kunststoff-Folie eingefügt ist</w:t>
      </w:r>
    </w:p>
    <w:p w:rsidR="00D4267E" w:rsidRDefault="00247F1A">
      <w:pPr>
        <w:pStyle w:val="Tiret1"/>
        <w:numPr>
          <w:ilvl w:val="0"/>
          <w:numId w:val="12"/>
        </w:numPr>
        <w:rPr>
          <w:noProof/>
        </w:rPr>
      </w:pPr>
      <w:r>
        <w:rPr>
          <w:noProof/>
        </w:rPr>
        <w:t>andere Erzeugnisse der Position 5605</w:t>
      </w:r>
    </w:p>
    <w:p w:rsidR="00D4267E" w:rsidRDefault="00247F1A">
      <w:pPr>
        <w:pStyle w:val="Tiret1"/>
        <w:numPr>
          <w:ilvl w:val="0"/>
          <w:numId w:val="12"/>
        </w:numPr>
        <w:rPr>
          <w:noProof/>
        </w:rPr>
      </w:pPr>
      <w:r>
        <w:rPr>
          <w:noProof/>
        </w:rPr>
        <w:t>Glasfasern</w:t>
      </w:r>
    </w:p>
    <w:p w:rsidR="00D4267E" w:rsidRDefault="00247F1A">
      <w:pPr>
        <w:pStyle w:val="Tiret1"/>
        <w:numPr>
          <w:ilvl w:val="0"/>
          <w:numId w:val="12"/>
        </w:numPr>
        <w:rPr>
          <w:noProof/>
        </w:rPr>
      </w:pPr>
      <w:r>
        <w:rPr>
          <w:noProof/>
        </w:rPr>
        <w:t>Metallfasern</w:t>
      </w:r>
    </w:p>
    <w:p w:rsidR="00D4267E" w:rsidRDefault="00247F1A">
      <w:pPr>
        <w:pStyle w:val="Text1"/>
        <w:rPr>
          <w:i/>
          <w:iCs/>
          <w:noProof/>
        </w:rPr>
      </w:pPr>
      <w:r>
        <w:rPr>
          <w:i/>
          <w:noProof/>
        </w:rPr>
        <w:t>Beispiel:</w:t>
      </w:r>
    </w:p>
    <w:p w:rsidR="00D4267E" w:rsidRDefault="00247F1A">
      <w:pPr>
        <w:pStyle w:val="Text1"/>
        <w:rPr>
          <w:noProof/>
        </w:rPr>
      </w:pPr>
      <w:r>
        <w:rPr>
          <w:noProof/>
        </w:rPr>
        <w:t xml:space="preserve">Ein Garn der Position 5205, das aus Baumwollfasern der Position 5203 und aus synthetischen Spinnfasern der Position 5506 </w:t>
      </w:r>
      <w:r>
        <w:rPr>
          <w:noProof/>
        </w:rPr>
        <w:t>hergestellt ist, ist ein Mischgarn. Daher können synthetische Spinnfasern ohne Ursprungseigenschaft, welche die Ursprungsregeln nicht erfüllen, verwendet werden, vorausgesetzt dass ihr Gesamtgewicht 10 v. H. des Gewichtes des Garns nicht überschreitet.</w:t>
      </w:r>
    </w:p>
    <w:p w:rsidR="00D4267E" w:rsidRDefault="00247F1A">
      <w:pPr>
        <w:pStyle w:val="Text1"/>
        <w:rPr>
          <w:i/>
          <w:iCs/>
          <w:noProof/>
        </w:rPr>
      </w:pPr>
      <w:r>
        <w:rPr>
          <w:i/>
          <w:noProof/>
        </w:rPr>
        <w:t>Bei</w:t>
      </w:r>
      <w:r>
        <w:rPr>
          <w:i/>
          <w:noProof/>
        </w:rPr>
        <w:t>spiel:</w:t>
      </w:r>
    </w:p>
    <w:p w:rsidR="00D4267E" w:rsidRDefault="00247F1A">
      <w:pPr>
        <w:pStyle w:val="Text1"/>
        <w:rPr>
          <w:noProof/>
        </w:rPr>
      </w:pPr>
      <w:r>
        <w:rPr>
          <w:noProof/>
        </w:rPr>
        <w:t>Ein Kammgarngewebe aus Wolle der Position 5112, das aus Kammgarn aus Wolle der Position 5107 und aus Garn aus synthetischen Spinnfasern der Position 5509 hergestellt ist, ist ein Mischgewebe. Daher kann synthetisches Garn, das die Ursprungsregeln ni</w:t>
      </w:r>
      <w:r>
        <w:rPr>
          <w:noProof/>
        </w:rPr>
        <w:t>cht erfüllt, oder Kammgarn aus Wolle, das den Ursprungsregeln nicht entspricht, oder eine Mischung aus diesen beiden Garnarten verwendet werden, vorausgesetzt, dass ihr Gesamtgewicht 10 v. H. des Gewichts des Gewebes nicht überschreitet.</w:t>
      </w:r>
    </w:p>
    <w:p w:rsidR="00D4267E" w:rsidRDefault="00247F1A">
      <w:pPr>
        <w:pStyle w:val="Text1"/>
        <w:rPr>
          <w:i/>
          <w:iCs/>
          <w:noProof/>
        </w:rPr>
      </w:pPr>
      <w:r>
        <w:rPr>
          <w:i/>
          <w:noProof/>
        </w:rPr>
        <w:t>Beispiel:</w:t>
      </w:r>
    </w:p>
    <w:p w:rsidR="00D4267E" w:rsidRDefault="00247F1A">
      <w:pPr>
        <w:pStyle w:val="Text1"/>
        <w:rPr>
          <w:noProof/>
        </w:rPr>
      </w:pPr>
      <w:r>
        <w:rPr>
          <w:noProof/>
        </w:rPr>
        <w:t>Ein getu</w:t>
      </w:r>
      <w:r>
        <w:rPr>
          <w:noProof/>
        </w:rPr>
        <w:t>ftes Spinnstofferzeugnis der Position 5802, das aus Baumwollgarn der Position 5205 und aus Baumwollgewebe der Position 5210 hergestellt ist, ist nur dann ein Mischerzeugnis, wenn das Baumwollgewebe selbst ein Mischgewebe aus Garnen ist, die in zwei verschi</w:t>
      </w:r>
      <w:r>
        <w:rPr>
          <w:noProof/>
        </w:rPr>
        <w:t>edene Positionen eingereiht werden, oder wenn die verwendeten Baumwollgarne selbst Mischerzeugnisse sind.</w:t>
      </w:r>
    </w:p>
    <w:p w:rsidR="00D4267E" w:rsidRDefault="00247F1A">
      <w:pPr>
        <w:pStyle w:val="Text1"/>
        <w:rPr>
          <w:i/>
          <w:iCs/>
          <w:noProof/>
        </w:rPr>
      </w:pPr>
      <w:r>
        <w:rPr>
          <w:i/>
          <w:noProof/>
        </w:rPr>
        <w:t>Beispiel:</w:t>
      </w:r>
    </w:p>
    <w:p w:rsidR="00D4267E" w:rsidRDefault="00247F1A">
      <w:pPr>
        <w:pStyle w:val="Text1"/>
        <w:rPr>
          <w:noProof/>
        </w:rPr>
      </w:pPr>
      <w:r>
        <w:rPr>
          <w:noProof/>
        </w:rPr>
        <w:t>Wenn das betreffende getuftete Spinnstofferzeugnis aus Baumwollgarn der Position 5205 und aus synthetischem Gewebe der Position 5407 hergest</w:t>
      </w:r>
      <w:r>
        <w:rPr>
          <w:noProof/>
        </w:rPr>
        <w:t>ellt worden ist, sind die verwendeten Garne zwei verschiedene textile Grundmaterialien und ist das getuftete Spinnstofferzeugnis folglich ein Mischerzeugnis.</w:t>
      </w:r>
    </w:p>
    <w:p w:rsidR="00D4267E" w:rsidRDefault="00247F1A">
      <w:pPr>
        <w:pStyle w:val="Point0"/>
        <w:rPr>
          <w:noProof/>
        </w:rPr>
      </w:pPr>
      <w:r>
        <w:rPr>
          <w:noProof/>
        </w:rPr>
        <w:t>6.3.</w:t>
      </w:r>
      <w:r>
        <w:rPr>
          <w:noProof/>
        </w:rPr>
        <w:tab/>
        <w:t>Diese Toleranz erhöht sich auf 20 v. H. für „Erzeugnisse aus Polyurethangarnen mit Zwischenst</w:t>
      </w:r>
      <w:r>
        <w:rPr>
          <w:noProof/>
        </w:rPr>
        <w:t>ücken aus elastischen Polyethersegmenten, auch umsponnen“.</w:t>
      </w:r>
    </w:p>
    <w:p w:rsidR="00D4267E" w:rsidRDefault="00247F1A">
      <w:pPr>
        <w:pStyle w:val="Point0"/>
        <w:rPr>
          <w:noProof/>
        </w:rPr>
      </w:pPr>
      <w:r>
        <w:rPr>
          <w:noProof/>
        </w:rPr>
        <w:t>6.4.</w:t>
      </w:r>
      <w:r>
        <w:rPr>
          <w:noProof/>
        </w:rPr>
        <w:tab/>
        <w:t>Diese Toleranz erhöht sich auf 30 v. H. für „Erzeugnisse aus Streifen mit einer Breite von nicht mehr als 5 mm, bestehend aus einer Seele aus Aluminiumfolie oder aus einem Kunststofffilm, auch</w:t>
      </w:r>
      <w:r>
        <w:rPr>
          <w:noProof/>
        </w:rPr>
        <w:t xml:space="preserve"> mit Aluminiumpulver beschichtet, die mit durchsichtigem oder gefärbtem Klebstoff zwischen zwei Lagen Kunststoff geklebt ist“. </w:t>
      </w:r>
    </w:p>
    <w:p w:rsidR="00D4267E" w:rsidRDefault="00247F1A">
      <w:pPr>
        <w:rPr>
          <w:b/>
          <w:bCs/>
          <w:noProof/>
        </w:rPr>
      </w:pPr>
      <w:r>
        <w:rPr>
          <w:b/>
          <w:noProof/>
        </w:rPr>
        <w:t>Bemerkung 7 – Andere Toleranzen für bestimmte Textilwaren</w:t>
      </w:r>
    </w:p>
    <w:p w:rsidR="00D4267E" w:rsidRDefault="00247F1A">
      <w:pPr>
        <w:pStyle w:val="Point0"/>
        <w:rPr>
          <w:noProof/>
        </w:rPr>
      </w:pPr>
      <w:r>
        <w:rPr>
          <w:noProof/>
        </w:rPr>
        <w:t>7.1.</w:t>
      </w:r>
      <w:r>
        <w:rPr>
          <w:noProof/>
        </w:rPr>
        <w:tab/>
        <w:t>Wird bei einem Erzeugnis in der Liste auf diese Bemerkung verwies</w:t>
      </w:r>
      <w:r>
        <w:rPr>
          <w:noProof/>
        </w:rPr>
        <w:t>en, so können textile Vormaterialien, die nicht die Regel erfüllen, die in Spalte 3 der Liste für die betreffenden Konfektionswaren vorgesehen ist, dennoch verwendet werden, vorausgesetzt, dass sie zu einer anderen Position gehören als das hergestellte Erz</w:t>
      </w:r>
      <w:r>
        <w:rPr>
          <w:noProof/>
        </w:rPr>
        <w:t>eugnis und ihr Wert 8 v. H. des Ab-Werk-Preises des hergestellten Erzeugnisses nicht überschreitet.</w:t>
      </w:r>
    </w:p>
    <w:p w:rsidR="00D4267E" w:rsidRDefault="00247F1A">
      <w:pPr>
        <w:pStyle w:val="Point0"/>
        <w:rPr>
          <w:noProof/>
        </w:rPr>
      </w:pPr>
      <w:r>
        <w:rPr>
          <w:noProof/>
        </w:rPr>
        <w:t>7.2.</w:t>
      </w:r>
      <w:r>
        <w:rPr>
          <w:noProof/>
        </w:rPr>
        <w:tab/>
        <w:t>Unbeschadet der Bemerkung 7.3 können Vormaterialien, die nicht zu den Kapiteln 50 bis 63 gehören, ohne Rücksicht darauf, ob sie Spinnstoffe enthalten o</w:t>
      </w:r>
      <w:r>
        <w:rPr>
          <w:noProof/>
        </w:rPr>
        <w:t>der nicht, unbeschränkt verwendet werden.</w:t>
      </w:r>
    </w:p>
    <w:p w:rsidR="00D4267E" w:rsidRDefault="00247F1A">
      <w:pPr>
        <w:pStyle w:val="Text1"/>
        <w:rPr>
          <w:i/>
          <w:iCs/>
          <w:noProof/>
        </w:rPr>
      </w:pPr>
      <w:r>
        <w:rPr>
          <w:i/>
          <w:noProof/>
        </w:rPr>
        <w:t>Beispiel:</w:t>
      </w:r>
    </w:p>
    <w:p w:rsidR="00D4267E" w:rsidRDefault="00247F1A">
      <w:pPr>
        <w:pStyle w:val="Text1"/>
        <w:rPr>
          <w:noProof/>
        </w:rPr>
      </w:pPr>
      <w:r>
        <w:rPr>
          <w:noProof/>
        </w:rPr>
        <w:t>Wenn eine Regel in der Liste vorsieht, dass für ein bestimmtes Textilerzeugnis, wie etwa lange Hosen, Garn verwendet werden muss, schließt dies nicht die Verwendung von Metallgegenständen, wie etwa Knöpfe</w:t>
      </w:r>
      <w:r>
        <w:rPr>
          <w:noProof/>
        </w:rPr>
        <w:t>n aus, weil die Knöpfe nicht zu den Kapiteln 50 bis 63 gehören. Aus demselben Grund ist auch die Verwendung von Reißverschlüssen nicht ausgeschlossen, obwohl diese in der Regel Spinnstoffe enthalten.</w:t>
      </w:r>
    </w:p>
    <w:p w:rsidR="00D4267E" w:rsidRDefault="00247F1A">
      <w:pPr>
        <w:pStyle w:val="Point0"/>
        <w:rPr>
          <w:noProof/>
        </w:rPr>
      </w:pPr>
      <w:r>
        <w:rPr>
          <w:noProof/>
        </w:rPr>
        <w:t>7.3.</w:t>
      </w:r>
      <w:r>
        <w:rPr>
          <w:noProof/>
        </w:rPr>
        <w:tab/>
        <w:t>Der Wert der nicht zu den Kapiteln 50 bis 63 gehöre</w:t>
      </w:r>
      <w:r>
        <w:rPr>
          <w:noProof/>
        </w:rPr>
        <w:t>nden Vormaterialien muss aber bei der Berechnung des Wertes der verwendeten Vormaterialien ohne Ursprungseigenschaft berücksichtigt werden, wenn eine Prozentregel gilt.</w:t>
      </w:r>
    </w:p>
    <w:p w:rsidR="00D4267E" w:rsidRDefault="00247F1A">
      <w:pPr>
        <w:rPr>
          <w:b/>
          <w:bCs/>
          <w:noProof/>
        </w:rPr>
      </w:pPr>
      <w:r>
        <w:rPr>
          <w:b/>
          <w:noProof/>
        </w:rPr>
        <w:t>Bemerkung 8 – Definition begünstigter Verfahren und einfacher Verfahren für bestimmte W</w:t>
      </w:r>
      <w:r>
        <w:rPr>
          <w:b/>
          <w:noProof/>
        </w:rPr>
        <w:t>aren des Kapitels 27</w:t>
      </w:r>
    </w:p>
    <w:p w:rsidR="00D4267E" w:rsidRDefault="00247F1A">
      <w:pPr>
        <w:pStyle w:val="Point0"/>
        <w:rPr>
          <w:noProof/>
        </w:rPr>
      </w:pPr>
      <w:r>
        <w:rPr>
          <w:noProof/>
        </w:rPr>
        <w:t>8.1.</w:t>
      </w:r>
      <w:r>
        <w:rPr>
          <w:noProof/>
        </w:rPr>
        <w:tab/>
        <w:t>Als „begünstigte Verfahren“ im Sinne der Positionen ex 2707 und 2713 gelten:</w:t>
      </w:r>
    </w:p>
    <w:p w:rsidR="00D4267E" w:rsidRDefault="00247F1A">
      <w:pPr>
        <w:pStyle w:val="Point1letter"/>
        <w:numPr>
          <w:ilvl w:val="3"/>
          <w:numId w:val="15"/>
        </w:numPr>
        <w:rPr>
          <w:noProof/>
        </w:rPr>
      </w:pPr>
      <w:r>
        <w:rPr>
          <w:noProof/>
        </w:rPr>
        <w:t>die Vakuumdestillation,</w:t>
      </w:r>
    </w:p>
    <w:p w:rsidR="00D4267E" w:rsidRDefault="00247F1A">
      <w:pPr>
        <w:pStyle w:val="Point1letter"/>
        <w:numPr>
          <w:ilvl w:val="3"/>
          <w:numId w:val="15"/>
        </w:numPr>
        <w:rPr>
          <w:noProof/>
        </w:rPr>
      </w:pPr>
      <w:r>
        <w:rPr>
          <w:noProof/>
        </w:rPr>
        <w:t>die Redestillation zur weitgehenden Zerlegung</w:t>
      </w:r>
      <w:r>
        <w:rPr>
          <w:rStyle w:val="FootnoteReference"/>
          <w:noProof/>
        </w:rPr>
        <w:footnoteReference w:id="7"/>
      </w:r>
      <w:r>
        <w:rPr>
          <w:noProof/>
        </w:rPr>
        <w:t>,</w:t>
      </w:r>
    </w:p>
    <w:p w:rsidR="00D4267E" w:rsidRDefault="00247F1A">
      <w:pPr>
        <w:pStyle w:val="Point1letter"/>
        <w:numPr>
          <w:ilvl w:val="3"/>
          <w:numId w:val="15"/>
        </w:numPr>
        <w:rPr>
          <w:noProof/>
        </w:rPr>
      </w:pPr>
      <w:r>
        <w:rPr>
          <w:noProof/>
        </w:rPr>
        <w:t>das Kracken,</w:t>
      </w:r>
    </w:p>
    <w:p w:rsidR="00D4267E" w:rsidRDefault="00247F1A">
      <w:pPr>
        <w:pStyle w:val="Point1letter"/>
        <w:numPr>
          <w:ilvl w:val="3"/>
          <w:numId w:val="15"/>
        </w:numPr>
        <w:rPr>
          <w:noProof/>
        </w:rPr>
      </w:pPr>
      <w:r>
        <w:rPr>
          <w:noProof/>
        </w:rPr>
        <w:t>das Reformieren,</w:t>
      </w:r>
    </w:p>
    <w:p w:rsidR="00D4267E" w:rsidRDefault="00247F1A">
      <w:pPr>
        <w:pStyle w:val="Point1letter"/>
        <w:numPr>
          <w:ilvl w:val="3"/>
          <w:numId w:val="15"/>
        </w:numPr>
        <w:rPr>
          <w:noProof/>
        </w:rPr>
      </w:pPr>
      <w:r>
        <w:rPr>
          <w:noProof/>
        </w:rPr>
        <w:t>die Raffination mit Selektiv-Lösungsmitteln,</w:t>
      </w:r>
    </w:p>
    <w:p w:rsidR="00D4267E" w:rsidRDefault="00247F1A">
      <w:pPr>
        <w:pStyle w:val="Point1letter"/>
        <w:numPr>
          <w:ilvl w:val="3"/>
          <w:numId w:val="15"/>
        </w:numPr>
        <w:rPr>
          <w:noProof/>
        </w:rPr>
      </w:pPr>
      <w:r>
        <w:rPr>
          <w:noProof/>
        </w:rPr>
        <w:t xml:space="preserve">das </w:t>
      </w:r>
      <w:r>
        <w:rPr>
          <w:noProof/>
        </w:rPr>
        <w:t>Verfahren, das sämtliche der folgenden Schritte umfasst: die Behandlung mit konzentrierter Schwefelsäure, Oleum oder Schwefelsäureanhydrid, Neutralisation mit Alkalien, Bleichen und Reinigen mit von Natur aktiven Erden, mit Bleicherde, Aktivkohle oder Baux</w:t>
      </w:r>
      <w:r>
        <w:rPr>
          <w:noProof/>
        </w:rPr>
        <w:t>it,</w:t>
      </w:r>
    </w:p>
    <w:p w:rsidR="00D4267E" w:rsidRDefault="00247F1A">
      <w:pPr>
        <w:pStyle w:val="Point1letter"/>
        <w:numPr>
          <w:ilvl w:val="3"/>
          <w:numId w:val="15"/>
        </w:numPr>
        <w:rPr>
          <w:noProof/>
        </w:rPr>
      </w:pPr>
      <w:r>
        <w:rPr>
          <w:noProof/>
        </w:rPr>
        <w:t>die Polymerisation,</w:t>
      </w:r>
    </w:p>
    <w:p w:rsidR="00D4267E" w:rsidRDefault="00247F1A">
      <w:pPr>
        <w:pStyle w:val="Point1letter"/>
        <w:numPr>
          <w:ilvl w:val="3"/>
          <w:numId w:val="15"/>
        </w:numPr>
        <w:rPr>
          <w:noProof/>
        </w:rPr>
      </w:pPr>
      <w:r>
        <w:rPr>
          <w:noProof/>
        </w:rPr>
        <w:t>die Alkylierung,</w:t>
      </w:r>
    </w:p>
    <w:p w:rsidR="00D4267E" w:rsidRDefault="00247F1A">
      <w:pPr>
        <w:pStyle w:val="Point1letter"/>
        <w:numPr>
          <w:ilvl w:val="3"/>
          <w:numId w:val="15"/>
        </w:numPr>
        <w:rPr>
          <w:noProof/>
        </w:rPr>
      </w:pPr>
      <w:r>
        <w:rPr>
          <w:noProof/>
        </w:rPr>
        <w:t>die Isomerisation.</w:t>
      </w:r>
    </w:p>
    <w:p w:rsidR="00D4267E" w:rsidRDefault="00247F1A">
      <w:pPr>
        <w:pStyle w:val="Point0"/>
        <w:rPr>
          <w:noProof/>
        </w:rPr>
      </w:pPr>
      <w:r>
        <w:rPr>
          <w:noProof/>
        </w:rPr>
        <w:t>8.2.</w:t>
      </w:r>
      <w:r>
        <w:rPr>
          <w:noProof/>
        </w:rPr>
        <w:tab/>
        <w:t>Als „begünstigte Verfahren“ im Sinne der Positionen 2710, 2711 und 2712 gelten:</w:t>
      </w:r>
    </w:p>
    <w:p w:rsidR="00D4267E" w:rsidRDefault="00247F1A">
      <w:pPr>
        <w:pStyle w:val="Point1letter"/>
        <w:numPr>
          <w:ilvl w:val="3"/>
          <w:numId w:val="16"/>
        </w:numPr>
        <w:rPr>
          <w:noProof/>
        </w:rPr>
      </w:pPr>
      <w:r>
        <w:rPr>
          <w:noProof/>
        </w:rPr>
        <w:t>die Vakuumdestillation,</w:t>
      </w:r>
    </w:p>
    <w:p w:rsidR="00D4267E" w:rsidRDefault="00247F1A">
      <w:pPr>
        <w:pStyle w:val="Point1letter"/>
        <w:numPr>
          <w:ilvl w:val="3"/>
          <w:numId w:val="15"/>
        </w:numPr>
        <w:rPr>
          <w:noProof/>
        </w:rPr>
      </w:pPr>
      <w:r>
        <w:rPr>
          <w:noProof/>
        </w:rPr>
        <w:t>die Redestillation zur weitgehenden Zerlegung</w:t>
      </w:r>
      <w:r>
        <w:rPr>
          <w:rStyle w:val="FootnoteReference"/>
          <w:noProof/>
        </w:rPr>
        <w:footnoteReference w:id="8"/>
      </w:r>
      <w:r>
        <w:rPr>
          <w:noProof/>
        </w:rPr>
        <w:t>,</w:t>
      </w:r>
    </w:p>
    <w:p w:rsidR="00D4267E" w:rsidRDefault="00247F1A">
      <w:pPr>
        <w:pStyle w:val="Point1letter"/>
        <w:numPr>
          <w:ilvl w:val="3"/>
          <w:numId w:val="15"/>
        </w:numPr>
        <w:rPr>
          <w:noProof/>
        </w:rPr>
      </w:pPr>
      <w:r>
        <w:rPr>
          <w:noProof/>
        </w:rPr>
        <w:t>das Kracken,</w:t>
      </w:r>
    </w:p>
    <w:p w:rsidR="00D4267E" w:rsidRDefault="00247F1A">
      <w:pPr>
        <w:pStyle w:val="Point1letter"/>
        <w:numPr>
          <w:ilvl w:val="3"/>
          <w:numId w:val="15"/>
        </w:numPr>
        <w:rPr>
          <w:noProof/>
        </w:rPr>
      </w:pPr>
      <w:r>
        <w:rPr>
          <w:noProof/>
        </w:rPr>
        <w:t>das Reformieren,</w:t>
      </w:r>
    </w:p>
    <w:p w:rsidR="00D4267E" w:rsidRDefault="00247F1A">
      <w:pPr>
        <w:pStyle w:val="Point1letter"/>
        <w:numPr>
          <w:ilvl w:val="3"/>
          <w:numId w:val="15"/>
        </w:numPr>
        <w:rPr>
          <w:noProof/>
        </w:rPr>
      </w:pPr>
      <w:r>
        <w:rPr>
          <w:noProof/>
        </w:rPr>
        <w:t>die Raffi</w:t>
      </w:r>
      <w:r>
        <w:rPr>
          <w:noProof/>
        </w:rPr>
        <w:t>nation mit Selektiv-Lösungsmitteln,</w:t>
      </w:r>
    </w:p>
    <w:p w:rsidR="00D4267E" w:rsidRDefault="00247F1A">
      <w:pPr>
        <w:pStyle w:val="Point1letter"/>
        <w:numPr>
          <w:ilvl w:val="3"/>
          <w:numId w:val="15"/>
        </w:numPr>
        <w:rPr>
          <w:noProof/>
        </w:rPr>
      </w:pPr>
      <w:r>
        <w:rPr>
          <w:noProof/>
        </w:rPr>
        <w:t>das Verfahren, das sämtliche der folgenden Schritte umfasst: die Behandlung mit konzentrierter Schwefelsäure, Oleum oder Schwefelsäureanhydrid, Neutralisation mit Alkalien, Bleichen und Reinigen mit von Natur aktiven Erd</w:t>
      </w:r>
      <w:r>
        <w:rPr>
          <w:noProof/>
        </w:rPr>
        <w:t>en, mit Bleicherde, Aktivkohle oder Bauxit,</w:t>
      </w:r>
    </w:p>
    <w:p w:rsidR="00D4267E" w:rsidRDefault="00247F1A">
      <w:pPr>
        <w:pStyle w:val="Point1letter"/>
        <w:numPr>
          <w:ilvl w:val="3"/>
          <w:numId w:val="15"/>
        </w:numPr>
        <w:rPr>
          <w:noProof/>
        </w:rPr>
      </w:pPr>
      <w:r>
        <w:rPr>
          <w:noProof/>
        </w:rPr>
        <w:t>die Polymerisation,</w:t>
      </w:r>
    </w:p>
    <w:p w:rsidR="00D4267E" w:rsidRDefault="00247F1A">
      <w:pPr>
        <w:pStyle w:val="Point1letter"/>
        <w:numPr>
          <w:ilvl w:val="3"/>
          <w:numId w:val="15"/>
        </w:numPr>
        <w:rPr>
          <w:noProof/>
        </w:rPr>
      </w:pPr>
      <w:r>
        <w:rPr>
          <w:noProof/>
        </w:rPr>
        <w:t>die Alkylierung,</w:t>
      </w:r>
    </w:p>
    <w:p w:rsidR="00D4267E" w:rsidRDefault="00247F1A">
      <w:pPr>
        <w:pStyle w:val="Point1letter"/>
        <w:numPr>
          <w:ilvl w:val="3"/>
          <w:numId w:val="15"/>
        </w:numPr>
        <w:rPr>
          <w:noProof/>
        </w:rPr>
      </w:pPr>
      <w:r>
        <w:rPr>
          <w:noProof/>
        </w:rPr>
        <w:tab/>
        <w:t>die Isomerisation,</w:t>
      </w:r>
    </w:p>
    <w:p w:rsidR="00D4267E" w:rsidRDefault="00247F1A">
      <w:pPr>
        <w:pStyle w:val="Point1letter"/>
        <w:numPr>
          <w:ilvl w:val="3"/>
          <w:numId w:val="15"/>
        </w:numPr>
        <w:rPr>
          <w:noProof/>
        </w:rPr>
      </w:pPr>
      <w:r>
        <w:rPr>
          <w:noProof/>
        </w:rPr>
        <w:t>nur für Schweröle der Position ex 2710: das Entschwefeln unter Verwendung von Wasserstoff, wenn dabei der Schwefelgehalt der Erzeugnisse um mindestens 85 %</w:t>
      </w:r>
      <w:r>
        <w:rPr>
          <w:noProof/>
        </w:rPr>
        <w:t xml:space="preserve"> vermindert wird (Methode ASTM D 1266-59 T),</w:t>
      </w:r>
    </w:p>
    <w:p w:rsidR="00D4267E" w:rsidRDefault="00247F1A">
      <w:pPr>
        <w:pStyle w:val="Point1letter"/>
        <w:numPr>
          <w:ilvl w:val="3"/>
          <w:numId w:val="15"/>
        </w:numPr>
        <w:rPr>
          <w:noProof/>
        </w:rPr>
      </w:pPr>
      <w:r>
        <w:rPr>
          <w:noProof/>
        </w:rPr>
        <w:t>nur für Erzeugnisse der Position 2710: das Entparaffinieren, ausgenommen einfaches Filtern,</w:t>
      </w:r>
    </w:p>
    <w:p w:rsidR="00D4267E" w:rsidRDefault="00247F1A">
      <w:pPr>
        <w:pStyle w:val="Point1letter"/>
        <w:numPr>
          <w:ilvl w:val="3"/>
          <w:numId w:val="15"/>
        </w:numPr>
        <w:rPr>
          <w:noProof/>
        </w:rPr>
      </w:pPr>
      <w:r>
        <w:rPr>
          <w:noProof/>
        </w:rPr>
        <w:t>nur für Schweröle der Position ex 2710: die Behandlung mit Wasserstoff bei einem Druck über 20 bar und einer Temperatur</w:t>
      </w:r>
      <w:r>
        <w:rPr>
          <w:noProof/>
        </w:rPr>
        <w:t xml:space="preserve"> über 250°C mithilfe eines Katalysators zu anderen Zwecken als zum Entschwefeln, wenn dabei der Wasserstoff aktiv an einer chemischen Reaktion beteiligt ist. Die Nachbehandlung von Schmierölen der Position ex 2710 mit Wasserstoff (zum Beispiel Hydrofinishi</w:t>
      </w:r>
      <w:r>
        <w:rPr>
          <w:noProof/>
        </w:rPr>
        <w:t>ng oder Entfärbung) zur Verbesserung insbesondere der Farbe oder der Stabilität gilt jedoch nicht als begünstigtes Verfahren,</w:t>
      </w:r>
    </w:p>
    <w:p w:rsidR="00D4267E" w:rsidRDefault="00247F1A">
      <w:pPr>
        <w:pStyle w:val="Point1letter"/>
        <w:numPr>
          <w:ilvl w:val="3"/>
          <w:numId w:val="15"/>
        </w:numPr>
        <w:rPr>
          <w:noProof/>
        </w:rPr>
      </w:pPr>
      <w:r>
        <w:rPr>
          <w:noProof/>
        </w:rPr>
        <w:t>nur für Heizöl der Position ex 2710: die atmosphärische Destillation, wenn bei der Destillation der Erzeugnisse nach ASTM D 86 bis</w:t>
      </w:r>
      <w:r>
        <w:rPr>
          <w:noProof/>
        </w:rPr>
        <w:t xml:space="preserve"> 300 °C einschließlich der Destillationsverluste weniger als 30 RHT übergehen,</w:t>
      </w:r>
    </w:p>
    <w:p w:rsidR="00D4267E" w:rsidRDefault="00247F1A">
      <w:pPr>
        <w:pStyle w:val="Point1letter"/>
        <w:numPr>
          <w:ilvl w:val="3"/>
          <w:numId w:val="15"/>
        </w:numPr>
        <w:rPr>
          <w:noProof/>
        </w:rPr>
      </w:pPr>
      <w:r>
        <w:rPr>
          <w:noProof/>
        </w:rPr>
        <w:t>nur für Schweröle, andere als Gasöl und Heizöl der Position ex 2710: die Bearbeitung durch elektrische Hochfrequenz-Entladung,</w:t>
      </w:r>
    </w:p>
    <w:p w:rsidR="00D4267E" w:rsidRDefault="00247F1A">
      <w:pPr>
        <w:pStyle w:val="Point1letter"/>
        <w:numPr>
          <w:ilvl w:val="3"/>
          <w:numId w:val="15"/>
        </w:numPr>
        <w:rPr>
          <w:noProof/>
        </w:rPr>
      </w:pPr>
      <w:r>
        <w:rPr>
          <w:noProof/>
        </w:rPr>
        <w:t>nur für Produkte in Rohform der Position ex 2712 (</w:t>
      </w:r>
      <w:r>
        <w:rPr>
          <w:noProof/>
        </w:rPr>
        <w:t>andere als Vaselin, Ozokerit, Montanwachs oder Torfwachs, Paraffin mit einem Gehalt an Öl von weniger als 0,75 GHT): die Entölung durch fraktionierte Kristallisation.</w:t>
      </w:r>
    </w:p>
    <w:p w:rsidR="00D4267E" w:rsidRDefault="00247F1A">
      <w:pPr>
        <w:pStyle w:val="Point0"/>
        <w:rPr>
          <w:noProof/>
        </w:rPr>
      </w:pPr>
      <w:r>
        <w:rPr>
          <w:noProof/>
        </w:rPr>
        <w:t>8.3.</w:t>
      </w:r>
      <w:r>
        <w:rPr>
          <w:noProof/>
        </w:rPr>
        <w:tab/>
        <w:t>Im Sinne der Positionen ex 2707 und 2713 verleihen einfache Behandlungen wie das Rei</w:t>
      </w:r>
      <w:r>
        <w:rPr>
          <w:noProof/>
        </w:rPr>
        <w:t>nigen, das Klären, das Entsalzen, das Abscheiden des Wassers, das Filtern, das Färben, das Markieren, die Gewinnung eines bestimmten Schwefelgehalts durch Mischen von Erzeugnissen mit unterschiedlichem Schwefelgehalt, alle Kombinationen dieser Behandlungen</w:t>
      </w:r>
      <w:r>
        <w:rPr>
          <w:noProof/>
        </w:rPr>
        <w:t xml:space="preserve"> oder ähnliche Behandlungen nicht die Ursprungseigenschaft.</w:t>
      </w:r>
    </w:p>
    <w:p w:rsidR="00D4267E" w:rsidRDefault="00D4267E">
      <w:pPr>
        <w:ind w:left="850" w:hanging="850"/>
        <w:rPr>
          <w:rFonts w:eastAsia="Times New Roman"/>
          <w:noProof/>
          <w:szCs w:val="24"/>
        </w:rPr>
      </w:pPr>
    </w:p>
    <w:p w:rsidR="00D4267E" w:rsidRDefault="00D4267E">
      <w:pPr>
        <w:jc w:val="center"/>
        <w:outlineLvl w:val="0"/>
        <w:rPr>
          <w:rFonts w:eastAsia="Times New Roman"/>
          <w:b/>
          <w:bCs/>
          <w:noProof/>
          <w:szCs w:val="24"/>
        </w:rPr>
        <w:sectPr w:rsidR="00D4267E" w:rsidSect="00247F1A">
          <w:pgSz w:w="11907" w:h="16839"/>
          <w:pgMar w:top="1134" w:right="1417" w:bottom="1134" w:left="1417" w:header="709" w:footer="709" w:gutter="0"/>
          <w:cols w:space="708"/>
          <w:docGrid w:linePitch="360"/>
        </w:sectPr>
      </w:pPr>
    </w:p>
    <w:p w:rsidR="00D4267E" w:rsidRDefault="00D4267E">
      <w:pPr>
        <w:rPr>
          <w:noProof/>
        </w:rPr>
      </w:pPr>
    </w:p>
    <w:p w:rsidR="00D4267E" w:rsidRDefault="00247F1A">
      <w:pPr>
        <w:jc w:val="center"/>
        <w:outlineLvl w:val="0"/>
        <w:rPr>
          <w:b/>
          <w:bCs/>
          <w:noProof/>
        </w:rPr>
      </w:pPr>
      <w:r>
        <w:rPr>
          <w:b/>
          <w:noProof/>
        </w:rPr>
        <w:t>LISTE DER ERZEUGNISSE UND BE-ODER VERARBEITUNGEN, DIE URSPRUNGSEIGENSCHAFT VERLEIHEN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2669"/>
        <w:gridCol w:w="5542"/>
      </w:tblGrid>
      <w:tr w:rsidR="00D4267E">
        <w:trPr>
          <w:trHeight w:val="20"/>
          <w:tblHeader/>
        </w:trPr>
        <w:tc>
          <w:tcPr>
            <w:tcW w:w="685" w:type="pct"/>
          </w:tcPr>
          <w:p w:rsidR="00D4267E" w:rsidRDefault="00247F1A">
            <w:pPr>
              <w:spacing w:before="60" w:after="60"/>
              <w:jc w:val="center"/>
              <w:rPr>
                <w:b/>
                <w:bCs/>
                <w:noProof/>
                <w:sz w:val="20"/>
                <w:szCs w:val="20"/>
              </w:rPr>
            </w:pPr>
            <w:r>
              <w:rPr>
                <w:b/>
                <w:noProof/>
                <w:sz w:val="20"/>
              </w:rPr>
              <w:t>HS-Position</w:t>
            </w:r>
          </w:p>
        </w:tc>
        <w:tc>
          <w:tcPr>
            <w:tcW w:w="1114" w:type="pct"/>
          </w:tcPr>
          <w:p w:rsidR="00D4267E" w:rsidRDefault="00247F1A">
            <w:pPr>
              <w:spacing w:before="60" w:after="60"/>
              <w:jc w:val="center"/>
              <w:rPr>
                <w:b/>
                <w:bCs/>
                <w:noProof/>
                <w:sz w:val="20"/>
                <w:szCs w:val="20"/>
              </w:rPr>
            </w:pPr>
            <w:r>
              <w:rPr>
                <w:b/>
                <w:noProof/>
                <w:sz w:val="20"/>
              </w:rPr>
              <w:t>Beschreibung des Erzeugnisses</w:t>
            </w:r>
          </w:p>
        </w:tc>
        <w:tc>
          <w:tcPr>
            <w:tcW w:w="3201" w:type="pct"/>
          </w:tcPr>
          <w:p w:rsidR="00D4267E" w:rsidRDefault="00247F1A">
            <w:pPr>
              <w:spacing w:before="60" w:after="60"/>
              <w:jc w:val="center"/>
              <w:rPr>
                <w:b/>
                <w:bCs/>
                <w:noProof/>
                <w:sz w:val="20"/>
                <w:szCs w:val="20"/>
              </w:rPr>
            </w:pPr>
            <w:r>
              <w:rPr>
                <w:b/>
                <w:noProof/>
                <w:sz w:val="20"/>
              </w:rPr>
              <w:t xml:space="preserve">Ursprungsverleihender Vorgang (Be- oder </w:t>
            </w:r>
            <w:r>
              <w:rPr>
                <w:b/>
                <w:noProof/>
                <w:sz w:val="20"/>
              </w:rPr>
              <w:t>Verarbeitung von Materialien ohne Ursprungseigenschaft, die Ursprungseigenschaft verleihen)</w:t>
            </w:r>
          </w:p>
        </w:tc>
      </w:tr>
      <w:tr w:rsidR="00D4267E">
        <w:trPr>
          <w:trHeight w:val="20"/>
          <w:tblHeader/>
        </w:trPr>
        <w:tc>
          <w:tcPr>
            <w:tcW w:w="685" w:type="pct"/>
          </w:tcPr>
          <w:p w:rsidR="00D4267E" w:rsidRDefault="00247F1A">
            <w:pPr>
              <w:spacing w:before="60" w:after="60"/>
              <w:jc w:val="center"/>
              <w:rPr>
                <w:b/>
                <w:bCs/>
                <w:noProof/>
                <w:sz w:val="16"/>
                <w:szCs w:val="16"/>
              </w:rPr>
            </w:pPr>
            <w:r>
              <w:rPr>
                <w:b/>
                <w:noProof/>
                <w:sz w:val="16"/>
              </w:rPr>
              <w:t>(1)</w:t>
            </w:r>
          </w:p>
        </w:tc>
        <w:tc>
          <w:tcPr>
            <w:tcW w:w="1114" w:type="pct"/>
          </w:tcPr>
          <w:p w:rsidR="00D4267E" w:rsidRDefault="00247F1A">
            <w:pPr>
              <w:spacing w:before="60" w:after="60"/>
              <w:jc w:val="center"/>
              <w:rPr>
                <w:b/>
                <w:bCs/>
                <w:noProof/>
                <w:sz w:val="16"/>
                <w:szCs w:val="16"/>
              </w:rPr>
            </w:pPr>
            <w:r>
              <w:rPr>
                <w:b/>
                <w:noProof/>
                <w:sz w:val="16"/>
              </w:rPr>
              <w:t>(2)</w:t>
            </w:r>
          </w:p>
        </w:tc>
        <w:tc>
          <w:tcPr>
            <w:tcW w:w="3201" w:type="pct"/>
          </w:tcPr>
          <w:p w:rsidR="00D4267E" w:rsidRDefault="00247F1A">
            <w:pPr>
              <w:spacing w:before="60" w:after="60"/>
              <w:jc w:val="center"/>
              <w:rPr>
                <w:b/>
                <w:bCs/>
                <w:noProof/>
                <w:sz w:val="16"/>
                <w:szCs w:val="16"/>
              </w:rPr>
            </w:pPr>
            <w:r>
              <w:rPr>
                <w:b/>
                <w:noProof/>
                <w:sz w:val="16"/>
              </w:rPr>
              <w:t>(3)</w:t>
            </w:r>
          </w:p>
        </w:tc>
      </w:tr>
      <w:tr w:rsidR="00D4267E">
        <w:trPr>
          <w:trHeight w:val="20"/>
        </w:trPr>
        <w:tc>
          <w:tcPr>
            <w:tcW w:w="685" w:type="pct"/>
          </w:tcPr>
          <w:p w:rsidR="00D4267E" w:rsidRDefault="00247F1A">
            <w:pPr>
              <w:spacing w:before="60" w:after="60"/>
              <w:rPr>
                <w:noProof/>
                <w:sz w:val="16"/>
                <w:szCs w:val="16"/>
              </w:rPr>
            </w:pPr>
            <w:r>
              <w:rPr>
                <w:noProof/>
                <w:sz w:val="16"/>
              </w:rPr>
              <w:t>Kapitel 1</w:t>
            </w:r>
          </w:p>
        </w:tc>
        <w:tc>
          <w:tcPr>
            <w:tcW w:w="1114" w:type="pct"/>
          </w:tcPr>
          <w:p w:rsidR="00D4267E" w:rsidRDefault="00247F1A">
            <w:pPr>
              <w:spacing w:before="60" w:after="60"/>
              <w:rPr>
                <w:noProof/>
                <w:sz w:val="16"/>
                <w:szCs w:val="16"/>
              </w:rPr>
            </w:pPr>
            <w:r>
              <w:rPr>
                <w:noProof/>
                <w:sz w:val="16"/>
              </w:rPr>
              <w:t>Lebende Tiere</w:t>
            </w:r>
          </w:p>
        </w:tc>
        <w:tc>
          <w:tcPr>
            <w:tcW w:w="3201" w:type="pct"/>
          </w:tcPr>
          <w:p w:rsidR="00D4267E" w:rsidRDefault="00247F1A">
            <w:pPr>
              <w:spacing w:before="60" w:after="60"/>
              <w:rPr>
                <w:noProof/>
                <w:sz w:val="16"/>
                <w:szCs w:val="16"/>
              </w:rPr>
            </w:pPr>
            <w:r>
              <w:rPr>
                <w:noProof/>
                <w:sz w:val="16"/>
              </w:rPr>
              <w:t>Alle Tiere des Kapitels 1 sind vollständig gewonnen oder hergestellt</w:t>
            </w:r>
          </w:p>
        </w:tc>
      </w:tr>
      <w:tr w:rsidR="00D4267E">
        <w:trPr>
          <w:trHeight w:val="20"/>
        </w:trPr>
        <w:tc>
          <w:tcPr>
            <w:tcW w:w="685" w:type="pct"/>
          </w:tcPr>
          <w:p w:rsidR="00D4267E" w:rsidRDefault="00247F1A">
            <w:pPr>
              <w:spacing w:before="60" w:after="60"/>
              <w:rPr>
                <w:noProof/>
                <w:sz w:val="16"/>
                <w:szCs w:val="16"/>
              </w:rPr>
            </w:pPr>
            <w:r>
              <w:rPr>
                <w:noProof/>
                <w:sz w:val="16"/>
              </w:rPr>
              <w:t>Kapitel 2</w:t>
            </w:r>
          </w:p>
        </w:tc>
        <w:tc>
          <w:tcPr>
            <w:tcW w:w="1114" w:type="pct"/>
          </w:tcPr>
          <w:p w:rsidR="00D4267E" w:rsidRDefault="00247F1A">
            <w:pPr>
              <w:spacing w:before="60" w:after="60"/>
              <w:rPr>
                <w:noProof/>
                <w:sz w:val="16"/>
                <w:szCs w:val="16"/>
              </w:rPr>
            </w:pPr>
            <w:r>
              <w:rPr>
                <w:noProof/>
                <w:sz w:val="16"/>
              </w:rPr>
              <w:t xml:space="preserve">Fleisch und genießbare </w:t>
            </w:r>
            <w:r>
              <w:rPr>
                <w:noProof/>
                <w:sz w:val="16"/>
              </w:rPr>
              <w:t>Schlachtnebenerzeugnisse</w:t>
            </w:r>
          </w:p>
        </w:tc>
        <w:tc>
          <w:tcPr>
            <w:tcW w:w="3201" w:type="pct"/>
          </w:tcPr>
          <w:p w:rsidR="00D4267E" w:rsidRDefault="00247F1A">
            <w:pPr>
              <w:spacing w:before="60" w:after="60"/>
              <w:rPr>
                <w:noProof/>
                <w:sz w:val="16"/>
                <w:szCs w:val="16"/>
              </w:rPr>
            </w:pPr>
            <w:r>
              <w:rPr>
                <w:noProof/>
                <w:sz w:val="16"/>
              </w:rPr>
              <w:t>Herstellen, bei dem alles Fleisch und alle genießbaren Schlachtnebenerzeugnisse in den Erzeugnissen dieses Kapitels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ex Kapitel 3</w:t>
            </w:r>
          </w:p>
        </w:tc>
        <w:tc>
          <w:tcPr>
            <w:tcW w:w="1114" w:type="pct"/>
          </w:tcPr>
          <w:p w:rsidR="00D4267E" w:rsidRDefault="00247F1A">
            <w:pPr>
              <w:spacing w:before="60" w:after="60"/>
              <w:rPr>
                <w:noProof/>
                <w:sz w:val="16"/>
                <w:szCs w:val="16"/>
              </w:rPr>
            </w:pPr>
            <w:r>
              <w:rPr>
                <w:noProof/>
                <w:sz w:val="16"/>
              </w:rPr>
              <w:t>Fische und Krebstiere, Weichtiere und andere wirbellose Wa</w:t>
            </w:r>
            <w:r>
              <w:rPr>
                <w:noProof/>
                <w:sz w:val="16"/>
              </w:rPr>
              <w:t>ssertiere, ausgenommen:</w:t>
            </w:r>
          </w:p>
        </w:tc>
        <w:tc>
          <w:tcPr>
            <w:tcW w:w="3201" w:type="pct"/>
          </w:tcPr>
          <w:p w:rsidR="00D4267E" w:rsidRDefault="00247F1A">
            <w:pPr>
              <w:spacing w:before="60" w:after="60"/>
              <w:rPr>
                <w:b/>
                <w:bCs/>
                <w:noProof/>
                <w:sz w:val="16"/>
                <w:szCs w:val="16"/>
              </w:rPr>
            </w:pPr>
            <w:r>
              <w:rPr>
                <w:noProof/>
                <w:sz w:val="16"/>
              </w:rPr>
              <w:t>Alle Fische und Krebstiere, Weichtiere und andere wirbellose Wassertiere sind vollständig gewonnen oder hergestellt</w:t>
            </w:r>
          </w:p>
        </w:tc>
      </w:tr>
      <w:tr w:rsidR="00D4267E">
        <w:trPr>
          <w:trHeight w:val="20"/>
        </w:trPr>
        <w:tc>
          <w:tcPr>
            <w:tcW w:w="685" w:type="pct"/>
          </w:tcPr>
          <w:p w:rsidR="00D4267E" w:rsidRDefault="00247F1A">
            <w:pPr>
              <w:spacing w:before="60" w:after="60"/>
              <w:rPr>
                <w:noProof/>
                <w:sz w:val="16"/>
                <w:szCs w:val="16"/>
              </w:rPr>
            </w:pPr>
            <w:r>
              <w:rPr>
                <w:noProof/>
                <w:sz w:val="16"/>
              </w:rPr>
              <w:t>0304</w:t>
            </w:r>
          </w:p>
        </w:tc>
        <w:tc>
          <w:tcPr>
            <w:tcW w:w="1114" w:type="pct"/>
          </w:tcPr>
          <w:p w:rsidR="00D4267E" w:rsidRDefault="00247F1A">
            <w:pPr>
              <w:spacing w:before="60" w:after="60"/>
              <w:rPr>
                <w:noProof/>
                <w:sz w:val="16"/>
                <w:szCs w:val="16"/>
              </w:rPr>
            </w:pPr>
            <w:r>
              <w:rPr>
                <w:noProof/>
                <w:sz w:val="16"/>
              </w:rPr>
              <w:t>Fischfilets und anderes Fischfleisch (auch fein zerkleinert), frisch, gekühlt oder gefroren</w:t>
            </w:r>
          </w:p>
        </w:tc>
        <w:tc>
          <w:tcPr>
            <w:tcW w:w="3201" w:type="pct"/>
          </w:tcPr>
          <w:p w:rsidR="00D4267E" w:rsidRDefault="00247F1A">
            <w:pPr>
              <w:spacing w:before="60" w:after="60"/>
              <w:rPr>
                <w:noProof/>
                <w:sz w:val="16"/>
                <w:szCs w:val="16"/>
              </w:rPr>
            </w:pPr>
            <w:r>
              <w:rPr>
                <w:noProof/>
                <w:sz w:val="16"/>
              </w:rPr>
              <w:t xml:space="preserve">Herstellen, bei </w:t>
            </w:r>
            <w:r>
              <w:rPr>
                <w:noProof/>
                <w:sz w:val="16"/>
              </w:rPr>
              <w:t>dem alle verwendeten Vormaterialien des Kapitels 3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0305</w:t>
            </w:r>
          </w:p>
        </w:tc>
        <w:tc>
          <w:tcPr>
            <w:tcW w:w="1114" w:type="pct"/>
          </w:tcPr>
          <w:p w:rsidR="00D4267E" w:rsidRDefault="00247F1A">
            <w:pPr>
              <w:spacing w:before="60" w:after="60"/>
              <w:rPr>
                <w:noProof/>
                <w:sz w:val="16"/>
                <w:szCs w:val="16"/>
              </w:rPr>
            </w:pPr>
            <w:r>
              <w:rPr>
                <w:noProof/>
                <w:sz w:val="16"/>
              </w:rPr>
              <w:t>Fische, getrocknet, gesalzen oder in Salzlake; Fische, geräuchert, auch vor oder während des Räucherns gegart; Mehl, Pulver und Pellets von Fischen, genießb</w:t>
            </w:r>
            <w:r>
              <w:rPr>
                <w:noProof/>
                <w:sz w:val="16"/>
              </w:rPr>
              <w:t>ar</w:t>
            </w:r>
          </w:p>
        </w:tc>
        <w:tc>
          <w:tcPr>
            <w:tcW w:w="3201" w:type="pct"/>
          </w:tcPr>
          <w:p w:rsidR="00D4267E" w:rsidRDefault="00247F1A">
            <w:pPr>
              <w:spacing w:before="60" w:after="60"/>
              <w:rPr>
                <w:noProof/>
                <w:sz w:val="16"/>
                <w:szCs w:val="16"/>
              </w:rPr>
            </w:pPr>
            <w:r>
              <w:rPr>
                <w:noProof/>
                <w:sz w:val="16"/>
              </w:rPr>
              <w:t>Herstellen, bei dem alle verwendeten Vormaterialien des Kapitels 3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ex 0306</w:t>
            </w:r>
          </w:p>
        </w:tc>
        <w:tc>
          <w:tcPr>
            <w:tcW w:w="1114" w:type="pct"/>
          </w:tcPr>
          <w:p w:rsidR="00D4267E" w:rsidRDefault="00247F1A">
            <w:pPr>
              <w:spacing w:before="60" w:after="60"/>
              <w:rPr>
                <w:noProof/>
                <w:sz w:val="16"/>
                <w:szCs w:val="16"/>
              </w:rPr>
            </w:pPr>
            <w:r>
              <w:rPr>
                <w:noProof/>
                <w:sz w:val="16"/>
              </w:rPr>
              <w:t>Krebstiere, auch ohne Panzer, getrocknet, gesalzen oder in Salzlake; Krebstiere in ihrem Panzer, in Wasser oder Dampf gekocht, auch ge</w:t>
            </w:r>
            <w:r>
              <w:rPr>
                <w:noProof/>
                <w:sz w:val="16"/>
              </w:rPr>
              <w:t>kühlt, gefroren, getrocknet, gesalzen oder in Salzlake; Mehl, Pulver und Pellets von Krebstieren, genießbar</w:t>
            </w:r>
          </w:p>
        </w:tc>
        <w:tc>
          <w:tcPr>
            <w:tcW w:w="3201" w:type="pct"/>
          </w:tcPr>
          <w:p w:rsidR="00D4267E" w:rsidRDefault="00247F1A">
            <w:pPr>
              <w:spacing w:before="60" w:after="60"/>
              <w:rPr>
                <w:noProof/>
                <w:sz w:val="16"/>
                <w:szCs w:val="16"/>
              </w:rPr>
            </w:pPr>
            <w:r>
              <w:rPr>
                <w:noProof/>
                <w:sz w:val="16"/>
              </w:rPr>
              <w:t>Herstellen, bei dem alle verwendeten Vormaterialien des Kapitels 3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ex 0307</w:t>
            </w:r>
          </w:p>
        </w:tc>
        <w:tc>
          <w:tcPr>
            <w:tcW w:w="1114" w:type="pct"/>
          </w:tcPr>
          <w:p w:rsidR="00D4267E" w:rsidRDefault="00247F1A">
            <w:pPr>
              <w:spacing w:before="60" w:after="60"/>
              <w:rPr>
                <w:noProof/>
                <w:sz w:val="16"/>
                <w:szCs w:val="16"/>
              </w:rPr>
            </w:pPr>
            <w:r>
              <w:rPr>
                <w:noProof/>
                <w:sz w:val="16"/>
              </w:rPr>
              <w:t>Weichtiere, auch ohne Schale,</w:t>
            </w:r>
            <w:r>
              <w:rPr>
                <w:noProof/>
                <w:sz w:val="16"/>
              </w:rPr>
              <w:t xml:space="preserve"> getrocknet, gesalzen oder in Salzlake; wirbellose Wassertiere, andere als Krebstiere und Weichtiere, getrocknet, gesalzen oder in Salzlake; Mehl, Pulver und Pellets von Krebstieren, genießbar</w:t>
            </w:r>
          </w:p>
        </w:tc>
        <w:tc>
          <w:tcPr>
            <w:tcW w:w="3201" w:type="pct"/>
          </w:tcPr>
          <w:p w:rsidR="00D4267E" w:rsidRDefault="00247F1A">
            <w:pPr>
              <w:spacing w:before="60" w:after="60"/>
              <w:rPr>
                <w:noProof/>
                <w:sz w:val="16"/>
                <w:szCs w:val="16"/>
              </w:rPr>
            </w:pPr>
            <w:r>
              <w:rPr>
                <w:noProof/>
                <w:sz w:val="16"/>
              </w:rPr>
              <w:t>Herstellen, bei dem alle verwendeten Vormaterialien des Kapitel</w:t>
            </w:r>
            <w:r>
              <w:rPr>
                <w:noProof/>
                <w:sz w:val="16"/>
              </w:rPr>
              <w:t>s 3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Kapitel 4</w:t>
            </w:r>
          </w:p>
        </w:tc>
        <w:tc>
          <w:tcPr>
            <w:tcW w:w="1114" w:type="pct"/>
          </w:tcPr>
          <w:p w:rsidR="00D4267E" w:rsidRDefault="00247F1A">
            <w:pPr>
              <w:spacing w:before="60" w:after="60"/>
              <w:rPr>
                <w:noProof/>
                <w:sz w:val="16"/>
                <w:szCs w:val="16"/>
              </w:rPr>
            </w:pPr>
            <w:r>
              <w:rPr>
                <w:noProof/>
                <w:sz w:val="16"/>
              </w:rPr>
              <w:t>Milch und Milcherzeugnisse; Vogeleier; natürlicher Honig; genießbare Waren tierischen Ursprungs, anderweit weder genannt noch inbegriffen;</w:t>
            </w:r>
          </w:p>
        </w:tc>
        <w:tc>
          <w:tcPr>
            <w:tcW w:w="3201" w:type="pct"/>
          </w:tcPr>
          <w:p w:rsidR="00D4267E" w:rsidRDefault="00247F1A">
            <w:pPr>
              <w:spacing w:before="60" w:after="60"/>
              <w:rPr>
                <w:noProof/>
                <w:sz w:val="16"/>
                <w:szCs w:val="16"/>
              </w:rPr>
            </w:pPr>
            <w:r>
              <w:rPr>
                <w:noProof/>
                <w:sz w:val="16"/>
              </w:rPr>
              <w:t>Herstellen, bei dem</w:t>
            </w:r>
          </w:p>
          <w:p w:rsidR="00D4267E" w:rsidRDefault="00247F1A">
            <w:pPr>
              <w:pStyle w:val="Tiret0"/>
              <w:numPr>
                <w:ilvl w:val="0"/>
                <w:numId w:val="47"/>
              </w:numPr>
              <w:rPr>
                <w:noProof/>
                <w:sz w:val="16"/>
                <w:szCs w:val="16"/>
              </w:rPr>
            </w:pPr>
            <w:r>
              <w:rPr>
                <w:noProof/>
                <w:sz w:val="16"/>
              </w:rPr>
              <w:t>alle verwendeten Vormaterialien des Kap</w:t>
            </w:r>
            <w:r>
              <w:rPr>
                <w:noProof/>
                <w:sz w:val="16"/>
              </w:rPr>
              <w:t>itels 4 vollständig gewonnen oder hergestellt sind und</w:t>
            </w:r>
          </w:p>
          <w:p w:rsidR="00D4267E" w:rsidRDefault="00247F1A">
            <w:pPr>
              <w:pStyle w:val="Tiret0"/>
              <w:numPr>
                <w:ilvl w:val="0"/>
                <w:numId w:val="47"/>
              </w:numPr>
              <w:rPr>
                <w:noProof/>
              </w:rPr>
            </w:pPr>
            <w:r>
              <w:rPr>
                <w:noProof/>
                <w:sz w:val="16"/>
              </w:rPr>
              <w:t>das Gewicht des verwendeten Zuckers</w:t>
            </w:r>
            <w:r>
              <w:rPr>
                <w:rStyle w:val="FootnoteReference"/>
                <w:noProof/>
                <w:sz w:val="16"/>
              </w:rPr>
              <w:footnoteReference w:id="9"/>
            </w:r>
            <w:r>
              <w:rPr>
                <w:noProof/>
                <w:sz w:val="16"/>
              </w:rPr>
              <w:t xml:space="preserve"> 40 v. H. des Gewichts des Enderzeugnisses nicht überschreitet</w:t>
            </w:r>
            <w:r>
              <w:rPr>
                <w:noProof/>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ex Kapitel 5</w:t>
            </w:r>
          </w:p>
        </w:tc>
        <w:tc>
          <w:tcPr>
            <w:tcW w:w="1114" w:type="pct"/>
          </w:tcPr>
          <w:p w:rsidR="00D4267E" w:rsidRDefault="00247F1A">
            <w:pPr>
              <w:spacing w:before="60" w:after="60"/>
              <w:rPr>
                <w:noProof/>
                <w:sz w:val="16"/>
                <w:szCs w:val="16"/>
              </w:rPr>
            </w:pPr>
            <w:r>
              <w:rPr>
                <w:noProof/>
                <w:sz w:val="16"/>
              </w:rPr>
              <w:t>Waren tierischen Ursprungs, anderweit weder genannt noch inbegriffen, ausgenommen:</w:t>
            </w:r>
          </w:p>
        </w:tc>
        <w:tc>
          <w:tcPr>
            <w:tcW w:w="3201" w:type="pct"/>
          </w:tcPr>
          <w:p w:rsidR="00D4267E" w:rsidRDefault="00247F1A">
            <w:pPr>
              <w:spacing w:before="60" w:after="60"/>
              <w:rPr>
                <w:noProof/>
                <w:sz w:val="16"/>
                <w:szCs w:val="16"/>
              </w:rPr>
            </w:pPr>
            <w:r>
              <w:rPr>
                <w:noProof/>
                <w:sz w:val="16"/>
              </w:rPr>
              <w:t>Hers</w:t>
            </w:r>
            <w:r>
              <w:rPr>
                <w:noProof/>
                <w:sz w:val="16"/>
              </w:rPr>
              <w:t>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ex 0511 91</w:t>
            </w:r>
          </w:p>
        </w:tc>
        <w:tc>
          <w:tcPr>
            <w:tcW w:w="1114" w:type="pct"/>
          </w:tcPr>
          <w:p w:rsidR="00D4267E" w:rsidRDefault="00247F1A">
            <w:pPr>
              <w:spacing w:before="60" w:after="60"/>
              <w:rPr>
                <w:noProof/>
                <w:sz w:val="16"/>
                <w:szCs w:val="16"/>
              </w:rPr>
            </w:pPr>
            <w:r>
              <w:rPr>
                <w:noProof/>
                <w:sz w:val="16"/>
              </w:rPr>
              <w:t>Ungenießbare Fischrogen und Fischmilch</w:t>
            </w:r>
          </w:p>
        </w:tc>
        <w:tc>
          <w:tcPr>
            <w:tcW w:w="3201" w:type="pct"/>
          </w:tcPr>
          <w:p w:rsidR="00D4267E" w:rsidRDefault="00247F1A">
            <w:pPr>
              <w:spacing w:before="60" w:after="60"/>
              <w:rPr>
                <w:noProof/>
                <w:sz w:val="16"/>
                <w:szCs w:val="16"/>
              </w:rPr>
            </w:pPr>
            <w:r>
              <w:rPr>
                <w:noProof/>
                <w:sz w:val="16"/>
              </w:rPr>
              <w:t>Aller Rogen und alle Fischmilch sind vollständig gewonnen oder hergestellt</w:t>
            </w:r>
          </w:p>
        </w:tc>
      </w:tr>
      <w:tr w:rsidR="00D4267E">
        <w:trPr>
          <w:trHeight w:val="20"/>
        </w:trPr>
        <w:tc>
          <w:tcPr>
            <w:tcW w:w="685" w:type="pct"/>
          </w:tcPr>
          <w:p w:rsidR="00D4267E" w:rsidRDefault="00247F1A">
            <w:pPr>
              <w:spacing w:before="60" w:after="60"/>
              <w:rPr>
                <w:noProof/>
                <w:sz w:val="16"/>
                <w:szCs w:val="16"/>
              </w:rPr>
            </w:pPr>
            <w:r>
              <w:rPr>
                <w:noProof/>
                <w:sz w:val="16"/>
              </w:rPr>
              <w:t>Kapitel 6</w:t>
            </w:r>
          </w:p>
        </w:tc>
        <w:tc>
          <w:tcPr>
            <w:tcW w:w="1114" w:type="pct"/>
          </w:tcPr>
          <w:p w:rsidR="00D4267E" w:rsidRDefault="00247F1A">
            <w:pPr>
              <w:spacing w:before="60" w:after="60"/>
              <w:rPr>
                <w:noProof/>
                <w:sz w:val="16"/>
                <w:szCs w:val="16"/>
              </w:rPr>
            </w:pPr>
            <w:r>
              <w:rPr>
                <w:noProof/>
                <w:sz w:val="16"/>
              </w:rPr>
              <w:t xml:space="preserve">Lebende Pflanzen und Waren des Blumenhandels Bulben, Zwiebeln, Knollen, </w:t>
            </w:r>
            <w:r>
              <w:rPr>
                <w:noProof/>
                <w:sz w:val="16"/>
              </w:rPr>
              <w:t>Wurzelknollen und Wurzelstöcke Schnittblumen und Pflanzenteile zu Binde- oder Zierzwecken</w:t>
            </w:r>
          </w:p>
        </w:tc>
        <w:tc>
          <w:tcPr>
            <w:tcW w:w="3201" w:type="pct"/>
          </w:tcPr>
          <w:p w:rsidR="00D4267E" w:rsidRDefault="00247F1A">
            <w:pPr>
              <w:spacing w:before="60" w:after="60"/>
              <w:rPr>
                <w:noProof/>
                <w:sz w:val="16"/>
                <w:szCs w:val="16"/>
              </w:rPr>
            </w:pPr>
            <w:r>
              <w:rPr>
                <w:noProof/>
                <w:sz w:val="16"/>
              </w:rPr>
              <w:t xml:space="preserve">Herstellen, bei dem alle verwendeten Vormaterialien des Kapitels 6 vollständig gewonnen oder hergestellt sind </w:t>
            </w:r>
          </w:p>
        </w:tc>
      </w:tr>
      <w:tr w:rsidR="00D4267E">
        <w:trPr>
          <w:trHeight w:val="20"/>
        </w:trPr>
        <w:tc>
          <w:tcPr>
            <w:tcW w:w="685" w:type="pct"/>
          </w:tcPr>
          <w:p w:rsidR="00D4267E" w:rsidRDefault="00247F1A">
            <w:pPr>
              <w:spacing w:before="60" w:after="60"/>
              <w:rPr>
                <w:noProof/>
                <w:sz w:val="16"/>
                <w:szCs w:val="16"/>
              </w:rPr>
            </w:pPr>
            <w:r>
              <w:rPr>
                <w:noProof/>
                <w:sz w:val="16"/>
              </w:rPr>
              <w:t>Kapitel 7</w:t>
            </w:r>
          </w:p>
        </w:tc>
        <w:tc>
          <w:tcPr>
            <w:tcW w:w="1114" w:type="pct"/>
          </w:tcPr>
          <w:p w:rsidR="00D4267E" w:rsidRDefault="00247F1A">
            <w:pPr>
              <w:spacing w:before="60" w:after="60"/>
              <w:rPr>
                <w:noProof/>
                <w:sz w:val="16"/>
                <w:szCs w:val="16"/>
              </w:rPr>
            </w:pPr>
            <w:r>
              <w:rPr>
                <w:noProof/>
                <w:sz w:val="16"/>
              </w:rPr>
              <w:t>Gemüse, Pflanzen, Wurzeln und Knollen, die z</w:t>
            </w:r>
            <w:r>
              <w:rPr>
                <w:noProof/>
                <w:sz w:val="16"/>
              </w:rPr>
              <w:t>u Ernährungszwecken verwendet werden</w:t>
            </w:r>
          </w:p>
        </w:tc>
        <w:tc>
          <w:tcPr>
            <w:tcW w:w="3201" w:type="pct"/>
          </w:tcPr>
          <w:p w:rsidR="00D4267E" w:rsidRDefault="00247F1A">
            <w:pPr>
              <w:spacing w:before="60" w:after="60"/>
              <w:rPr>
                <w:noProof/>
                <w:sz w:val="16"/>
                <w:szCs w:val="16"/>
              </w:rPr>
            </w:pPr>
            <w:r>
              <w:rPr>
                <w:noProof/>
                <w:sz w:val="16"/>
              </w:rPr>
              <w:t xml:space="preserve">Herstellen, bei dem alle verwendeten Vormaterialien des Kapitels 7 vollständig gewonnen oder hergestellt sind </w:t>
            </w:r>
          </w:p>
        </w:tc>
      </w:tr>
      <w:tr w:rsidR="00D4267E">
        <w:trPr>
          <w:trHeight w:val="20"/>
        </w:trPr>
        <w:tc>
          <w:tcPr>
            <w:tcW w:w="685" w:type="pct"/>
          </w:tcPr>
          <w:p w:rsidR="00D4267E" w:rsidRDefault="00247F1A">
            <w:pPr>
              <w:spacing w:before="60" w:after="60"/>
              <w:rPr>
                <w:noProof/>
                <w:sz w:val="16"/>
                <w:szCs w:val="16"/>
              </w:rPr>
            </w:pPr>
            <w:r>
              <w:rPr>
                <w:noProof/>
                <w:sz w:val="16"/>
              </w:rPr>
              <w:t>Kapitel 8</w:t>
            </w:r>
          </w:p>
        </w:tc>
        <w:tc>
          <w:tcPr>
            <w:tcW w:w="1114" w:type="pct"/>
          </w:tcPr>
          <w:p w:rsidR="00D4267E" w:rsidRDefault="00247F1A">
            <w:pPr>
              <w:spacing w:before="60" w:after="60"/>
              <w:rPr>
                <w:noProof/>
                <w:sz w:val="16"/>
                <w:szCs w:val="16"/>
              </w:rPr>
            </w:pPr>
            <w:r>
              <w:rPr>
                <w:noProof/>
                <w:sz w:val="16"/>
              </w:rPr>
              <w:t>Genießbare Früchte und Nüsse; Schalen von Zitrusfrüchten oder von Melonen</w:t>
            </w:r>
          </w:p>
        </w:tc>
        <w:tc>
          <w:tcPr>
            <w:tcW w:w="3201" w:type="pct"/>
          </w:tcPr>
          <w:p w:rsidR="00D4267E" w:rsidRDefault="00247F1A">
            <w:pPr>
              <w:spacing w:before="60" w:after="60"/>
              <w:rPr>
                <w:noProof/>
                <w:sz w:val="16"/>
                <w:szCs w:val="16"/>
              </w:rPr>
            </w:pPr>
            <w:r>
              <w:rPr>
                <w:noProof/>
                <w:sz w:val="16"/>
              </w:rPr>
              <w:t>Herstellen, bei dem</w:t>
            </w:r>
          </w:p>
          <w:p w:rsidR="00D4267E" w:rsidRDefault="00247F1A">
            <w:pPr>
              <w:pStyle w:val="Tiret0"/>
              <w:numPr>
                <w:ilvl w:val="0"/>
                <w:numId w:val="47"/>
              </w:numPr>
              <w:rPr>
                <w:noProof/>
                <w:sz w:val="16"/>
                <w:szCs w:val="16"/>
              </w:rPr>
            </w:pPr>
            <w:r>
              <w:rPr>
                <w:noProof/>
                <w:sz w:val="16"/>
              </w:rPr>
              <w:t>all</w:t>
            </w:r>
            <w:r>
              <w:rPr>
                <w:noProof/>
                <w:sz w:val="16"/>
              </w:rPr>
              <w:t>e Früchte, Nüsse und Schalen von Zitrusfrüchten oder von Melonen des Kapitels 8 vollständig gewonnen oder hergestellt sind und</w:t>
            </w:r>
          </w:p>
          <w:p w:rsidR="00D4267E" w:rsidRDefault="00247F1A">
            <w:pPr>
              <w:pStyle w:val="Tiret0"/>
              <w:numPr>
                <w:ilvl w:val="0"/>
                <w:numId w:val="47"/>
              </w:numPr>
              <w:rPr>
                <w:noProof/>
                <w:sz w:val="16"/>
                <w:szCs w:val="16"/>
              </w:rPr>
            </w:pPr>
            <w:r>
              <w:rPr>
                <w:noProof/>
                <w:sz w:val="16"/>
              </w:rPr>
              <w:t>das Gewicht des verwendeten Zuckers</w:t>
            </w:r>
            <w:r>
              <w:rPr>
                <w:rStyle w:val="FootnoteReference"/>
                <w:noProof/>
                <w:sz w:val="16"/>
              </w:rPr>
              <w:footnoteReference w:id="10"/>
            </w:r>
            <w:r>
              <w:rPr>
                <w:noProof/>
                <w:sz w:val="16"/>
              </w:rPr>
              <w:t xml:space="preserve"> 40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9</w:t>
            </w:r>
          </w:p>
        </w:tc>
        <w:tc>
          <w:tcPr>
            <w:tcW w:w="1114" w:type="pct"/>
          </w:tcPr>
          <w:p w:rsidR="00D4267E" w:rsidRDefault="00247F1A">
            <w:pPr>
              <w:spacing w:before="60" w:after="60"/>
              <w:rPr>
                <w:noProof/>
                <w:sz w:val="16"/>
                <w:szCs w:val="16"/>
              </w:rPr>
            </w:pPr>
            <w:r>
              <w:rPr>
                <w:noProof/>
                <w:sz w:val="16"/>
              </w:rPr>
              <w:t>Kaffee, Tee, Mate u</w:t>
            </w:r>
            <w:r>
              <w:rPr>
                <w:noProof/>
                <w:sz w:val="16"/>
              </w:rPr>
              <w:t xml:space="preserve">nd Gewürze; </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Kapitel 10</w:t>
            </w:r>
          </w:p>
        </w:tc>
        <w:tc>
          <w:tcPr>
            <w:tcW w:w="1114" w:type="pct"/>
          </w:tcPr>
          <w:p w:rsidR="00D4267E" w:rsidRDefault="00247F1A">
            <w:pPr>
              <w:spacing w:before="60" w:after="60"/>
              <w:rPr>
                <w:noProof/>
                <w:sz w:val="16"/>
                <w:szCs w:val="16"/>
              </w:rPr>
            </w:pPr>
            <w:r>
              <w:rPr>
                <w:noProof/>
                <w:sz w:val="16"/>
              </w:rPr>
              <w:t>Getreide</w:t>
            </w:r>
          </w:p>
        </w:tc>
        <w:tc>
          <w:tcPr>
            <w:tcW w:w="3201" w:type="pct"/>
          </w:tcPr>
          <w:p w:rsidR="00D4267E" w:rsidRDefault="00247F1A">
            <w:pPr>
              <w:spacing w:before="60" w:after="60"/>
              <w:rPr>
                <w:noProof/>
                <w:sz w:val="16"/>
                <w:szCs w:val="16"/>
              </w:rPr>
            </w:pPr>
            <w:r>
              <w:rPr>
                <w:noProof/>
                <w:sz w:val="16"/>
              </w:rPr>
              <w:t>Herstellen, bei dem alle verwendeten Vormaterialien des Kapitels 10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ex Kapitel 11</w:t>
            </w:r>
          </w:p>
        </w:tc>
        <w:tc>
          <w:tcPr>
            <w:tcW w:w="1114" w:type="pct"/>
          </w:tcPr>
          <w:p w:rsidR="00D4267E" w:rsidRDefault="00247F1A">
            <w:pPr>
              <w:spacing w:before="60" w:after="60"/>
              <w:rPr>
                <w:noProof/>
                <w:sz w:val="16"/>
                <w:szCs w:val="16"/>
              </w:rPr>
            </w:pPr>
            <w:r>
              <w:rPr>
                <w:noProof/>
                <w:sz w:val="16"/>
              </w:rPr>
              <w:t xml:space="preserve">Müllereierzeugnisse; Malz; Stärke; Inulin; Kleber </w:t>
            </w:r>
            <w:r>
              <w:rPr>
                <w:noProof/>
                <w:sz w:val="16"/>
              </w:rPr>
              <w:t>von Weizen; ausgenommen:</w:t>
            </w:r>
          </w:p>
        </w:tc>
        <w:tc>
          <w:tcPr>
            <w:tcW w:w="3201" w:type="pct"/>
          </w:tcPr>
          <w:p w:rsidR="00D4267E" w:rsidRDefault="00247F1A">
            <w:pPr>
              <w:spacing w:before="60" w:after="60"/>
              <w:rPr>
                <w:noProof/>
                <w:sz w:val="16"/>
                <w:szCs w:val="16"/>
              </w:rPr>
            </w:pPr>
            <w:r>
              <w:rPr>
                <w:noProof/>
                <w:sz w:val="16"/>
              </w:rPr>
              <w:t>Herstellen, bei dem alle Vormaterialien der Kapitel 10 und 11, der Positionen 0701 und 2303 sowie der Unterposition 0710 10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ex 1106</w:t>
            </w:r>
          </w:p>
        </w:tc>
        <w:tc>
          <w:tcPr>
            <w:tcW w:w="1114" w:type="pct"/>
          </w:tcPr>
          <w:p w:rsidR="00D4267E" w:rsidRDefault="00247F1A">
            <w:pPr>
              <w:spacing w:before="60" w:after="60"/>
              <w:rPr>
                <w:noProof/>
                <w:sz w:val="16"/>
                <w:szCs w:val="16"/>
              </w:rPr>
            </w:pPr>
            <w:r>
              <w:rPr>
                <w:noProof/>
                <w:sz w:val="16"/>
              </w:rPr>
              <w:t>Mehl, Grieß und Pulver von getrockneten ausgelösten Hül</w:t>
            </w:r>
            <w:r>
              <w:rPr>
                <w:noProof/>
                <w:sz w:val="16"/>
              </w:rPr>
              <w:t>senfrüchten der Position 0713</w:t>
            </w:r>
          </w:p>
        </w:tc>
        <w:tc>
          <w:tcPr>
            <w:tcW w:w="3201" w:type="pct"/>
          </w:tcPr>
          <w:p w:rsidR="00D4267E" w:rsidRDefault="00247F1A">
            <w:pPr>
              <w:spacing w:before="60" w:after="60"/>
              <w:rPr>
                <w:noProof/>
                <w:sz w:val="16"/>
                <w:szCs w:val="16"/>
              </w:rPr>
            </w:pPr>
            <w:r>
              <w:rPr>
                <w:noProof/>
                <w:sz w:val="16"/>
              </w:rPr>
              <w:t>Trocknen und Mahlen von Hülsenfrüchten der Position 0708</w:t>
            </w:r>
          </w:p>
        </w:tc>
      </w:tr>
      <w:tr w:rsidR="00D4267E">
        <w:trPr>
          <w:trHeight w:val="20"/>
        </w:trPr>
        <w:tc>
          <w:tcPr>
            <w:tcW w:w="685" w:type="pct"/>
          </w:tcPr>
          <w:p w:rsidR="00D4267E" w:rsidRDefault="00247F1A">
            <w:pPr>
              <w:spacing w:before="60" w:after="60"/>
              <w:rPr>
                <w:noProof/>
                <w:sz w:val="16"/>
                <w:szCs w:val="16"/>
              </w:rPr>
            </w:pPr>
            <w:r>
              <w:rPr>
                <w:noProof/>
                <w:sz w:val="16"/>
              </w:rPr>
              <w:t>Kapitel 12</w:t>
            </w:r>
          </w:p>
        </w:tc>
        <w:tc>
          <w:tcPr>
            <w:tcW w:w="1114" w:type="pct"/>
          </w:tcPr>
          <w:p w:rsidR="00D4267E" w:rsidRDefault="00247F1A">
            <w:pPr>
              <w:spacing w:before="60" w:after="60"/>
              <w:rPr>
                <w:noProof/>
                <w:sz w:val="16"/>
                <w:szCs w:val="16"/>
              </w:rPr>
            </w:pPr>
            <w:r>
              <w:rPr>
                <w:noProof/>
                <w:sz w:val="16"/>
              </w:rPr>
              <w:t>Ölsamen und ölhaltige Früchte; verschiedene Samen und Früchte; Pflanzen zum Gewerbe- oder Heilgebrauch; Stroh und Futter</w:t>
            </w:r>
          </w:p>
        </w:tc>
        <w:tc>
          <w:tcPr>
            <w:tcW w:w="3201" w:type="pct"/>
          </w:tcPr>
          <w:p w:rsidR="00D4267E" w:rsidRDefault="00247F1A">
            <w:pPr>
              <w:spacing w:before="60" w:after="60"/>
              <w:rPr>
                <w:noProof/>
                <w:sz w:val="16"/>
                <w:szCs w:val="16"/>
              </w:rPr>
            </w:pPr>
            <w:r>
              <w:rPr>
                <w:noProof/>
                <w:sz w:val="16"/>
              </w:rPr>
              <w:t xml:space="preserve">Herstellen aus Vormaterialien jeder </w:t>
            </w:r>
            <w:r>
              <w:rPr>
                <w:noProof/>
                <w:sz w:val="16"/>
              </w:rPr>
              <w:t>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Kapitel 13</w:t>
            </w:r>
          </w:p>
        </w:tc>
        <w:tc>
          <w:tcPr>
            <w:tcW w:w="1114" w:type="pct"/>
          </w:tcPr>
          <w:p w:rsidR="00D4267E" w:rsidRDefault="00247F1A">
            <w:pPr>
              <w:spacing w:before="60" w:after="60"/>
              <w:rPr>
                <w:noProof/>
                <w:sz w:val="16"/>
                <w:szCs w:val="16"/>
              </w:rPr>
            </w:pPr>
            <w:r>
              <w:rPr>
                <w:noProof/>
                <w:sz w:val="16"/>
              </w:rPr>
              <w:t>Schellack; Gummen, Harze und andere Pflanzensäfte und Pflanzenauszüge</w:t>
            </w:r>
          </w:p>
        </w:tc>
        <w:tc>
          <w:tcPr>
            <w:tcW w:w="3201" w:type="pct"/>
          </w:tcPr>
          <w:p w:rsidR="00D4267E" w:rsidRDefault="00247F1A">
            <w:pPr>
              <w:spacing w:before="60" w:after="60"/>
              <w:rPr>
                <w:noProof/>
                <w:sz w:val="16"/>
                <w:szCs w:val="16"/>
              </w:rPr>
            </w:pPr>
            <w:r>
              <w:rPr>
                <w:noProof/>
                <w:sz w:val="16"/>
              </w:rPr>
              <w:t xml:space="preserve">Herstellen aus Vormaterialien jeder Position, bei dem das Gewicht des verwendeten </w:t>
            </w:r>
            <w:r>
              <w:rPr>
                <w:noProof/>
                <w:sz w:val="16"/>
              </w:rPr>
              <w:t>Zuckers</w:t>
            </w:r>
            <w:r>
              <w:rPr>
                <w:rStyle w:val="FootnoteReference"/>
                <w:noProof/>
                <w:sz w:val="16"/>
              </w:rPr>
              <w:footnoteReference w:id="11"/>
            </w:r>
            <w:r>
              <w:rPr>
                <w:noProof/>
                <w:sz w:val="16"/>
              </w:rPr>
              <w:t xml:space="preserve"> 40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14</w:t>
            </w:r>
          </w:p>
        </w:tc>
        <w:tc>
          <w:tcPr>
            <w:tcW w:w="1114" w:type="pct"/>
          </w:tcPr>
          <w:p w:rsidR="00D4267E" w:rsidRDefault="00247F1A">
            <w:pPr>
              <w:spacing w:before="60" w:after="60"/>
              <w:rPr>
                <w:noProof/>
                <w:sz w:val="16"/>
                <w:szCs w:val="16"/>
              </w:rPr>
            </w:pPr>
            <w:r>
              <w:rPr>
                <w:noProof/>
                <w:sz w:val="16"/>
              </w:rPr>
              <w:t>Flechtstoffe und andere Waren pflanzlichen Ursprungs; anderweit weder genannt noch inbegriffen</w:t>
            </w:r>
          </w:p>
        </w:tc>
        <w:tc>
          <w:tcPr>
            <w:tcW w:w="3201" w:type="pct"/>
          </w:tcPr>
          <w:p w:rsidR="00D4267E" w:rsidRDefault="00247F1A">
            <w:pPr>
              <w:spacing w:before="60" w:after="60"/>
              <w:rPr>
                <w:noProof/>
                <w:sz w:val="16"/>
                <w:szCs w:val="16"/>
              </w:rPr>
            </w:pPr>
            <w:r>
              <w:rPr>
                <w:noProof/>
                <w:sz w:val="16"/>
              </w:rPr>
              <w:t xml:space="preserve">Herstellen aus Vormaterialien jeder Position. </w:t>
            </w:r>
          </w:p>
        </w:tc>
      </w:tr>
      <w:tr w:rsidR="00D4267E">
        <w:trPr>
          <w:trHeight w:val="20"/>
        </w:trPr>
        <w:tc>
          <w:tcPr>
            <w:tcW w:w="685" w:type="pct"/>
          </w:tcPr>
          <w:p w:rsidR="00D4267E" w:rsidRDefault="00247F1A">
            <w:pPr>
              <w:spacing w:before="60" w:after="60"/>
              <w:rPr>
                <w:noProof/>
                <w:sz w:val="16"/>
                <w:szCs w:val="16"/>
              </w:rPr>
            </w:pPr>
            <w:r>
              <w:rPr>
                <w:noProof/>
                <w:sz w:val="16"/>
              </w:rPr>
              <w:t>ex Kapitel 15</w:t>
            </w:r>
          </w:p>
        </w:tc>
        <w:tc>
          <w:tcPr>
            <w:tcW w:w="1114" w:type="pct"/>
          </w:tcPr>
          <w:p w:rsidR="00D4267E" w:rsidRDefault="00247F1A">
            <w:pPr>
              <w:spacing w:before="60" w:after="60"/>
              <w:rPr>
                <w:noProof/>
                <w:sz w:val="16"/>
                <w:szCs w:val="16"/>
              </w:rPr>
            </w:pPr>
            <w:r>
              <w:rPr>
                <w:noProof/>
                <w:sz w:val="16"/>
              </w:rPr>
              <w:t>Tierische und pf</w:t>
            </w:r>
            <w:r>
              <w:rPr>
                <w:noProof/>
                <w:sz w:val="16"/>
              </w:rPr>
              <w:t>lanzliche Fette und Öle; Erzeugnisse ihrer Spaltung; genießbare verarbeitete Fette; Wachse tierischen und pflanzlichen Ursprungs, ausgenommen:</w:t>
            </w:r>
          </w:p>
        </w:tc>
        <w:tc>
          <w:tcPr>
            <w:tcW w:w="3201" w:type="pct"/>
          </w:tcPr>
          <w:p w:rsidR="00D4267E" w:rsidRDefault="00247F1A">
            <w:pPr>
              <w:spacing w:before="60" w:after="60"/>
              <w:rPr>
                <w:noProof/>
                <w:sz w:val="16"/>
                <w:szCs w:val="16"/>
              </w:rPr>
            </w:pPr>
            <w:r>
              <w:rPr>
                <w:noProof/>
                <w:sz w:val="16"/>
              </w:rPr>
              <w:t>Herstellen aus Vormaterialien jeder Unterposition, ausgenommen aus Vormaterialien derselben Unterposition wie die</w:t>
            </w:r>
            <w:r>
              <w:rPr>
                <w:noProof/>
                <w:sz w:val="16"/>
              </w:rPr>
              <w:t xml:space="preserve"> hergestellte Ware</w:t>
            </w:r>
          </w:p>
        </w:tc>
      </w:tr>
      <w:tr w:rsidR="00D4267E">
        <w:trPr>
          <w:trHeight w:val="20"/>
        </w:trPr>
        <w:tc>
          <w:tcPr>
            <w:tcW w:w="685" w:type="pct"/>
          </w:tcPr>
          <w:p w:rsidR="00D4267E" w:rsidRDefault="00247F1A">
            <w:pPr>
              <w:spacing w:before="60" w:after="60"/>
              <w:rPr>
                <w:noProof/>
                <w:sz w:val="16"/>
                <w:szCs w:val="16"/>
              </w:rPr>
            </w:pPr>
            <w:r>
              <w:rPr>
                <w:noProof/>
                <w:sz w:val="16"/>
              </w:rPr>
              <w:t>1501 bis 1504</w:t>
            </w:r>
          </w:p>
        </w:tc>
        <w:tc>
          <w:tcPr>
            <w:tcW w:w="1114" w:type="pct"/>
          </w:tcPr>
          <w:p w:rsidR="00D4267E" w:rsidRDefault="00247F1A">
            <w:pPr>
              <w:spacing w:before="60" w:after="60"/>
              <w:rPr>
                <w:noProof/>
                <w:sz w:val="16"/>
                <w:szCs w:val="16"/>
              </w:rPr>
            </w:pPr>
            <w:r>
              <w:rPr>
                <w:noProof/>
                <w:sz w:val="16"/>
              </w:rPr>
              <w:t>Schweine- und Geflügelfett, Fett von Rindern, Schafen oder Ziegen, Fette von Fischen usw.</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1505, 150</w:t>
            </w:r>
            <w:r>
              <w:rPr>
                <w:noProof/>
                <w:sz w:val="16"/>
              </w:rPr>
              <w:t>6 und 1520</w:t>
            </w:r>
          </w:p>
        </w:tc>
        <w:tc>
          <w:tcPr>
            <w:tcW w:w="1114" w:type="pct"/>
          </w:tcPr>
          <w:p w:rsidR="00D4267E" w:rsidRDefault="00247F1A">
            <w:pPr>
              <w:spacing w:before="60" w:after="60"/>
              <w:rPr>
                <w:noProof/>
                <w:sz w:val="16"/>
                <w:szCs w:val="16"/>
              </w:rPr>
            </w:pPr>
            <w:r>
              <w:rPr>
                <w:noProof/>
                <w:sz w:val="16"/>
              </w:rPr>
              <w:t>Wollfett und daraus stammende Fettstoffe, einschließlich Lanolin. Andere tierische Fette und Öle sowie deren Fraktionen, auch raffiniert, jedoch nicht chemisch modifiziert Glycerin, roh; Glycerinwasser und Glycerinunterlaugen</w:t>
            </w:r>
          </w:p>
        </w:tc>
        <w:tc>
          <w:tcPr>
            <w:tcW w:w="3201" w:type="pct"/>
          </w:tcPr>
          <w:p w:rsidR="00D4267E" w:rsidRDefault="00247F1A">
            <w:pPr>
              <w:spacing w:before="60" w:after="60"/>
              <w:rPr>
                <w:noProof/>
                <w:sz w:val="16"/>
                <w:szCs w:val="16"/>
              </w:rPr>
            </w:pPr>
            <w:r>
              <w:rPr>
                <w:noProof/>
                <w:sz w:val="16"/>
              </w:rPr>
              <w:t>Herstellen aus Vorm</w:t>
            </w:r>
            <w:r>
              <w:rPr>
                <w:noProof/>
                <w:sz w:val="16"/>
              </w:rPr>
              <w:t>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1509 und 1510</w:t>
            </w:r>
          </w:p>
        </w:tc>
        <w:tc>
          <w:tcPr>
            <w:tcW w:w="1114" w:type="pct"/>
          </w:tcPr>
          <w:p w:rsidR="00D4267E" w:rsidRDefault="00247F1A">
            <w:pPr>
              <w:spacing w:before="60" w:after="60"/>
              <w:rPr>
                <w:noProof/>
                <w:sz w:val="16"/>
                <w:szCs w:val="16"/>
              </w:rPr>
            </w:pPr>
            <w:r>
              <w:rPr>
                <w:noProof/>
                <w:sz w:val="16"/>
              </w:rPr>
              <w:t>Olivenöl und seine Fraktionen</w:t>
            </w:r>
          </w:p>
        </w:tc>
        <w:tc>
          <w:tcPr>
            <w:tcW w:w="3201" w:type="pct"/>
          </w:tcPr>
          <w:p w:rsidR="00D4267E" w:rsidRDefault="00247F1A">
            <w:pPr>
              <w:spacing w:before="60" w:after="60"/>
              <w:rPr>
                <w:noProof/>
                <w:sz w:val="16"/>
                <w:szCs w:val="16"/>
              </w:rPr>
            </w:pPr>
            <w:r>
              <w:rPr>
                <w:noProof/>
                <w:sz w:val="16"/>
              </w:rPr>
              <w:t>Herstellen, bei dem alle verwendeten pflanzlichen Vormaterialien vollständig gewonnen oder hergestellt sind</w:t>
            </w:r>
          </w:p>
        </w:tc>
      </w:tr>
      <w:tr w:rsidR="00D4267E">
        <w:trPr>
          <w:trHeight w:val="20"/>
        </w:trPr>
        <w:tc>
          <w:tcPr>
            <w:tcW w:w="685" w:type="pct"/>
          </w:tcPr>
          <w:p w:rsidR="00D4267E" w:rsidRDefault="00247F1A">
            <w:pPr>
              <w:spacing w:before="60" w:after="60"/>
              <w:rPr>
                <w:noProof/>
                <w:sz w:val="16"/>
                <w:szCs w:val="16"/>
              </w:rPr>
            </w:pPr>
            <w:r>
              <w:rPr>
                <w:noProof/>
                <w:sz w:val="16"/>
              </w:rPr>
              <w:t>1516 und 1517</w:t>
            </w:r>
          </w:p>
        </w:tc>
        <w:tc>
          <w:tcPr>
            <w:tcW w:w="1114" w:type="pct"/>
          </w:tcPr>
          <w:p w:rsidR="00D4267E" w:rsidRDefault="00247F1A">
            <w:pPr>
              <w:spacing w:before="60" w:after="60"/>
              <w:rPr>
                <w:noProof/>
                <w:sz w:val="16"/>
                <w:szCs w:val="16"/>
              </w:rPr>
            </w:pPr>
            <w:r>
              <w:rPr>
                <w:noProof/>
                <w:sz w:val="16"/>
              </w:rPr>
              <w:t xml:space="preserve">Tierische und pflanzliche Fette und Öle sowie deren </w:t>
            </w:r>
            <w:r>
              <w:rPr>
                <w:noProof/>
                <w:sz w:val="16"/>
              </w:rPr>
              <w:t>Fraktionen, ganz oder teilweise hydriert, umgeestert, wiederverestert, oder elaidiniert, auch raffiniert, jedoch nicht weiterverarbeitet;</w:t>
            </w:r>
          </w:p>
          <w:p w:rsidR="00D4267E" w:rsidRDefault="00247F1A">
            <w:pPr>
              <w:spacing w:before="60" w:after="60"/>
              <w:rPr>
                <w:noProof/>
                <w:sz w:val="16"/>
                <w:szCs w:val="16"/>
              </w:rPr>
            </w:pPr>
            <w:r>
              <w:rPr>
                <w:noProof/>
                <w:sz w:val="16"/>
              </w:rPr>
              <w:t>Margarine; genießbare Mischungen und Zubereitungen von tierischen oder pflanzlichen Fetten und Ölen sowie von Fraktion</w:t>
            </w:r>
            <w:r>
              <w:rPr>
                <w:noProof/>
                <w:sz w:val="16"/>
              </w:rPr>
              <w:t>en verschiedener Fette und Öle dieses Kapitels, ausgenommen genießbare Fette und Öle sowie deren Fraktionen der Position 1516</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Kapitel</w:t>
            </w:r>
            <w:r>
              <w:rPr>
                <w:noProof/>
                <w:sz w:val="16"/>
              </w:rPr>
              <w:t> 16</w:t>
            </w:r>
          </w:p>
        </w:tc>
        <w:tc>
          <w:tcPr>
            <w:tcW w:w="1114" w:type="pct"/>
          </w:tcPr>
          <w:p w:rsidR="00D4267E" w:rsidRDefault="00247F1A">
            <w:pPr>
              <w:spacing w:before="60" w:after="60"/>
              <w:rPr>
                <w:noProof/>
                <w:sz w:val="16"/>
                <w:szCs w:val="16"/>
              </w:rPr>
            </w:pPr>
            <w:r>
              <w:rPr>
                <w:noProof/>
                <w:sz w:val="16"/>
              </w:rPr>
              <w:t>Zubereitungen von Fleisch, Fischen oder von Krebstieren, Weichtieren und anderen wirbellosen Wassertieren</w:t>
            </w:r>
          </w:p>
        </w:tc>
        <w:tc>
          <w:tcPr>
            <w:tcW w:w="3201" w:type="pct"/>
          </w:tcPr>
          <w:p w:rsidR="00D4267E" w:rsidRDefault="00247F1A">
            <w:pPr>
              <w:spacing w:before="60" w:after="60"/>
              <w:rPr>
                <w:noProof/>
                <w:sz w:val="16"/>
                <w:szCs w:val="16"/>
              </w:rPr>
            </w:pPr>
            <w:r>
              <w:rPr>
                <w:noProof/>
                <w:sz w:val="16"/>
              </w:rPr>
              <w:t>Herstellen:</w:t>
            </w:r>
          </w:p>
          <w:p w:rsidR="00D4267E" w:rsidRDefault="00247F1A">
            <w:pPr>
              <w:pStyle w:val="Tiret0"/>
              <w:numPr>
                <w:ilvl w:val="0"/>
                <w:numId w:val="47"/>
              </w:numPr>
              <w:rPr>
                <w:noProof/>
                <w:sz w:val="16"/>
                <w:szCs w:val="16"/>
              </w:rPr>
            </w:pPr>
            <w:r>
              <w:rPr>
                <w:noProof/>
                <w:sz w:val="16"/>
              </w:rPr>
              <w:t>aus Vormaterialien jeder Position, ausgenommen aus Fleisch und genießbaren Schlachtnebenerzeugnissen des Kapitels 2 und aus Vormaterialien des Kapitels 16, die aus Fleisch und genießbaren Schlachtnebenerzeugnissen des Kapitels 2 gewonnen oder hergestellt w</w:t>
            </w:r>
            <w:r>
              <w:rPr>
                <w:noProof/>
                <w:sz w:val="16"/>
              </w:rPr>
              <w:t xml:space="preserve">urden, und </w:t>
            </w:r>
          </w:p>
          <w:p w:rsidR="00D4267E" w:rsidRDefault="00247F1A">
            <w:pPr>
              <w:pStyle w:val="Tiret0"/>
              <w:numPr>
                <w:ilvl w:val="0"/>
                <w:numId w:val="47"/>
              </w:numPr>
              <w:rPr>
                <w:noProof/>
                <w:sz w:val="16"/>
                <w:szCs w:val="16"/>
              </w:rPr>
            </w:pPr>
            <w:r>
              <w:rPr>
                <w:noProof/>
                <w:sz w:val="16"/>
              </w:rPr>
              <w:t>bei dem alle verwendeten Vormaterialien des Kapitels 3 und Vormaterialien des Kapitels 16, die aus Fischen und Krebstieren, Weichtieren und anderen wirbellosen Wassertieren des Kapitels 3 gewonnen oder hergestellt wurden, vollständig gewonnen o</w:t>
            </w:r>
            <w:r>
              <w:rPr>
                <w:noProof/>
                <w:sz w:val="16"/>
              </w:rPr>
              <w:t>der hergestellt sind</w:t>
            </w:r>
          </w:p>
        </w:tc>
      </w:tr>
      <w:tr w:rsidR="00D4267E">
        <w:trPr>
          <w:trHeight w:val="20"/>
        </w:trPr>
        <w:tc>
          <w:tcPr>
            <w:tcW w:w="685" w:type="pct"/>
          </w:tcPr>
          <w:p w:rsidR="00D4267E" w:rsidRDefault="00247F1A">
            <w:pPr>
              <w:spacing w:before="60" w:after="60"/>
              <w:rPr>
                <w:noProof/>
                <w:sz w:val="16"/>
                <w:szCs w:val="16"/>
              </w:rPr>
            </w:pPr>
            <w:r>
              <w:rPr>
                <w:noProof/>
                <w:sz w:val="16"/>
              </w:rPr>
              <w:t>ex Kapitel 17</w:t>
            </w:r>
          </w:p>
        </w:tc>
        <w:tc>
          <w:tcPr>
            <w:tcW w:w="1114" w:type="pct"/>
          </w:tcPr>
          <w:p w:rsidR="00D4267E" w:rsidRDefault="00247F1A">
            <w:pPr>
              <w:spacing w:before="60" w:after="60"/>
              <w:rPr>
                <w:noProof/>
                <w:sz w:val="16"/>
                <w:szCs w:val="16"/>
              </w:rPr>
            </w:pPr>
            <w:r>
              <w:rPr>
                <w:noProof/>
                <w:sz w:val="16"/>
              </w:rPr>
              <w:t>Zucker und Zuckerwaren;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1702</w:t>
            </w:r>
          </w:p>
        </w:tc>
        <w:tc>
          <w:tcPr>
            <w:tcW w:w="1114" w:type="pct"/>
          </w:tcPr>
          <w:p w:rsidR="00D4267E" w:rsidRDefault="00247F1A">
            <w:pPr>
              <w:spacing w:before="60" w:after="60"/>
              <w:rPr>
                <w:noProof/>
                <w:sz w:val="16"/>
                <w:szCs w:val="16"/>
              </w:rPr>
            </w:pPr>
            <w:r>
              <w:rPr>
                <w:noProof/>
                <w:sz w:val="16"/>
              </w:rPr>
              <w:t xml:space="preserve">Andere Zucker, einschließlich chemisch reine Lactose </w:t>
            </w:r>
            <w:r>
              <w:rPr>
                <w:noProof/>
                <w:sz w:val="16"/>
              </w:rPr>
              <w:t>und Glucose, fest; Zuckersirupe; Invertzuckercreme, auch mit natürlichem Honig vermischt; Zucker und Melassen, karamellisiert</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bei dem</w:t>
            </w:r>
            <w:r>
              <w:rPr>
                <w:noProof/>
                <w:sz w:val="16"/>
              </w:rPr>
              <w:t xml:space="preserve"> das Gewicht der verwendeten Vormaterialien der Positionen 1101 bis 1108, 1701 und 1703 30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1704</w:t>
            </w:r>
          </w:p>
        </w:tc>
        <w:tc>
          <w:tcPr>
            <w:tcW w:w="1114" w:type="pct"/>
          </w:tcPr>
          <w:p w:rsidR="00D4267E" w:rsidRDefault="00247F1A">
            <w:pPr>
              <w:spacing w:before="60" w:after="60"/>
              <w:rPr>
                <w:noProof/>
                <w:sz w:val="16"/>
                <w:szCs w:val="16"/>
              </w:rPr>
            </w:pPr>
            <w:r>
              <w:rPr>
                <w:noProof/>
                <w:sz w:val="16"/>
              </w:rPr>
              <w:t>Zuckerwaren ohne Kakaogehalt (einschließlich weißer Schokolade)</w:t>
            </w:r>
          </w:p>
        </w:tc>
        <w:tc>
          <w:tcPr>
            <w:tcW w:w="3201" w:type="pct"/>
          </w:tcPr>
          <w:p w:rsidR="00D4267E" w:rsidRDefault="00247F1A">
            <w:pPr>
              <w:spacing w:before="60" w:after="60"/>
              <w:rPr>
                <w:noProof/>
                <w:sz w:val="16"/>
                <w:szCs w:val="16"/>
              </w:rPr>
            </w:pPr>
            <w:r>
              <w:rPr>
                <w:noProof/>
                <w:sz w:val="16"/>
              </w:rPr>
              <w:t xml:space="preserve">Herstellen aus Vormaterialien jeder </w:t>
            </w:r>
            <w:r>
              <w:rPr>
                <w:noProof/>
                <w:sz w:val="16"/>
              </w:rPr>
              <w:t xml:space="preserve">Position, ausgenommen aus Vormaterialien derselben Position wie die hergestellte Ware, bei dem </w:t>
            </w:r>
          </w:p>
          <w:p w:rsidR="00D4267E" w:rsidRDefault="00247F1A">
            <w:pPr>
              <w:pStyle w:val="Tiret0"/>
              <w:numPr>
                <w:ilvl w:val="0"/>
                <w:numId w:val="47"/>
              </w:numPr>
              <w:rPr>
                <w:noProof/>
                <w:sz w:val="16"/>
                <w:szCs w:val="16"/>
              </w:rPr>
            </w:pPr>
            <w:r>
              <w:rPr>
                <w:noProof/>
                <w:sz w:val="16"/>
              </w:rPr>
              <w:t>das Einzelgewicht des verwendeten Zuckers</w:t>
            </w:r>
            <w:r>
              <w:rPr>
                <w:rStyle w:val="FootnoteReference"/>
                <w:noProof/>
                <w:sz w:val="16"/>
              </w:rPr>
              <w:footnoteReference w:id="12"/>
            </w:r>
            <w:r>
              <w:rPr>
                <w:noProof/>
                <w:sz w:val="16"/>
              </w:rPr>
              <w:t xml:space="preserve"> und der verwendeten Vormaterialien des Kapitels 4 40 v. H. des Gewichts des Enderzeugnisses nicht überschreitet, und </w:t>
            </w:r>
          </w:p>
          <w:p w:rsidR="00D4267E" w:rsidRDefault="00247F1A">
            <w:pPr>
              <w:pStyle w:val="Tiret0"/>
              <w:numPr>
                <w:ilvl w:val="0"/>
                <w:numId w:val="47"/>
              </w:numPr>
              <w:rPr>
                <w:noProof/>
                <w:sz w:val="16"/>
                <w:szCs w:val="16"/>
              </w:rPr>
            </w:pPr>
            <w:r>
              <w:rPr>
                <w:noProof/>
                <w:sz w:val="16"/>
              </w:rPr>
              <w:t>das Gesamtgewicht des verwendeten Zuckers</w:t>
            </w:r>
            <w:r>
              <w:rPr>
                <w:rStyle w:val="FootnoteReference"/>
                <w:noProof/>
                <w:sz w:val="16"/>
              </w:rPr>
              <w:footnoteReference w:id="13"/>
            </w:r>
            <w:r>
              <w:rPr>
                <w:noProof/>
                <w:sz w:val="16"/>
              </w:rPr>
              <w:t xml:space="preserve"> und der verwendeten Vormaterialien des Kapitels 4 60 v. H. des Gewichts des Enderzeugnisses nicht überschreitet </w:t>
            </w:r>
          </w:p>
        </w:tc>
      </w:tr>
      <w:tr w:rsidR="00D4267E">
        <w:trPr>
          <w:trHeight w:val="20"/>
        </w:trPr>
        <w:tc>
          <w:tcPr>
            <w:tcW w:w="685" w:type="pct"/>
          </w:tcPr>
          <w:p w:rsidR="00D4267E" w:rsidRDefault="00247F1A">
            <w:pPr>
              <w:spacing w:before="60" w:after="60"/>
              <w:rPr>
                <w:noProof/>
                <w:sz w:val="16"/>
                <w:szCs w:val="16"/>
              </w:rPr>
            </w:pPr>
            <w:r>
              <w:rPr>
                <w:noProof/>
                <w:sz w:val="16"/>
              </w:rPr>
              <w:t>Kapitel 18</w:t>
            </w:r>
          </w:p>
        </w:tc>
        <w:tc>
          <w:tcPr>
            <w:tcW w:w="1114" w:type="pct"/>
          </w:tcPr>
          <w:p w:rsidR="00D4267E" w:rsidRDefault="00247F1A">
            <w:pPr>
              <w:spacing w:before="60" w:after="60"/>
              <w:rPr>
                <w:noProof/>
                <w:sz w:val="16"/>
                <w:szCs w:val="16"/>
              </w:rPr>
            </w:pPr>
            <w:r>
              <w:rPr>
                <w:noProof/>
                <w:sz w:val="16"/>
              </w:rPr>
              <w:t>Kakao und Zubereitungen aus Kakao</w:t>
            </w:r>
          </w:p>
        </w:tc>
        <w:tc>
          <w:tcPr>
            <w:tcW w:w="3201" w:type="pct"/>
          </w:tcPr>
          <w:p w:rsidR="00D4267E" w:rsidRDefault="00247F1A">
            <w:pPr>
              <w:spacing w:before="60" w:after="60"/>
              <w:rPr>
                <w:noProof/>
                <w:sz w:val="16"/>
                <w:szCs w:val="16"/>
              </w:rPr>
            </w:pPr>
            <w:r>
              <w:rPr>
                <w:noProof/>
                <w:sz w:val="16"/>
              </w:rPr>
              <w:t>Herstellen aus Vormaterialien jeder Position, ausgeno</w:t>
            </w:r>
            <w:r>
              <w:rPr>
                <w:noProof/>
                <w:sz w:val="16"/>
              </w:rPr>
              <w:t xml:space="preserve">mmen aus Vormaterialien derselben Position wie die hergestellte Ware, bei dem </w:t>
            </w:r>
          </w:p>
          <w:p w:rsidR="00D4267E" w:rsidRDefault="00247F1A">
            <w:pPr>
              <w:pStyle w:val="Tiret0"/>
              <w:numPr>
                <w:ilvl w:val="0"/>
                <w:numId w:val="47"/>
              </w:numPr>
              <w:rPr>
                <w:noProof/>
                <w:sz w:val="16"/>
                <w:szCs w:val="16"/>
              </w:rPr>
            </w:pPr>
            <w:r>
              <w:rPr>
                <w:noProof/>
                <w:sz w:val="16"/>
              </w:rPr>
              <w:t>das Einzelgewicht des verwendeten Zuckers</w:t>
            </w:r>
            <w:r>
              <w:rPr>
                <w:rStyle w:val="FootnoteReference"/>
                <w:noProof/>
                <w:sz w:val="16"/>
              </w:rPr>
              <w:footnoteReference w:id="14"/>
            </w:r>
            <w:r>
              <w:rPr>
                <w:noProof/>
                <w:sz w:val="16"/>
              </w:rPr>
              <w:t xml:space="preserve"> und der verwendeten Vormaterialien des Kapitels 4 40 v. H. des Gewichts des Enderzeugnisses nicht überschreitet, und </w:t>
            </w:r>
          </w:p>
          <w:p w:rsidR="00D4267E" w:rsidRDefault="00247F1A">
            <w:pPr>
              <w:pStyle w:val="Tiret0"/>
              <w:numPr>
                <w:ilvl w:val="0"/>
                <w:numId w:val="47"/>
              </w:numPr>
              <w:rPr>
                <w:noProof/>
                <w:sz w:val="16"/>
                <w:szCs w:val="16"/>
              </w:rPr>
            </w:pPr>
            <w:r>
              <w:rPr>
                <w:noProof/>
                <w:sz w:val="16"/>
              </w:rPr>
              <w:t>das Gesamtgewich</w:t>
            </w:r>
            <w:r>
              <w:rPr>
                <w:noProof/>
                <w:sz w:val="16"/>
              </w:rPr>
              <w:t>t des verwendeten Zuckers</w:t>
            </w:r>
            <w:r>
              <w:rPr>
                <w:rStyle w:val="FootnoteReference"/>
                <w:noProof/>
                <w:sz w:val="16"/>
              </w:rPr>
              <w:footnoteReference w:id="15"/>
            </w:r>
            <w:r>
              <w:rPr>
                <w:noProof/>
                <w:sz w:val="16"/>
              </w:rPr>
              <w:t xml:space="preserve"> und der verwendeten Vormaterialien des Kapitels 4 60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19</w:t>
            </w:r>
          </w:p>
        </w:tc>
        <w:tc>
          <w:tcPr>
            <w:tcW w:w="1114" w:type="pct"/>
          </w:tcPr>
          <w:p w:rsidR="00D4267E" w:rsidRDefault="00247F1A">
            <w:pPr>
              <w:spacing w:before="60" w:after="60"/>
              <w:rPr>
                <w:noProof/>
                <w:sz w:val="16"/>
                <w:szCs w:val="16"/>
              </w:rPr>
            </w:pPr>
            <w:r>
              <w:rPr>
                <w:noProof/>
                <w:sz w:val="16"/>
              </w:rPr>
              <w:t>Zubereitungen aus Getreide, Mehl, Stärke oder Milch; Backwaren</w:t>
            </w:r>
          </w:p>
        </w:tc>
        <w:tc>
          <w:tcPr>
            <w:tcW w:w="3201" w:type="pct"/>
          </w:tcPr>
          <w:p w:rsidR="00D4267E" w:rsidRDefault="00247F1A">
            <w:pPr>
              <w:spacing w:before="60" w:after="60"/>
              <w:rPr>
                <w:noProof/>
                <w:sz w:val="16"/>
                <w:szCs w:val="16"/>
              </w:rPr>
            </w:pPr>
            <w:r>
              <w:rPr>
                <w:noProof/>
                <w:sz w:val="16"/>
              </w:rPr>
              <w:t xml:space="preserve">Herstellen aus Vormaterialien jeder </w:t>
            </w:r>
            <w:r>
              <w:rPr>
                <w:noProof/>
                <w:sz w:val="16"/>
              </w:rPr>
              <w:t>Position, ausgenommen aus Vormaterialien derselben Position wie die hergestellte Ware, bei dem</w:t>
            </w:r>
          </w:p>
          <w:p w:rsidR="00D4267E" w:rsidRDefault="00247F1A">
            <w:pPr>
              <w:pStyle w:val="Tiret0"/>
              <w:numPr>
                <w:ilvl w:val="0"/>
                <w:numId w:val="47"/>
              </w:numPr>
              <w:rPr>
                <w:noProof/>
                <w:sz w:val="16"/>
                <w:szCs w:val="16"/>
              </w:rPr>
            </w:pPr>
            <w:r>
              <w:rPr>
                <w:noProof/>
                <w:sz w:val="16"/>
              </w:rPr>
              <w:t>das Gewicht der verwendeten Vormaterialien der Kapitel 2, 3 und 16 20 v. H. des Gewichts des Enderzeugnisses nicht überschreitet und</w:t>
            </w:r>
          </w:p>
          <w:p w:rsidR="00D4267E" w:rsidRDefault="00247F1A">
            <w:pPr>
              <w:pStyle w:val="Tiret0"/>
              <w:numPr>
                <w:ilvl w:val="0"/>
                <w:numId w:val="47"/>
              </w:numPr>
              <w:rPr>
                <w:noProof/>
                <w:sz w:val="16"/>
                <w:szCs w:val="16"/>
              </w:rPr>
            </w:pPr>
            <w:r>
              <w:rPr>
                <w:noProof/>
                <w:sz w:val="16"/>
              </w:rPr>
              <w:t xml:space="preserve">das Gewicht der verwendeten </w:t>
            </w:r>
            <w:r>
              <w:rPr>
                <w:noProof/>
                <w:sz w:val="16"/>
              </w:rPr>
              <w:t xml:space="preserve">Vormaterialien der Positionen 1006 und 1101 bis 1108 20 v. H. des Gewichts des Enderzeugnisses nicht überschreitet, und </w:t>
            </w:r>
          </w:p>
          <w:p w:rsidR="00D4267E" w:rsidRDefault="00247F1A">
            <w:pPr>
              <w:pStyle w:val="Tiret0"/>
              <w:numPr>
                <w:ilvl w:val="0"/>
                <w:numId w:val="47"/>
              </w:numPr>
              <w:rPr>
                <w:noProof/>
                <w:sz w:val="16"/>
                <w:szCs w:val="16"/>
              </w:rPr>
            </w:pPr>
            <w:r>
              <w:rPr>
                <w:noProof/>
                <w:sz w:val="16"/>
              </w:rPr>
              <w:t>das Einzelgewicht des verwendeten Zuckers</w:t>
            </w:r>
            <w:r>
              <w:rPr>
                <w:rStyle w:val="FootnoteReference"/>
                <w:noProof/>
                <w:sz w:val="16"/>
              </w:rPr>
              <w:footnoteReference w:id="16"/>
            </w:r>
            <w:r>
              <w:rPr>
                <w:noProof/>
                <w:sz w:val="16"/>
              </w:rPr>
              <w:t xml:space="preserve"> und der verwendeten Vormaterialien des Kapitels 4 40 v. H. des Gewichts des Enderzeugnisses </w:t>
            </w:r>
            <w:r>
              <w:rPr>
                <w:noProof/>
                <w:sz w:val="16"/>
              </w:rPr>
              <w:t>nicht überschreitet, und</w:t>
            </w:r>
          </w:p>
          <w:p w:rsidR="00D4267E" w:rsidRDefault="00247F1A">
            <w:pPr>
              <w:pStyle w:val="Tiret0"/>
              <w:numPr>
                <w:ilvl w:val="0"/>
                <w:numId w:val="47"/>
              </w:numPr>
              <w:rPr>
                <w:noProof/>
                <w:sz w:val="16"/>
                <w:szCs w:val="16"/>
              </w:rPr>
            </w:pPr>
            <w:r>
              <w:rPr>
                <w:noProof/>
                <w:sz w:val="16"/>
              </w:rPr>
              <w:t>das Gesamtgewicht des verwendeten Zuckers</w:t>
            </w:r>
            <w:r>
              <w:rPr>
                <w:rStyle w:val="FootnoteReference"/>
                <w:noProof/>
                <w:sz w:val="16"/>
              </w:rPr>
              <w:footnoteReference w:id="17"/>
            </w:r>
            <w:r>
              <w:rPr>
                <w:noProof/>
                <w:sz w:val="16"/>
              </w:rPr>
              <w:t xml:space="preserve"> und der verwendeten Vormaterialien des Kapitels 4 60 v. H. des Gewichts des Enderzeugnisses nicht überschreitet </w:t>
            </w:r>
          </w:p>
        </w:tc>
      </w:tr>
      <w:tr w:rsidR="00D4267E">
        <w:trPr>
          <w:trHeight w:val="20"/>
        </w:trPr>
        <w:tc>
          <w:tcPr>
            <w:tcW w:w="685" w:type="pct"/>
          </w:tcPr>
          <w:p w:rsidR="00D4267E" w:rsidRDefault="00247F1A">
            <w:pPr>
              <w:spacing w:before="60" w:after="60"/>
              <w:rPr>
                <w:noProof/>
                <w:sz w:val="16"/>
                <w:szCs w:val="16"/>
              </w:rPr>
            </w:pPr>
            <w:r>
              <w:rPr>
                <w:noProof/>
                <w:sz w:val="16"/>
              </w:rPr>
              <w:t>ex Kapitel 20</w:t>
            </w:r>
          </w:p>
        </w:tc>
        <w:tc>
          <w:tcPr>
            <w:tcW w:w="1114" w:type="pct"/>
          </w:tcPr>
          <w:p w:rsidR="00D4267E" w:rsidRDefault="00247F1A">
            <w:pPr>
              <w:spacing w:before="60" w:after="60"/>
              <w:rPr>
                <w:noProof/>
                <w:sz w:val="16"/>
                <w:szCs w:val="16"/>
              </w:rPr>
            </w:pPr>
            <w:r>
              <w:rPr>
                <w:noProof/>
                <w:sz w:val="16"/>
              </w:rPr>
              <w:t>Zubereitungen von Gemüse, Früchten, Nüssen oder anderen Pfla</w:t>
            </w:r>
            <w:r>
              <w:rPr>
                <w:noProof/>
                <w:sz w:val="16"/>
              </w:rPr>
              <w:t>nzenteilen;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bei dem das Gewicht des verwendeten Zuckers</w:t>
            </w:r>
            <w:r>
              <w:rPr>
                <w:rStyle w:val="FootnoteReference"/>
                <w:noProof/>
                <w:sz w:val="16"/>
              </w:rPr>
              <w:footnoteReference w:id="18"/>
            </w:r>
            <w:r>
              <w:rPr>
                <w:noProof/>
                <w:sz w:val="16"/>
              </w:rPr>
              <w:t xml:space="preserve"> 40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2002 und 2003</w:t>
            </w:r>
          </w:p>
        </w:tc>
        <w:tc>
          <w:tcPr>
            <w:tcW w:w="1114" w:type="pct"/>
          </w:tcPr>
          <w:p w:rsidR="00D4267E" w:rsidRDefault="00247F1A">
            <w:pPr>
              <w:spacing w:before="60" w:after="60"/>
              <w:rPr>
                <w:noProof/>
                <w:sz w:val="16"/>
                <w:szCs w:val="16"/>
              </w:rPr>
            </w:pPr>
            <w:r>
              <w:rPr>
                <w:noProof/>
                <w:sz w:val="16"/>
              </w:rPr>
              <w:t>Tomaten, Pilze und Trüffeln, anders als mit Essig oder Essigsäure zubereitet oder haltbar gemacht</w:t>
            </w:r>
          </w:p>
        </w:tc>
        <w:tc>
          <w:tcPr>
            <w:tcW w:w="3201" w:type="pct"/>
          </w:tcPr>
          <w:p w:rsidR="00D4267E" w:rsidRDefault="00247F1A">
            <w:pPr>
              <w:spacing w:before="60" w:after="60"/>
              <w:rPr>
                <w:noProof/>
                <w:sz w:val="16"/>
                <w:szCs w:val="16"/>
              </w:rPr>
            </w:pPr>
            <w:r>
              <w:rPr>
                <w:noProof/>
                <w:sz w:val="16"/>
              </w:rPr>
              <w:t xml:space="preserve">Herstellen, bei dem alle verwendeten Vormaterialien des Kapitels 7 vollständig gewonnen oder hergestellt sind </w:t>
            </w:r>
          </w:p>
        </w:tc>
      </w:tr>
      <w:tr w:rsidR="00D4267E">
        <w:trPr>
          <w:trHeight w:val="20"/>
        </w:trPr>
        <w:tc>
          <w:tcPr>
            <w:tcW w:w="685" w:type="pct"/>
          </w:tcPr>
          <w:p w:rsidR="00D4267E" w:rsidRDefault="00247F1A">
            <w:pPr>
              <w:spacing w:before="60" w:after="60"/>
              <w:rPr>
                <w:noProof/>
                <w:sz w:val="16"/>
                <w:szCs w:val="16"/>
              </w:rPr>
            </w:pPr>
            <w:r>
              <w:rPr>
                <w:noProof/>
                <w:sz w:val="16"/>
              </w:rPr>
              <w:t>Kapitel 21</w:t>
            </w:r>
          </w:p>
        </w:tc>
        <w:tc>
          <w:tcPr>
            <w:tcW w:w="1114" w:type="pct"/>
          </w:tcPr>
          <w:p w:rsidR="00D4267E" w:rsidRDefault="00247F1A">
            <w:pPr>
              <w:spacing w:before="60" w:after="60"/>
              <w:rPr>
                <w:noProof/>
                <w:sz w:val="16"/>
                <w:szCs w:val="16"/>
              </w:rPr>
            </w:pPr>
            <w:r>
              <w:rPr>
                <w:noProof/>
                <w:sz w:val="16"/>
              </w:rPr>
              <w:t>Verschiedene Lebensmi</w:t>
            </w:r>
            <w:r>
              <w:rPr>
                <w:noProof/>
                <w:sz w:val="16"/>
              </w:rPr>
              <w:t>ttelzubereitungen;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bei dem</w:t>
            </w:r>
          </w:p>
          <w:p w:rsidR="00D4267E" w:rsidRDefault="00247F1A">
            <w:pPr>
              <w:pStyle w:val="Tiret0"/>
              <w:numPr>
                <w:ilvl w:val="0"/>
                <w:numId w:val="47"/>
              </w:numPr>
              <w:rPr>
                <w:noProof/>
                <w:sz w:val="16"/>
                <w:szCs w:val="16"/>
              </w:rPr>
            </w:pPr>
            <w:r>
              <w:rPr>
                <w:noProof/>
                <w:sz w:val="16"/>
              </w:rPr>
              <w:t>– das Einzelgewicht des verwendeten Zuckers</w:t>
            </w:r>
            <w:r>
              <w:rPr>
                <w:rStyle w:val="FootnoteReference"/>
                <w:noProof/>
                <w:sz w:val="16"/>
              </w:rPr>
              <w:footnoteReference w:id="19"/>
            </w:r>
            <w:r>
              <w:rPr>
                <w:noProof/>
                <w:sz w:val="16"/>
              </w:rPr>
              <w:t xml:space="preserve"> und der verwendeten Vormaterialien des Kapitels 4 40 v. H. des Gewichts des Enderzeugnisses nicht überschreitet, und</w:t>
            </w:r>
          </w:p>
          <w:p w:rsidR="00D4267E" w:rsidRDefault="00247F1A">
            <w:pPr>
              <w:pStyle w:val="Tiret0"/>
              <w:numPr>
                <w:ilvl w:val="0"/>
                <w:numId w:val="47"/>
              </w:numPr>
              <w:rPr>
                <w:noProof/>
                <w:sz w:val="16"/>
                <w:szCs w:val="16"/>
              </w:rPr>
            </w:pPr>
            <w:r>
              <w:rPr>
                <w:noProof/>
                <w:sz w:val="16"/>
              </w:rPr>
              <w:t>– das Gesamtgewicht des verwendeten Zuckers</w:t>
            </w:r>
            <w:r>
              <w:rPr>
                <w:rStyle w:val="FootnoteReference"/>
                <w:noProof/>
                <w:sz w:val="16"/>
              </w:rPr>
              <w:footnoteReference w:id="20"/>
            </w:r>
            <w:r>
              <w:rPr>
                <w:noProof/>
                <w:sz w:val="16"/>
              </w:rPr>
              <w:t xml:space="preserve"> und der verwendeten Vormaterialien des Kapitels 4 60 v. H. des Gewichts des Enderzeugnisses n</w:t>
            </w:r>
            <w:r>
              <w:rPr>
                <w:noProof/>
                <w:sz w:val="16"/>
              </w:rPr>
              <w:t>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22</w:t>
            </w:r>
          </w:p>
        </w:tc>
        <w:tc>
          <w:tcPr>
            <w:tcW w:w="1114" w:type="pct"/>
          </w:tcPr>
          <w:p w:rsidR="00D4267E" w:rsidRDefault="00247F1A">
            <w:pPr>
              <w:spacing w:before="60" w:after="60"/>
              <w:rPr>
                <w:noProof/>
                <w:sz w:val="16"/>
                <w:szCs w:val="16"/>
              </w:rPr>
            </w:pPr>
            <w:r>
              <w:rPr>
                <w:noProof/>
                <w:sz w:val="16"/>
              </w:rPr>
              <w:t>Getränke, alkoholhaltige Flüssigkeiten und Essig</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und der Positionen 2207 und 2208, bei dem</w:t>
            </w:r>
          </w:p>
          <w:p w:rsidR="00D4267E" w:rsidRDefault="00247F1A">
            <w:pPr>
              <w:pStyle w:val="Tiret0"/>
              <w:numPr>
                <w:ilvl w:val="0"/>
                <w:numId w:val="47"/>
              </w:numPr>
              <w:rPr>
                <w:noProof/>
                <w:sz w:val="16"/>
                <w:szCs w:val="16"/>
              </w:rPr>
            </w:pPr>
            <w:r>
              <w:rPr>
                <w:noProof/>
                <w:sz w:val="16"/>
              </w:rPr>
              <w:t>alle Vormate</w:t>
            </w:r>
            <w:r>
              <w:rPr>
                <w:noProof/>
                <w:sz w:val="16"/>
              </w:rPr>
              <w:t>rialien der verwendeten Unterpositionen 0806 10, 2009 61, 2009 69 vollständig gewonnen oder hergestellt sind, und</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D4267E">
            <w:pPr>
              <w:spacing w:before="60" w:after="60"/>
              <w:rPr>
                <w:noProof/>
                <w:sz w:val="16"/>
                <w:szCs w:val="16"/>
              </w:rPr>
            </w:pPr>
          </w:p>
        </w:tc>
        <w:tc>
          <w:tcPr>
            <w:tcW w:w="3201" w:type="pct"/>
          </w:tcPr>
          <w:p w:rsidR="00D4267E" w:rsidRDefault="00247F1A">
            <w:pPr>
              <w:pStyle w:val="Tiret0"/>
              <w:numPr>
                <w:ilvl w:val="0"/>
                <w:numId w:val="47"/>
              </w:numPr>
              <w:rPr>
                <w:noProof/>
                <w:sz w:val="16"/>
                <w:szCs w:val="16"/>
              </w:rPr>
            </w:pPr>
            <w:r>
              <w:rPr>
                <w:noProof/>
                <w:sz w:val="16"/>
              </w:rPr>
              <w:t>das Einzelgewicht des verwendeten Zuckers</w:t>
            </w:r>
            <w:r>
              <w:rPr>
                <w:rStyle w:val="FootnoteReference"/>
                <w:noProof/>
                <w:sz w:val="16"/>
              </w:rPr>
              <w:footnoteReference w:id="21"/>
            </w:r>
            <w:r>
              <w:rPr>
                <w:noProof/>
                <w:sz w:val="16"/>
              </w:rPr>
              <w:t xml:space="preserve"> und der verwendeten Vormaterialien des Kapitels 4 40 v. H. des Gewichts des Enderzeugnisses nich</w:t>
            </w:r>
            <w:r>
              <w:rPr>
                <w:noProof/>
                <w:sz w:val="16"/>
              </w:rPr>
              <w:t>t überschreitet, und</w:t>
            </w:r>
          </w:p>
          <w:p w:rsidR="00D4267E" w:rsidRDefault="00247F1A">
            <w:pPr>
              <w:pStyle w:val="Tiret0"/>
              <w:numPr>
                <w:ilvl w:val="0"/>
                <w:numId w:val="47"/>
              </w:numPr>
              <w:rPr>
                <w:noProof/>
                <w:sz w:val="16"/>
                <w:szCs w:val="16"/>
              </w:rPr>
            </w:pPr>
            <w:r>
              <w:rPr>
                <w:noProof/>
                <w:sz w:val="16"/>
              </w:rPr>
              <w:t>das Gesamtgewicht des verwendeten Zuckers</w:t>
            </w:r>
            <w:r>
              <w:rPr>
                <w:rStyle w:val="FootnoteReference"/>
                <w:noProof/>
                <w:sz w:val="16"/>
              </w:rPr>
              <w:footnoteReference w:id="22"/>
            </w:r>
            <w:r>
              <w:rPr>
                <w:noProof/>
                <w:sz w:val="16"/>
              </w:rPr>
              <w:t xml:space="preserve"> und der verwendeten Vormaterialien des Kapitels 4 60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23</w:t>
            </w:r>
          </w:p>
        </w:tc>
        <w:tc>
          <w:tcPr>
            <w:tcW w:w="1114" w:type="pct"/>
          </w:tcPr>
          <w:p w:rsidR="00D4267E" w:rsidRDefault="00247F1A">
            <w:pPr>
              <w:spacing w:before="60" w:after="60"/>
              <w:rPr>
                <w:noProof/>
                <w:sz w:val="16"/>
                <w:szCs w:val="16"/>
              </w:rPr>
            </w:pPr>
            <w:r>
              <w:rPr>
                <w:noProof/>
                <w:sz w:val="16"/>
              </w:rPr>
              <w:t>Rückstände und Abfälle der Lebensmittelindustrie; zubereitetes Fu</w:t>
            </w:r>
            <w:r>
              <w:rPr>
                <w:noProof/>
                <w:sz w:val="16"/>
              </w:rPr>
              <w:t>tter;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ex 2302</w:t>
            </w:r>
          </w:p>
          <w:p w:rsidR="00D4267E" w:rsidRDefault="00247F1A">
            <w:pPr>
              <w:spacing w:before="60" w:after="60"/>
              <w:rPr>
                <w:noProof/>
                <w:sz w:val="16"/>
                <w:szCs w:val="16"/>
              </w:rPr>
            </w:pPr>
            <w:r>
              <w:rPr>
                <w:noProof/>
                <w:sz w:val="16"/>
              </w:rPr>
              <w:t>ex 2303</w:t>
            </w:r>
          </w:p>
        </w:tc>
        <w:tc>
          <w:tcPr>
            <w:tcW w:w="1114" w:type="pct"/>
          </w:tcPr>
          <w:p w:rsidR="00D4267E" w:rsidRDefault="00247F1A">
            <w:pPr>
              <w:spacing w:before="60" w:after="60"/>
              <w:rPr>
                <w:noProof/>
                <w:sz w:val="16"/>
                <w:szCs w:val="16"/>
              </w:rPr>
            </w:pPr>
            <w:r>
              <w:rPr>
                <w:noProof/>
                <w:sz w:val="16"/>
              </w:rPr>
              <w:t>Rückstände aus der Stärkegewinnung</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w:t>
            </w:r>
            <w:r>
              <w:rPr>
                <w:noProof/>
                <w:sz w:val="16"/>
              </w:rPr>
              <w:t>Vormaterialien derselben Position wie die hergestellte Ware, bei dem das Gewicht der verwendeten Vormaterialien des Kapitels 10 20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2309</w:t>
            </w:r>
          </w:p>
        </w:tc>
        <w:tc>
          <w:tcPr>
            <w:tcW w:w="1114" w:type="pct"/>
          </w:tcPr>
          <w:p w:rsidR="00D4267E" w:rsidRDefault="00247F1A">
            <w:pPr>
              <w:spacing w:before="60" w:after="60"/>
              <w:rPr>
                <w:noProof/>
                <w:sz w:val="16"/>
                <w:szCs w:val="16"/>
              </w:rPr>
            </w:pPr>
            <w:r>
              <w:rPr>
                <w:noProof/>
                <w:sz w:val="16"/>
              </w:rPr>
              <w:t>Zubereitungen von der zur Fütterung verwendeten Art</w:t>
            </w:r>
          </w:p>
        </w:tc>
        <w:tc>
          <w:tcPr>
            <w:tcW w:w="3201" w:type="pct"/>
          </w:tcPr>
          <w:p w:rsidR="00D4267E" w:rsidRDefault="00247F1A">
            <w:pPr>
              <w:spacing w:before="60" w:after="60"/>
              <w:rPr>
                <w:noProof/>
                <w:sz w:val="16"/>
                <w:szCs w:val="16"/>
              </w:rPr>
            </w:pPr>
            <w:r>
              <w:rPr>
                <w:noProof/>
                <w:sz w:val="16"/>
              </w:rPr>
              <w:t>Herstell</w:t>
            </w:r>
            <w:r>
              <w:rPr>
                <w:noProof/>
                <w:sz w:val="16"/>
              </w:rPr>
              <w:t>en aus Vormaterialien jeder Position, ausgenommen aus Vormaterialien derselben Position wie die hergestellte Ware, bei dem</w:t>
            </w:r>
          </w:p>
          <w:p w:rsidR="00D4267E" w:rsidRDefault="00247F1A">
            <w:pPr>
              <w:pStyle w:val="Tiret0"/>
              <w:numPr>
                <w:ilvl w:val="0"/>
                <w:numId w:val="47"/>
              </w:numPr>
              <w:rPr>
                <w:noProof/>
                <w:sz w:val="16"/>
                <w:szCs w:val="16"/>
              </w:rPr>
            </w:pPr>
            <w:r>
              <w:rPr>
                <w:noProof/>
                <w:sz w:val="16"/>
              </w:rPr>
              <w:t>alle verwendeten Vormaterialien der Kapitel 2 und 3 vollständig gewonnen oder hergestellt sind, und</w:t>
            </w:r>
          </w:p>
          <w:p w:rsidR="00D4267E" w:rsidRDefault="00247F1A">
            <w:pPr>
              <w:pStyle w:val="Tiret0"/>
              <w:numPr>
                <w:ilvl w:val="0"/>
                <w:numId w:val="47"/>
              </w:numPr>
              <w:rPr>
                <w:noProof/>
                <w:sz w:val="16"/>
                <w:szCs w:val="16"/>
              </w:rPr>
            </w:pPr>
            <w:r>
              <w:rPr>
                <w:noProof/>
                <w:sz w:val="16"/>
              </w:rPr>
              <w:t>das Gewicht der verwendeten Vorma</w:t>
            </w:r>
            <w:r>
              <w:rPr>
                <w:noProof/>
                <w:sz w:val="16"/>
              </w:rPr>
              <w:t>terialien der Kapitel 10 und 11 und der Positionen 2302 und 2303 20 v. H. des Gewichts des Enderzeugnisses nicht überschreitet, und</w:t>
            </w:r>
          </w:p>
          <w:p w:rsidR="00D4267E" w:rsidRDefault="00247F1A">
            <w:pPr>
              <w:pStyle w:val="Tiret0"/>
              <w:numPr>
                <w:ilvl w:val="0"/>
                <w:numId w:val="47"/>
              </w:numPr>
              <w:rPr>
                <w:noProof/>
                <w:sz w:val="16"/>
                <w:szCs w:val="16"/>
              </w:rPr>
            </w:pPr>
            <w:r>
              <w:rPr>
                <w:noProof/>
                <w:sz w:val="16"/>
              </w:rPr>
              <w:t>das Einzelgewicht des verwendeten Zuckers</w:t>
            </w:r>
            <w:r>
              <w:rPr>
                <w:rStyle w:val="FootnoteReference"/>
                <w:noProof/>
                <w:sz w:val="16"/>
              </w:rPr>
              <w:footnoteReference w:id="23"/>
            </w:r>
            <w:r>
              <w:rPr>
                <w:noProof/>
                <w:sz w:val="16"/>
              </w:rPr>
              <w:t xml:space="preserve"> und der verwendeten Vormaterialien des Kapitels 4 40 v. H. des Gewichts des Ender</w:t>
            </w:r>
            <w:r>
              <w:rPr>
                <w:noProof/>
                <w:sz w:val="16"/>
              </w:rPr>
              <w:t>zeugnisses nicht überschreitet, und</w:t>
            </w:r>
          </w:p>
          <w:p w:rsidR="00D4267E" w:rsidRDefault="00247F1A">
            <w:pPr>
              <w:pStyle w:val="Tiret0"/>
              <w:numPr>
                <w:ilvl w:val="0"/>
                <w:numId w:val="47"/>
              </w:numPr>
              <w:rPr>
                <w:noProof/>
                <w:sz w:val="16"/>
                <w:szCs w:val="16"/>
              </w:rPr>
            </w:pPr>
            <w:r>
              <w:rPr>
                <w:noProof/>
                <w:sz w:val="16"/>
              </w:rPr>
              <w:t>das Gesamtgewicht des verwendeten Zuckers und der verwendeten Vormaterialien des Kapitels 4 60 v. H. des Gewichts des Enderzeugnisses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24</w:t>
            </w:r>
          </w:p>
        </w:tc>
        <w:tc>
          <w:tcPr>
            <w:tcW w:w="1114" w:type="pct"/>
          </w:tcPr>
          <w:p w:rsidR="00D4267E" w:rsidRDefault="00247F1A">
            <w:pPr>
              <w:spacing w:before="60" w:after="60"/>
              <w:rPr>
                <w:noProof/>
                <w:sz w:val="16"/>
                <w:szCs w:val="16"/>
              </w:rPr>
            </w:pPr>
            <w:r>
              <w:rPr>
                <w:noProof/>
                <w:sz w:val="16"/>
              </w:rPr>
              <w:t>Tabak und verarbeitete Tabakersatzstoffe ausgenomme</w:t>
            </w:r>
            <w:r>
              <w:rPr>
                <w:noProof/>
                <w:sz w:val="16"/>
              </w:rPr>
              <w:t>n:</w:t>
            </w:r>
          </w:p>
        </w:tc>
        <w:tc>
          <w:tcPr>
            <w:tcW w:w="3201" w:type="pct"/>
          </w:tcPr>
          <w:p w:rsidR="00D4267E" w:rsidRDefault="00247F1A">
            <w:pPr>
              <w:spacing w:before="60" w:after="60"/>
              <w:rPr>
                <w:noProof/>
                <w:sz w:val="16"/>
                <w:szCs w:val="16"/>
              </w:rPr>
            </w:pPr>
            <w:r>
              <w:rPr>
                <w:noProof/>
                <w:sz w:val="16"/>
              </w:rPr>
              <w:t>Herstellen aus Vormaterialien jeder Position, bei dem das Gewicht der verwendeten Vormaterialien des Kapitels 24 30 v. H. des Gesamtgewichts der verwendeten Vormaterialien des Kapitels 24 nicht überschreitet</w:t>
            </w:r>
          </w:p>
        </w:tc>
      </w:tr>
      <w:tr w:rsidR="00D4267E">
        <w:trPr>
          <w:trHeight w:val="20"/>
        </w:trPr>
        <w:tc>
          <w:tcPr>
            <w:tcW w:w="685" w:type="pct"/>
          </w:tcPr>
          <w:p w:rsidR="00D4267E" w:rsidRDefault="00247F1A">
            <w:pPr>
              <w:spacing w:before="60" w:after="60"/>
              <w:rPr>
                <w:noProof/>
                <w:sz w:val="16"/>
                <w:szCs w:val="16"/>
              </w:rPr>
            </w:pPr>
            <w:r>
              <w:rPr>
                <w:noProof/>
                <w:sz w:val="16"/>
              </w:rPr>
              <w:t>2401</w:t>
            </w:r>
          </w:p>
          <w:p w:rsidR="00D4267E" w:rsidRDefault="00D4267E">
            <w:pPr>
              <w:spacing w:before="60" w:after="60"/>
              <w:rPr>
                <w:noProof/>
                <w:sz w:val="16"/>
                <w:szCs w:val="16"/>
              </w:rPr>
            </w:pPr>
          </w:p>
          <w:p w:rsidR="00D4267E" w:rsidRDefault="00247F1A">
            <w:pPr>
              <w:spacing w:before="60" w:after="60"/>
              <w:rPr>
                <w:noProof/>
                <w:sz w:val="16"/>
                <w:szCs w:val="16"/>
              </w:rPr>
            </w:pPr>
            <w:r>
              <w:rPr>
                <w:noProof/>
                <w:sz w:val="16"/>
              </w:rPr>
              <w:t xml:space="preserve">2402 </w:t>
            </w:r>
          </w:p>
        </w:tc>
        <w:tc>
          <w:tcPr>
            <w:tcW w:w="1114" w:type="pct"/>
          </w:tcPr>
          <w:p w:rsidR="00D4267E" w:rsidRDefault="00247F1A">
            <w:pPr>
              <w:spacing w:before="60" w:after="60"/>
              <w:rPr>
                <w:noProof/>
                <w:sz w:val="16"/>
                <w:szCs w:val="16"/>
              </w:rPr>
            </w:pPr>
            <w:r>
              <w:rPr>
                <w:noProof/>
                <w:sz w:val="16"/>
              </w:rPr>
              <w:t xml:space="preserve">Tabak, unverarbeitet; </w:t>
            </w:r>
            <w:r>
              <w:rPr>
                <w:noProof/>
                <w:sz w:val="16"/>
              </w:rPr>
              <w:t>Tabakabfälle</w:t>
            </w:r>
          </w:p>
          <w:p w:rsidR="00D4267E" w:rsidRDefault="00247F1A">
            <w:pPr>
              <w:spacing w:before="60" w:after="60"/>
              <w:rPr>
                <w:noProof/>
                <w:sz w:val="16"/>
                <w:szCs w:val="16"/>
              </w:rPr>
            </w:pPr>
            <w:r>
              <w:rPr>
                <w:noProof/>
                <w:sz w:val="16"/>
              </w:rPr>
              <w:t>Zigarren (einschließlich Stumpen), Zigarillos und Zigaretten, aus Tabak oder Tabakersatzstoffen</w:t>
            </w:r>
          </w:p>
        </w:tc>
        <w:tc>
          <w:tcPr>
            <w:tcW w:w="3201" w:type="pct"/>
          </w:tcPr>
          <w:p w:rsidR="00D4267E" w:rsidRDefault="00247F1A">
            <w:pPr>
              <w:spacing w:before="60" w:after="60"/>
              <w:rPr>
                <w:noProof/>
                <w:sz w:val="16"/>
                <w:szCs w:val="16"/>
              </w:rPr>
            </w:pPr>
            <w:r>
              <w:rPr>
                <w:noProof/>
                <w:sz w:val="16"/>
              </w:rPr>
              <w:t>Aller unverarbeitete Tabak und alle unverarbeiteten Tabakabfälle des Kapitels 24 sind vollständig gewonnen oder hergestellt</w:t>
            </w:r>
          </w:p>
          <w:p w:rsidR="00D4267E" w:rsidRDefault="00D4267E">
            <w:pPr>
              <w:spacing w:before="60" w:after="60"/>
              <w:rPr>
                <w:noProof/>
                <w:sz w:val="16"/>
                <w:szCs w:val="16"/>
              </w:rPr>
            </w:pPr>
          </w:p>
          <w:p w:rsidR="00D4267E" w:rsidRDefault="00247F1A">
            <w:pPr>
              <w:spacing w:before="60" w:after="60"/>
              <w:rPr>
                <w:noProof/>
                <w:sz w:val="16"/>
                <w:szCs w:val="16"/>
              </w:rPr>
            </w:pPr>
            <w:r>
              <w:rPr>
                <w:noProof/>
                <w:sz w:val="16"/>
              </w:rPr>
              <w:t>Herstellen aus Vormate</w:t>
            </w:r>
            <w:r>
              <w:rPr>
                <w:noProof/>
                <w:sz w:val="16"/>
              </w:rPr>
              <w:t>rialien jeder Position, ausgenommen aus Vormaterialien derselben Position wie die hergestellte Ware und Position 2403, bei dem das Gewicht der verwendeten Vormaterialien der Position 2401 50 v. H. des Gesamtgewichts der verwendeten Vormaterialien der Posit</w:t>
            </w:r>
            <w:r>
              <w:rPr>
                <w:noProof/>
                <w:sz w:val="16"/>
              </w:rPr>
              <w:t xml:space="preserve">ion 2401 nicht überschreitet </w:t>
            </w:r>
          </w:p>
        </w:tc>
      </w:tr>
      <w:tr w:rsidR="00D4267E">
        <w:trPr>
          <w:trHeight w:val="20"/>
        </w:trPr>
        <w:tc>
          <w:tcPr>
            <w:tcW w:w="685" w:type="pct"/>
          </w:tcPr>
          <w:p w:rsidR="00D4267E" w:rsidRDefault="00247F1A">
            <w:pPr>
              <w:spacing w:before="60" w:after="60"/>
              <w:rPr>
                <w:noProof/>
                <w:sz w:val="16"/>
                <w:szCs w:val="16"/>
              </w:rPr>
            </w:pPr>
            <w:r>
              <w:rPr>
                <w:noProof/>
                <w:sz w:val="16"/>
              </w:rPr>
              <w:t>ex Kapitel 25</w:t>
            </w:r>
          </w:p>
        </w:tc>
        <w:tc>
          <w:tcPr>
            <w:tcW w:w="1114" w:type="pct"/>
          </w:tcPr>
          <w:p w:rsidR="00D4267E" w:rsidRDefault="00247F1A">
            <w:pPr>
              <w:spacing w:before="60" w:after="60"/>
              <w:rPr>
                <w:noProof/>
                <w:sz w:val="16"/>
                <w:szCs w:val="16"/>
              </w:rPr>
            </w:pPr>
            <w:r>
              <w:rPr>
                <w:noProof/>
                <w:sz w:val="16"/>
              </w:rPr>
              <w:t>Salz; Schwefel; Steine und Erden; Gips, Kalk und Zement;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Herstellen, </w:t>
            </w:r>
            <w:r>
              <w:rPr>
                <w:noProof/>
                <w:sz w:val="16"/>
              </w:rPr>
              <w:t>bei dem der Wert aller verwendeten Vormaterialien 70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2519</w:t>
            </w:r>
          </w:p>
        </w:tc>
        <w:tc>
          <w:tcPr>
            <w:tcW w:w="1114" w:type="pct"/>
          </w:tcPr>
          <w:p w:rsidR="00D4267E" w:rsidRDefault="00247F1A">
            <w:pPr>
              <w:spacing w:before="60" w:after="60"/>
              <w:rPr>
                <w:noProof/>
                <w:sz w:val="16"/>
                <w:szCs w:val="16"/>
              </w:rPr>
            </w:pPr>
            <w:r>
              <w:rPr>
                <w:noProof/>
                <w:sz w:val="16"/>
              </w:rPr>
              <w:t>Natürliches Magnesiumcarbonat (Magnesit), gebrochen, in luftdicht verschlossenen Behältnissen; Magnesiumoxid, auch chemisch r</w:t>
            </w:r>
            <w:r>
              <w:rPr>
                <w:noProof/>
                <w:sz w:val="16"/>
              </w:rPr>
              <w:t>ein, ausgenommen geschmolzene Magnesia und totgebrannte (gesinterte) Magnesia</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darf natürliches Magnesiumcarbonat (Magnesit) ver</w:t>
            </w:r>
            <w:r>
              <w:rPr>
                <w:noProof/>
                <w:sz w:val="16"/>
              </w:rPr>
              <w:t>wendet werden.</w:t>
            </w:r>
          </w:p>
        </w:tc>
      </w:tr>
      <w:tr w:rsidR="00D4267E">
        <w:trPr>
          <w:trHeight w:val="20"/>
        </w:trPr>
        <w:tc>
          <w:tcPr>
            <w:tcW w:w="685" w:type="pct"/>
          </w:tcPr>
          <w:p w:rsidR="00D4267E" w:rsidRDefault="00247F1A">
            <w:pPr>
              <w:spacing w:before="60" w:after="60"/>
              <w:rPr>
                <w:noProof/>
                <w:sz w:val="16"/>
                <w:szCs w:val="16"/>
              </w:rPr>
            </w:pPr>
            <w:r>
              <w:rPr>
                <w:noProof/>
                <w:sz w:val="16"/>
              </w:rPr>
              <w:t>Kapitel 26</w:t>
            </w:r>
          </w:p>
        </w:tc>
        <w:tc>
          <w:tcPr>
            <w:tcW w:w="1114" w:type="pct"/>
          </w:tcPr>
          <w:p w:rsidR="00D4267E" w:rsidRDefault="00247F1A">
            <w:pPr>
              <w:spacing w:before="60" w:after="60"/>
              <w:rPr>
                <w:noProof/>
                <w:sz w:val="16"/>
                <w:szCs w:val="16"/>
              </w:rPr>
            </w:pPr>
            <w:r>
              <w:rPr>
                <w:noProof/>
                <w:sz w:val="16"/>
              </w:rPr>
              <w:t>Erze sowie Schlacken und Aschen</w:t>
            </w:r>
          </w:p>
        </w:tc>
        <w:tc>
          <w:tcPr>
            <w:tcW w:w="3201" w:type="pct"/>
          </w:tcPr>
          <w:p w:rsidR="00D4267E" w:rsidRDefault="00247F1A">
            <w:pPr>
              <w:spacing w:before="60" w:after="60"/>
              <w:rPr>
                <w:i/>
                <w:iCs/>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ex Kapitel 27</w:t>
            </w:r>
          </w:p>
        </w:tc>
        <w:tc>
          <w:tcPr>
            <w:tcW w:w="1114" w:type="pct"/>
          </w:tcPr>
          <w:p w:rsidR="00D4267E" w:rsidRDefault="00247F1A">
            <w:pPr>
              <w:spacing w:before="60" w:after="60"/>
              <w:rPr>
                <w:noProof/>
                <w:sz w:val="16"/>
                <w:szCs w:val="16"/>
              </w:rPr>
            </w:pPr>
            <w:r>
              <w:rPr>
                <w:noProof/>
                <w:sz w:val="16"/>
              </w:rPr>
              <w:t xml:space="preserve">Mineralische Brennstoffe, Mineralöle und Erzeugnisse ihrer </w:t>
            </w:r>
            <w:r>
              <w:rPr>
                <w:noProof/>
                <w:sz w:val="16"/>
              </w:rPr>
              <w:t>Destillation; bituminöse Stoffe; Mineralwachse;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w:t>
            </w:r>
            <w:r>
              <w:rPr>
                <w:noProof/>
                <w:sz w:val="16"/>
              </w:rPr>
              <w:t>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2707</w:t>
            </w:r>
          </w:p>
        </w:tc>
        <w:tc>
          <w:tcPr>
            <w:tcW w:w="1114" w:type="pct"/>
          </w:tcPr>
          <w:p w:rsidR="00D4267E" w:rsidRDefault="00247F1A">
            <w:pPr>
              <w:spacing w:before="60" w:after="60"/>
              <w:rPr>
                <w:noProof/>
                <w:sz w:val="16"/>
                <w:szCs w:val="16"/>
              </w:rPr>
            </w:pPr>
            <w:r>
              <w:rPr>
                <w:noProof/>
                <w:sz w:val="16"/>
              </w:rPr>
              <w:t xml:space="preserve">Öle, in denen die aromatischen Bestandteile gegenüber den nichtaromatischen Bestandteilen gewichtsmäßig überwiegen und die ähnlich sind den Mineralölen und anderen Erzeugnissen der </w:t>
            </w:r>
            <w:r>
              <w:rPr>
                <w:noProof/>
                <w:sz w:val="16"/>
              </w:rPr>
              <w:t>Destillation des Hochtemperatur-Steinkohlenteers, bei deren Destillation bis 250 °C mindestens 65 RHT übergehen (einschließlich der Benzin-Benzol-Gemische), zur Verwendung als Kraft- oder Heizstoffe</w:t>
            </w:r>
          </w:p>
        </w:tc>
        <w:tc>
          <w:tcPr>
            <w:tcW w:w="3201" w:type="pct"/>
          </w:tcPr>
          <w:p w:rsidR="00D4267E" w:rsidRDefault="00247F1A">
            <w:pPr>
              <w:spacing w:before="60" w:after="60"/>
              <w:rPr>
                <w:noProof/>
                <w:sz w:val="16"/>
                <w:szCs w:val="16"/>
              </w:rPr>
            </w:pPr>
            <w:r>
              <w:rPr>
                <w:noProof/>
                <w:sz w:val="16"/>
              </w:rPr>
              <w:t>Raffination und/oder ein oder mehrere begünstigte(s) Verf</w:t>
            </w:r>
            <w:r>
              <w:rPr>
                <w:noProof/>
                <w:sz w:val="16"/>
              </w:rPr>
              <w:t>ahren</w:t>
            </w:r>
            <w:r>
              <w:rPr>
                <w:rStyle w:val="FootnoteReference"/>
                <w:noProof/>
                <w:sz w:val="16"/>
              </w:rPr>
              <w:footnoteReference w:id="24"/>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andere Verfahren, bei denen alle verwendeten Vormaterialien in eine andere Position als die hergestellte Ware einzureihen sind. Jedoch dürfen Vormaterialien derselben Position wie die hergestellte Ware verwendet werden, wenn ihr Gesamtwert 50 v</w:t>
            </w:r>
            <w:r>
              <w:rPr>
                <w:noProof/>
                <w:sz w:val="16"/>
              </w:rPr>
              <w:t>.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2710</w:t>
            </w:r>
          </w:p>
        </w:tc>
        <w:tc>
          <w:tcPr>
            <w:tcW w:w="1114" w:type="pct"/>
          </w:tcPr>
          <w:p w:rsidR="00D4267E" w:rsidRDefault="00247F1A">
            <w:pPr>
              <w:spacing w:before="60" w:after="60"/>
              <w:rPr>
                <w:noProof/>
                <w:sz w:val="16"/>
                <w:szCs w:val="16"/>
              </w:rPr>
            </w:pPr>
            <w:r>
              <w:rPr>
                <w:noProof/>
                <w:sz w:val="16"/>
              </w:rPr>
              <w:t>Erdöl und Öl aus bituminösen Mineralien, ausgenommen: rohe Öle; Zubereitungen mit einem Gehalt an Erdöl oder Öl aus bituminösen Mineralien von 70 GHT oder mehr, in denen diese Öle de</w:t>
            </w:r>
            <w:r>
              <w:rPr>
                <w:noProof/>
                <w:sz w:val="16"/>
              </w:rPr>
              <w:t>r Grundbestandteil sind, anderweit weder genannt noch inbegriffen; Ölabfälle</w:t>
            </w:r>
          </w:p>
        </w:tc>
        <w:tc>
          <w:tcPr>
            <w:tcW w:w="3201" w:type="pct"/>
          </w:tcPr>
          <w:p w:rsidR="00D4267E" w:rsidRDefault="00247F1A">
            <w:pPr>
              <w:spacing w:before="60" w:after="60"/>
              <w:rPr>
                <w:noProof/>
                <w:sz w:val="16"/>
                <w:szCs w:val="16"/>
              </w:rPr>
            </w:pPr>
            <w:r>
              <w:rPr>
                <w:noProof/>
                <w:sz w:val="16"/>
              </w:rPr>
              <w:t>Raffination und/oder ein oder mehrere begünstigte(s) Verfahren</w:t>
            </w:r>
            <w:r>
              <w:rPr>
                <w:rStyle w:val="FootnoteReference"/>
                <w:noProof/>
                <w:sz w:val="16"/>
              </w:rPr>
              <w:t xml:space="preserve"> </w:t>
            </w:r>
            <w:r>
              <w:rPr>
                <w:rStyle w:val="FootnoteReference"/>
                <w:noProof/>
                <w:sz w:val="16"/>
              </w:rPr>
              <w:footnoteReference w:id="25"/>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Andere Verfahren, bei denen alle verwendeten Vormaterialien in eine andere Position als die hergestellte Ware</w:t>
            </w:r>
            <w:r>
              <w:rPr>
                <w:noProof/>
                <w:sz w:val="16"/>
              </w:rPr>
              <w:t xml:space="preserve"> einzureihen sind. Jedoch dürfen Vormaterialien derselben Position wie die hergestellte Ware verwendet werden, wenn ihr Gesamtwert 50 v. H. des Ab-Werk-Preises der hergestellten Ware nicht überschreitet</w:t>
            </w:r>
            <w:r>
              <w:rPr>
                <w:rStyle w:val="FootnoteReference"/>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2711</w:t>
            </w:r>
          </w:p>
        </w:tc>
        <w:tc>
          <w:tcPr>
            <w:tcW w:w="1114" w:type="pct"/>
          </w:tcPr>
          <w:p w:rsidR="00D4267E" w:rsidRDefault="00247F1A">
            <w:pPr>
              <w:spacing w:before="60" w:after="60"/>
              <w:rPr>
                <w:noProof/>
                <w:sz w:val="16"/>
                <w:szCs w:val="16"/>
              </w:rPr>
            </w:pPr>
            <w:r>
              <w:rPr>
                <w:noProof/>
                <w:sz w:val="16"/>
              </w:rPr>
              <w:t xml:space="preserve">Erdgas und andere gasförmige </w:t>
            </w:r>
            <w:r>
              <w:rPr>
                <w:noProof/>
                <w:sz w:val="16"/>
              </w:rPr>
              <w:t>Kohlenwasserstoffe</w:t>
            </w:r>
          </w:p>
        </w:tc>
        <w:tc>
          <w:tcPr>
            <w:tcW w:w="3201" w:type="pct"/>
          </w:tcPr>
          <w:p w:rsidR="00D4267E" w:rsidRDefault="00247F1A">
            <w:pPr>
              <w:spacing w:before="60" w:after="60"/>
              <w:rPr>
                <w:noProof/>
                <w:sz w:val="16"/>
                <w:szCs w:val="16"/>
              </w:rPr>
            </w:pPr>
            <w:r>
              <w:rPr>
                <w:noProof/>
                <w:sz w:val="16"/>
              </w:rPr>
              <w:t>Raffination und/oder ein oder mehrere begünstigte(s) Verfahren</w:t>
            </w:r>
            <w:r>
              <w:rPr>
                <w:rStyle w:val="FootnoteReference"/>
                <w:noProof/>
                <w:sz w:val="16"/>
              </w:rPr>
              <w:footnoteReference w:id="26"/>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Andere Verfahren, bei denen alle verwendeten Vormaterialien in eine andere Position als die hergestellte Ware einzureihen sind. Jedoch dürfen Vormaterialien derselben P</w:t>
            </w:r>
            <w:r>
              <w:rPr>
                <w:noProof/>
                <w:sz w:val="16"/>
              </w:rPr>
              <w:t>osition wie die hergestellte Ware verwendet werden, wenn ihr Gesamtwert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2712</w:t>
            </w:r>
          </w:p>
        </w:tc>
        <w:tc>
          <w:tcPr>
            <w:tcW w:w="1114" w:type="pct"/>
          </w:tcPr>
          <w:p w:rsidR="00D4267E" w:rsidRDefault="00247F1A">
            <w:pPr>
              <w:spacing w:before="60" w:after="60"/>
              <w:rPr>
                <w:noProof/>
                <w:sz w:val="16"/>
                <w:szCs w:val="16"/>
              </w:rPr>
            </w:pPr>
            <w:r>
              <w:rPr>
                <w:noProof/>
                <w:sz w:val="16"/>
              </w:rPr>
              <w:t>Vaselin; Paraffin, mikrokristallines Erdölwachs, paraffinische Rückstände („slack wax“), Ozokerit, Montanw</w:t>
            </w:r>
            <w:r>
              <w:rPr>
                <w:noProof/>
                <w:sz w:val="16"/>
              </w:rPr>
              <w:t>achs, Torfwachs, andere Mineralwachse und ähnliche durch Synthese oder andere Verfahren gewonnene Erzeugnisse, auch gefärbt</w:t>
            </w:r>
          </w:p>
        </w:tc>
        <w:tc>
          <w:tcPr>
            <w:tcW w:w="3201" w:type="pct"/>
          </w:tcPr>
          <w:p w:rsidR="00D4267E" w:rsidRDefault="00247F1A">
            <w:pPr>
              <w:spacing w:before="60" w:after="60"/>
              <w:rPr>
                <w:noProof/>
                <w:sz w:val="16"/>
                <w:szCs w:val="16"/>
              </w:rPr>
            </w:pPr>
            <w:r>
              <w:rPr>
                <w:noProof/>
                <w:sz w:val="16"/>
              </w:rPr>
              <w:t>Raffination und/oder ein oder mehrere begünstigte(s) Verfahren</w:t>
            </w:r>
            <w:r>
              <w:rPr>
                <w:rStyle w:val="FootnoteReference"/>
                <w:noProof/>
                <w:sz w:val="16"/>
              </w:rPr>
              <w:footnoteReference w:id="27"/>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andere Verfahren, bei denen alle verwendeten Vormaterialien in </w:t>
            </w:r>
            <w:r>
              <w:rPr>
                <w:noProof/>
                <w:sz w:val="16"/>
              </w:rPr>
              <w:t>eine andere Position als die hergestellte Ware einzureihen sind. Jedoch dürfen Vormaterialien derselben Position wie die hergestellte Ware verwendet werden, wenn ihr Gesamtwert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2713</w:t>
            </w:r>
          </w:p>
        </w:tc>
        <w:tc>
          <w:tcPr>
            <w:tcW w:w="1114" w:type="pct"/>
          </w:tcPr>
          <w:p w:rsidR="00D4267E" w:rsidRDefault="00247F1A">
            <w:pPr>
              <w:spacing w:before="60" w:after="60"/>
              <w:rPr>
                <w:noProof/>
                <w:sz w:val="16"/>
                <w:szCs w:val="16"/>
              </w:rPr>
            </w:pPr>
            <w:r>
              <w:rPr>
                <w:noProof/>
                <w:sz w:val="16"/>
              </w:rPr>
              <w:t>Petrolkoks, Bitumen aus Erdöl und andere Rückstände aus Erdöl oder Öl aus bituminösen Mineralien</w:t>
            </w:r>
          </w:p>
        </w:tc>
        <w:tc>
          <w:tcPr>
            <w:tcW w:w="3201" w:type="pct"/>
          </w:tcPr>
          <w:p w:rsidR="00D4267E" w:rsidRDefault="00247F1A">
            <w:pPr>
              <w:spacing w:before="60" w:after="60"/>
              <w:rPr>
                <w:noProof/>
                <w:sz w:val="16"/>
                <w:szCs w:val="16"/>
              </w:rPr>
            </w:pPr>
            <w:r>
              <w:rPr>
                <w:noProof/>
                <w:sz w:val="16"/>
              </w:rPr>
              <w:t>Raffination und/oder ein oder mehrere begünstigte(s) Verfahren</w:t>
            </w:r>
            <w:r>
              <w:rPr>
                <w:rStyle w:val="FootnoteReference"/>
                <w:noProof/>
                <w:sz w:val="16"/>
              </w:rPr>
              <w:footnoteReference w:id="28"/>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Adere Verfahren, bei denen alle verwendeten Vormaterialien in eine andere Position als die</w:t>
            </w:r>
            <w:r>
              <w:rPr>
                <w:noProof/>
                <w:sz w:val="16"/>
              </w:rPr>
              <w:t xml:space="preserve"> hergestellte Ware einzureihen sind. Jedoch dürfen Vormaterialien derselben Position wie die hergestellte Ware verwendet werden, wenn ihr Gesamtwert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28</w:t>
            </w:r>
          </w:p>
        </w:tc>
        <w:tc>
          <w:tcPr>
            <w:tcW w:w="1114" w:type="pct"/>
          </w:tcPr>
          <w:p w:rsidR="00D4267E" w:rsidRDefault="00247F1A">
            <w:pPr>
              <w:spacing w:before="60" w:after="60"/>
              <w:rPr>
                <w:noProof/>
                <w:sz w:val="16"/>
                <w:szCs w:val="16"/>
              </w:rPr>
            </w:pPr>
            <w:r>
              <w:rPr>
                <w:noProof/>
                <w:sz w:val="16"/>
              </w:rPr>
              <w:t xml:space="preserve">Anorganische </w:t>
            </w:r>
            <w:r>
              <w:rPr>
                <w:noProof/>
                <w:sz w:val="16"/>
              </w:rPr>
              <w:t>chemische Erzeugnisse; anorganische oder organische Verbindungen von Edelmetallen, von Seltenerdmetallen, von radioaktiven Elementen oder von Isotopen;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w:t>
            </w:r>
            <w:r>
              <w:rPr>
                <w:noProof/>
                <w:sz w:val="16"/>
              </w:rPr>
              <w:t>tion wie die hergestellte Ware Jedoch dürfen Vormaterialien derselben Position wie die hergestellte Ware verwendet werden, wenn ihr Gesamtwert 20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w:t>
            </w:r>
            <w:r>
              <w:rPr>
                <w:noProof/>
                <w:sz w:val="16"/>
              </w:rPr>
              <w:t>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29</w:t>
            </w:r>
          </w:p>
        </w:tc>
        <w:tc>
          <w:tcPr>
            <w:tcW w:w="1114" w:type="pct"/>
          </w:tcPr>
          <w:p w:rsidR="00D4267E" w:rsidRDefault="00247F1A">
            <w:pPr>
              <w:spacing w:before="60" w:after="60"/>
              <w:rPr>
                <w:noProof/>
                <w:sz w:val="16"/>
                <w:szCs w:val="16"/>
              </w:rPr>
            </w:pPr>
            <w:r>
              <w:rPr>
                <w:noProof/>
                <w:sz w:val="16"/>
              </w:rPr>
              <w:t>Organische chemische Erzeugnisse;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w:t>
            </w:r>
            <w:r>
              <w:rPr>
                <w:noProof/>
                <w:sz w:val="16"/>
              </w:rPr>
              <w:t>tellte Ware Jedoch dürfen Vormaterialien derselben Position wie die hergestellte Ware verwendet werden, wenn ihr Gesamtwert 20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w:t>
            </w:r>
            <w:r>
              <w:rPr>
                <w:noProof/>
                <w:sz w:val="16"/>
              </w:rPr>
              <w:t>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2905</w:t>
            </w:r>
          </w:p>
        </w:tc>
        <w:tc>
          <w:tcPr>
            <w:tcW w:w="1114" w:type="pct"/>
          </w:tcPr>
          <w:p w:rsidR="00D4267E" w:rsidRDefault="00247F1A">
            <w:pPr>
              <w:spacing w:before="60" w:after="60"/>
              <w:rPr>
                <w:noProof/>
                <w:sz w:val="16"/>
                <w:szCs w:val="16"/>
              </w:rPr>
            </w:pPr>
            <w:r>
              <w:rPr>
                <w:noProof/>
                <w:sz w:val="16"/>
              </w:rPr>
              <w:t>Metallalkoholate von Alkoholen dieser Position oder von Ethanol; ausgenommen:</w:t>
            </w:r>
          </w:p>
        </w:tc>
        <w:tc>
          <w:tcPr>
            <w:tcW w:w="3201" w:type="pct"/>
          </w:tcPr>
          <w:p w:rsidR="00D4267E" w:rsidRDefault="00247F1A">
            <w:pPr>
              <w:spacing w:before="60" w:after="60"/>
              <w:rPr>
                <w:noProof/>
                <w:sz w:val="16"/>
                <w:szCs w:val="16"/>
              </w:rPr>
            </w:pPr>
            <w:r>
              <w:rPr>
                <w:noProof/>
                <w:sz w:val="16"/>
              </w:rPr>
              <w:t>Herstellen aus Vormaterialien jeder Position, einschließlich aus anderen Vormaterialien der Position 290</w:t>
            </w:r>
            <w:r>
              <w:rPr>
                <w:noProof/>
                <w:sz w:val="16"/>
              </w:rPr>
              <w:t>5. Jedoch dürfen Metallalkoholate dieser Position verwendet werden, wenn ihr Gesamtwert 20 v. H. des Ab-Werk-Preises des Erzeugnisses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he</w:t>
            </w:r>
            <w:r>
              <w:rPr>
                <w:noProof/>
                <w:sz w:val="16"/>
              </w:rPr>
              <w:t>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2905 43;</w:t>
            </w:r>
            <w:r>
              <w:rPr>
                <w:noProof/>
              </w:rPr>
              <w:tab/>
            </w:r>
            <w:r>
              <w:rPr>
                <w:noProof/>
                <w:sz w:val="16"/>
                <w:szCs w:val="16"/>
              </w:rPr>
              <w:br/>
            </w:r>
            <w:r>
              <w:rPr>
                <w:noProof/>
                <w:sz w:val="16"/>
              </w:rPr>
              <w:t>2905 44;</w:t>
            </w:r>
            <w:r>
              <w:rPr>
                <w:noProof/>
              </w:rPr>
              <w:tab/>
            </w:r>
            <w:r>
              <w:rPr>
                <w:noProof/>
                <w:sz w:val="16"/>
                <w:szCs w:val="16"/>
              </w:rPr>
              <w:br/>
            </w:r>
            <w:r>
              <w:rPr>
                <w:noProof/>
                <w:sz w:val="16"/>
              </w:rPr>
              <w:t>2905 45</w:t>
            </w:r>
          </w:p>
        </w:tc>
        <w:tc>
          <w:tcPr>
            <w:tcW w:w="1114" w:type="pct"/>
          </w:tcPr>
          <w:p w:rsidR="00D4267E" w:rsidRDefault="00247F1A">
            <w:pPr>
              <w:spacing w:before="60" w:after="60"/>
              <w:rPr>
                <w:noProof/>
                <w:sz w:val="16"/>
                <w:szCs w:val="16"/>
              </w:rPr>
            </w:pPr>
            <w:r>
              <w:rPr>
                <w:noProof/>
                <w:sz w:val="16"/>
              </w:rPr>
              <w:t>Mannitol; D-Glucitol (Sorbit); Glycerin</w:t>
            </w:r>
          </w:p>
        </w:tc>
        <w:tc>
          <w:tcPr>
            <w:tcW w:w="3201" w:type="pct"/>
          </w:tcPr>
          <w:p w:rsidR="00D4267E" w:rsidRDefault="00247F1A">
            <w:pPr>
              <w:spacing w:before="60" w:after="60"/>
              <w:rPr>
                <w:noProof/>
                <w:sz w:val="16"/>
                <w:szCs w:val="16"/>
              </w:rPr>
            </w:pPr>
            <w:r>
              <w:rPr>
                <w:noProof/>
                <w:sz w:val="16"/>
              </w:rPr>
              <w:t xml:space="preserve">Herstellen aus Vormaterialien jeder Unterposition, ausgenommen aus Vormaterialien derselben Unterposition wie die hergestellte Ware. Jedoch dürfen </w:t>
            </w:r>
            <w:r>
              <w:rPr>
                <w:noProof/>
                <w:sz w:val="16"/>
              </w:rPr>
              <w:t>Vormaterialien derselben Unterposition wie die hergestellte Ware verwendet werden, wenn ihr Gesamtwert 20 v. H. des Ab-Werk-Preises der hergestellten Ware nicht überschreitet</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Herstellen, bei dem der Wert aller verwendeten Vormaterialien 50 v. H. des A</w:t>
            </w:r>
            <w:r>
              <w:rPr>
                <w:noProof/>
                <w:sz w:val="16"/>
              </w:rPr>
              <w:t>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30</w:t>
            </w:r>
          </w:p>
        </w:tc>
        <w:tc>
          <w:tcPr>
            <w:tcW w:w="1114" w:type="pct"/>
          </w:tcPr>
          <w:p w:rsidR="00D4267E" w:rsidRDefault="00247F1A">
            <w:pPr>
              <w:spacing w:before="60" w:after="60"/>
              <w:rPr>
                <w:noProof/>
                <w:sz w:val="16"/>
                <w:szCs w:val="16"/>
              </w:rPr>
            </w:pPr>
            <w:r>
              <w:rPr>
                <w:noProof/>
                <w:sz w:val="16"/>
              </w:rPr>
              <w:t>Pharmazeutische Erzeugnisse</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Kapitel 31</w:t>
            </w:r>
          </w:p>
        </w:tc>
        <w:tc>
          <w:tcPr>
            <w:tcW w:w="1114" w:type="pct"/>
          </w:tcPr>
          <w:p w:rsidR="00D4267E" w:rsidRDefault="00247F1A">
            <w:pPr>
              <w:spacing w:before="60" w:after="60"/>
              <w:rPr>
                <w:noProof/>
                <w:sz w:val="16"/>
                <w:szCs w:val="16"/>
              </w:rPr>
            </w:pPr>
            <w:r>
              <w:rPr>
                <w:noProof/>
                <w:sz w:val="16"/>
              </w:rPr>
              <w:t>Düngemittel</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w:t>
            </w:r>
            <w:r>
              <w:rPr>
                <w:noProof/>
                <w:sz w:val="16"/>
              </w:rPr>
              <w:t>e hergestellte Ware Jedoch dürfen Vormaterialien derselben Position wie die hergestellte Ware verwendet werden, wenn ihr Gesamtwert 20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Herstellen, bei dem der Wert aller verwendeten </w:t>
            </w:r>
            <w:r>
              <w:rPr>
                <w:noProof/>
                <w:sz w:val="16"/>
              </w:rPr>
              <w:t>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32</w:t>
            </w:r>
          </w:p>
        </w:tc>
        <w:tc>
          <w:tcPr>
            <w:tcW w:w="1114" w:type="pct"/>
          </w:tcPr>
          <w:p w:rsidR="00D4267E" w:rsidRDefault="00247F1A">
            <w:pPr>
              <w:spacing w:before="60" w:after="60"/>
              <w:rPr>
                <w:noProof/>
                <w:sz w:val="16"/>
                <w:szCs w:val="16"/>
              </w:rPr>
            </w:pPr>
            <w:r>
              <w:rPr>
                <w:noProof/>
                <w:sz w:val="16"/>
              </w:rPr>
              <w:t>Gerb- und Farbstoffauszüge; Tannine und ihre Derivate;  Farbstoffe, Pigmente und andere Farbmittel; Anstrichfarben und Lacke; Kitte; Tinten</w:t>
            </w:r>
          </w:p>
        </w:tc>
        <w:tc>
          <w:tcPr>
            <w:tcW w:w="3201" w:type="pct"/>
          </w:tcPr>
          <w:p w:rsidR="00D4267E" w:rsidRDefault="00247F1A">
            <w:pPr>
              <w:spacing w:before="60" w:after="60"/>
              <w:rPr>
                <w:noProof/>
                <w:sz w:val="16"/>
                <w:szCs w:val="16"/>
              </w:rPr>
            </w:pPr>
            <w:r>
              <w:rPr>
                <w:noProof/>
                <w:sz w:val="16"/>
              </w:rPr>
              <w:t>Herstellen aus Vormaterialien j</w:t>
            </w:r>
            <w:r>
              <w:rPr>
                <w:noProof/>
                <w:sz w:val="16"/>
              </w:rPr>
              <w:t>eder Position, ausgenommen aus Vormaterialien derselben Position wie die hergestellte Ware Jedoch dürfen Vormaterialien derselben Position wie die hergestellte Ware verwendet werden, wenn ihr Gesamtwert 20 v. H. des Ab-Werk-Preises der hergestellten Ware n</w:t>
            </w:r>
            <w:r>
              <w:rPr>
                <w:noProof/>
                <w:sz w:val="16"/>
              </w:rPr>
              <w:t>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33</w:t>
            </w:r>
          </w:p>
        </w:tc>
        <w:tc>
          <w:tcPr>
            <w:tcW w:w="1114" w:type="pct"/>
          </w:tcPr>
          <w:p w:rsidR="00D4267E" w:rsidRDefault="00247F1A">
            <w:pPr>
              <w:spacing w:before="60" w:after="60"/>
              <w:rPr>
                <w:noProof/>
                <w:sz w:val="16"/>
                <w:szCs w:val="16"/>
              </w:rPr>
            </w:pPr>
            <w:r>
              <w:rPr>
                <w:noProof/>
                <w:sz w:val="16"/>
              </w:rPr>
              <w:t>Ätherische Öle und Resinoide; zubereitete Riech-, Körperpflege- oder Schönheitsmittel,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dürfen Vormaterialien derselben Position wie die hergestellte Ware verwendet werden, wenn ihr Gesamtwert 20 v. H. des Ab-Werk-P</w:t>
            </w:r>
            <w:r>
              <w:rPr>
                <w:noProof/>
                <w:sz w:val="16"/>
              </w:rPr>
              <w:t>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3302?</w:t>
            </w:r>
          </w:p>
        </w:tc>
        <w:tc>
          <w:tcPr>
            <w:tcW w:w="1114" w:type="pct"/>
          </w:tcPr>
          <w:p w:rsidR="00D4267E" w:rsidRDefault="00D4267E">
            <w:pPr>
              <w:spacing w:before="60" w:after="60"/>
              <w:rPr>
                <w:noProof/>
                <w:sz w:val="16"/>
                <w:szCs w:val="16"/>
              </w:rPr>
            </w:pP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247F1A">
            <w:pPr>
              <w:spacing w:before="60" w:after="60"/>
              <w:rPr>
                <w:noProof/>
                <w:sz w:val="16"/>
                <w:szCs w:val="16"/>
              </w:rPr>
            </w:pPr>
            <w:r>
              <w:rPr>
                <w:noProof/>
                <w:sz w:val="16"/>
              </w:rPr>
              <w:t>ex Kapitel 34</w:t>
            </w:r>
          </w:p>
        </w:tc>
        <w:tc>
          <w:tcPr>
            <w:tcW w:w="1114" w:type="pct"/>
          </w:tcPr>
          <w:p w:rsidR="00D4267E" w:rsidRDefault="00247F1A">
            <w:pPr>
              <w:spacing w:before="60" w:after="60"/>
              <w:rPr>
                <w:noProof/>
                <w:sz w:val="16"/>
                <w:szCs w:val="16"/>
              </w:rPr>
            </w:pPr>
            <w:r>
              <w:rPr>
                <w:noProof/>
                <w:sz w:val="16"/>
              </w:rPr>
              <w:t>Seifen, organische grenzflächenaktive Stoffe, zubereitete</w:t>
            </w:r>
            <w:r>
              <w:rPr>
                <w:noProof/>
                <w:sz w:val="16"/>
              </w:rPr>
              <w:t xml:space="preserve"> Waschmittel, zubereitete Schmiermittel, künstliche Wachse, zubereitete Wachse, Schuhcreme, Scheuerpulver und dergleichen, Kerzen und ähnliche Erzeugnisse, Modelliermassen, „Dentalwachs“ und Zubereitungen für zahnärztliche Zwecke auf der Grundlage von Gips</w:t>
            </w:r>
            <w:r>
              <w:rPr>
                <w:noProof/>
                <w:sz w:val="16"/>
              </w:rPr>
              <w:t>,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Jedoch dürfen Vormaterialien derselben Position wie die hergestellte Ware verwendet werden, wenn ihr Gesamtwert 20 v. </w:t>
            </w:r>
            <w:r>
              <w:rPr>
                <w:noProof/>
                <w:sz w:val="16"/>
              </w:rPr>
              <w:t>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3404</w:t>
            </w:r>
          </w:p>
        </w:tc>
        <w:tc>
          <w:tcPr>
            <w:tcW w:w="1114" w:type="pct"/>
          </w:tcPr>
          <w:p w:rsidR="00D4267E" w:rsidRDefault="00247F1A">
            <w:pPr>
              <w:spacing w:before="60" w:after="60"/>
              <w:rPr>
                <w:noProof/>
                <w:sz w:val="16"/>
                <w:szCs w:val="16"/>
              </w:rPr>
            </w:pPr>
            <w:r>
              <w:rPr>
                <w:noProof/>
                <w:sz w:val="16"/>
              </w:rPr>
              <w:t>Künstliche Wachse und zubereitete Wachse:</w:t>
            </w:r>
          </w:p>
          <w:p w:rsidR="00D4267E" w:rsidRDefault="00247F1A">
            <w:pPr>
              <w:spacing w:before="60" w:after="60"/>
              <w:rPr>
                <w:noProof/>
                <w:sz w:val="16"/>
                <w:szCs w:val="16"/>
              </w:rPr>
            </w:pPr>
            <w:r>
              <w:rPr>
                <w:noProof/>
                <w:sz w:val="16"/>
              </w:rPr>
              <w:t xml:space="preserve">– auf der </w:t>
            </w:r>
            <w:r>
              <w:rPr>
                <w:noProof/>
                <w:sz w:val="16"/>
              </w:rPr>
              <w:t>Grundlage von Paraffin, von Erdölwachsen oder von Wachsen aus bituminösen Mineralien oder von paraffinischen Rückständen</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Kapitel 35</w:t>
            </w:r>
          </w:p>
        </w:tc>
        <w:tc>
          <w:tcPr>
            <w:tcW w:w="1114" w:type="pct"/>
          </w:tcPr>
          <w:p w:rsidR="00D4267E" w:rsidRDefault="00247F1A">
            <w:pPr>
              <w:spacing w:before="60" w:after="60"/>
              <w:rPr>
                <w:noProof/>
                <w:sz w:val="16"/>
                <w:szCs w:val="16"/>
              </w:rPr>
            </w:pPr>
            <w:r>
              <w:rPr>
                <w:noProof/>
                <w:sz w:val="16"/>
              </w:rPr>
              <w:t xml:space="preserve">Eiweißstoffe; modifizierte Stärke; Klebstoffe; Enzyme </w:t>
            </w:r>
          </w:p>
        </w:tc>
        <w:tc>
          <w:tcPr>
            <w:tcW w:w="3201" w:type="pct"/>
          </w:tcPr>
          <w:p w:rsidR="00D4267E" w:rsidRDefault="00247F1A">
            <w:pPr>
              <w:spacing w:before="60" w:after="60"/>
              <w:rPr>
                <w:noProof/>
                <w:sz w:val="16"/>
                <w:szCs w:val="16"/>
              </w:rPr>
            </w:pPr>
            <w:r>
              <w:rPr>
                <w:noProof/>
                <w:sz w:val="16"/>
              </w:rPr>
              <w:t>Herstellen aus Vormate</w:t>
            </w:r>
            <w:r>
              <w:rPr>
                <w:noProof/>
                <w:sz w:val="16"/>
              </w:rPr>
              <w:t>rialien jeder Position, ausgenommen aus Vormaterialien derselben Position wie die hergestellte Ware, bei dem der Wert aller verwendeten Vormaterialien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36</w:t>
            </w:r>
          </w:p>
        </w:tc>
        <w:tc>
          <w:tcPr>
            <w:tcW w:w="1114" w:type="pct"/>
          </w:tcPr>
          <w:p w:rsidR="00D4267E" w:rsidRDefault="00247F1A">
            <w:pPr>
              <w:spacing w:before="60" w:after="60"/>
              <w:rPr>
                <w:noProof/>
                <w:sz w:val="16"/>
                <w:szCs w:val="16"/>
              </w:rPr>
            </w:pPr>
            <w:r>
              <w:rPr>
                <w:noProof/>
                <w:sz w:val="16"/>
              </w:rPr>
              <w:t>Pulver und Sprengstof</w:t>
            </w:r>
            <w:r>
              <w:rPr>
                <w:noProof/>
                <w:sz w:val="16"/>
              </w:rPr>
              <w:t>fe; pyrotechnische Artikel; Zündhölzer; Zündmetall-Legierungen; leicht entzündliche Stoffe</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dürfen Vormaterialien derselben Posi</w:t>
            </w:r>
            <w:r>
              <w:rPr>
                <w:noProof/>
                <w:sz w:val="16"/>
              </w:rPr>
              <w:t>tion wie die hergestellte Ware verwendet werden, wenn ihr Gesamtwert 20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w:t>
            </w:r>
            <w:r>
              <w:rPr>
                <w:noProof/>
                <w:sz w:val="16"/>
              </w:rPr>
              <w:t>schreitet</w:t>
            </w:r>
          </w:p>
        </w:tc>
      </w:tr>
      <w:tr w:rsidR="00D4267E">
        <w:trPr>
          <w:trHeight w:val="20"/>
        </w:trPr>
        <w:tc>
          <w:tcPr>
            <w:tcW w:w="685" w:type="pct"/>
          </w:tcPr>
          <w:p w:rsidR="00D4267E" w:rsidRDefault="00247F1A">
            <w:pPr>
              <w:spacing w:before="60" w:after="60"/>
              <w:rPr>
                <w:noProof/>
                <w:sz w:val="16"/>
                <w:szCs w:val="16"/>
              </w:rPr>
            </w:pPr>
            <w:r>
              <w:rPr>
                <w:noProof/>
                <w:sz w:val="16"/>
              </w:rPr>
              <w:t>Kapitel 37</w:t>
            </w:r>
          </w:p>
        </w:tc>
        <w:tc>
          <w:tcPr>
            <w:tcW w:w="1114" w:type="pct"/>
          </w:tcPr>
          <w:p w:rsidR="00D4267E" w:rsidRDefault="00247F1A">
            <w:pPr>
              <w:spacing w:before="60" w:after="60"/>
              <w:rPr>
                <w:noProof/>
                <w:sz w:val="16"/>
                <w:szCs w:val="16"/>
              </w:rPr>
            </w:pPr>
            <w:r>
              <w:rPr>
                <w:noProof/>
                <w:sz w:val="16"/>
              </w:rPr>
              <w:t>Erzeugnisse zu fotografischen und kinematografischen Zwecken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dürfen Vormaterialien derselben Position wie</w:t>
            </w:r>
            <w:r>
              <w:rPr>
                <w:noProof/>
                <w:sz w:val="16"/>
              </w:rPr>
              <w:t xml:space="preserve"> die hergestellte Ware verwendet werden, wenn ihr Gesamtwert 20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w:t>
            </w:r>
            <w:r>
              <w:rPr>
                <w:noProof/>
                <w:sz w:val="16"/>
              </w:rPr>
              <w:t>t</w:t>
            </w:r>
          </w:p>
        </w:tc>
      </w:tr>
      <w:tr w:rsidR="00D4267E">
        <w:trPr>
          <w:trHeight w:val="20"/>
        </w:trPr>
        <w:tc>
          <w:tcPr>
            <w:tcW w:w="685" w:type="pct"/>
          </w:tcPr>
          <w:p w:rsidR="00D4267E" w:rsidRDefault="00247F1A">
            <w:pPr>
              <w:spacing w:before="60" w:after="60"/>
              <w:rPr>
                <w:noProof/>
                <w:sz w:val="16"/>
                <w:szCs w:val="16"/>
              </w:rPr>
            </w:pPr>
            <w:r>
              <w:rPr>
                <w:noProof/>
                <w:sz w:val="16"/>
              </w:rPr>
              <w:t>ex Kapitel 38</w:t>
            </w:r>
          </w:p>
        </w:tc>
        <w:tc>
          <w:tcPr>
            <w:tcW w:w="1114" w:type="pct"/>
          </w:tcPr>
          <w:p w:rsidR="00D4267E" w:rsidRDefault="00247F1A">
            <w:pPr>
              <w:spacing w:before="60" w:after="60"/>
              <w:rPr>
                <w:noProof/>
                <w:sz w:val="16"/>
                <w:szCs w:val="16"/>
              </w:rPr>
            </w:pPr>
            <w:r>
              <w:rPr>
                <w:noProof/>
                <w:sz w:val="16"/>
              </w:rPr>
              <w:t>Verschiedene Erzeugnisse der chemischen Industrie;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Jedoch dürfen Vormaterialien derselben Position wie </w:t>
            </w:r>
            <w:r>
              <w:rPr>
                <w:noProof/>
                <w:sz w:val="16"/>
              </w:rPr>
              <w:t>die hergestellte Ware verwendet werden, wenn ihr Gesamtwert 20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3824 60</w:t>
            </w:r>
          </w:p>
        </w:tc>
        <w:tc>
          <w:tcPr>
            <w:tcW w:w="1114" w:type="pct"/>
          </w:tcPr>
          <w:p w:rsidR="00D4267E" w:rsidRDefault="00247F1A">
            <w:pPr>
              <w:spacing w:before="60" w:after="60"/>
              <w:rPr>
                <w:noProof/>
                <w:sz w:val="16"/>
                <w:szCs w:val="16"/>
              </w:rPr>
            </w:pPr>
            <w:r>
              <w:rPr>
                <w:noProof/>
                <w:sz w:val="16"/>
              </w:rPr>
              <w:t>Sorbit, ausgenommen: Sorbit der Unterposition 2905 44</w:t>
            </w:r>
          </w:p>
        </w:tc>
        <w:tc>
          <w:tcPr>
            <w:tcW w:w="3201" w:type="pct"/>
          </w:tcPr>
          <w:p w:rsidR="00D4267E" w:rsidRDefault="00247F1A">
            <w:pPr>
              <w:rPr>
                <w:noProof/>
                <w:sz w:val="16"/>
                <w:szCs w:val="16"/>
              </w:rPr>
            </w:pPr>
            <w:r>
              <w:rPr>
                <w:noProof/>
                <w:sz w:val="16"/>
              </w:rPr>
              <w:t xml:space="preserve">Herstellen aus Vormaterialien jeder Unterposition, ausgenommen aus Vormaterialien derselben Unterposition wie die hergestellte Ware und der Unterposition 2905 44. Jedoch dürfen Vormaterialien </w:t>
            </w:r>
            <w:r>
              <w:rPr>
                <w:noProof/>
                <w:sz w:val="16"/>
              </w:rPr>
              <w:t>derselben Unterposition wie die hergestellte Ware verwendet werden, wenn ihr Gesamtwert 20 v. H. des Ab-Werk-Preises der hergestellten Ware nicht überschreitet</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Herstellen, bei dem der Wert aller verwendeten Vormaterialien 50 v. H. des Ab-Werk-Preises </w:t>
            </w:r>
            <w:r>
              <w:rPr>
                <w:noProof/>
                <w:sz w:val="16"/>
              </w:rPr>
              <w:t>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39</w:t>
            </w:r>
          </w:p>
        </w:tc>
        <w:tc>
          <w:tcPr>
            <w:tcW w:w="1114" w:type="pct"/>
          </w:tcPr>
          <w:p w:rsidR="00D4267E" w:rsidRDefault="00247F1A">
            <w:pPr>
              <w:spacing w:before="60" w:after="60"/>
              <w:rPr>
                <w:noProof/>
                <w:sz w:val="16"/>
                <w:szCs w:val="16"/>
              </w:rPr>
            </w:pPr>
            <w:r>
              <w:rPr>
                <w:noProof/>
                <w:sz w:val="16"/>
              </w:rPr>
              <w:t>Kunststoffe und Waren daraus;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w:t>
            </w:r>
            <w:r>
              <w:rPr>
                <w:noProof/>
                <w:sz w:val="16"/>
              </w:rPr>
              <w:t>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3907</w:t>
            </w:r>
          </w:p>
        </w:tc>
        <w:tc>
          <w:tcPr>
            <w:tcW w:w="1114" w:type="pct"/>
          </w:tcPr>
          <w:p w:rsidR="00D4267E" w:rsidRDefault="00247F1A">
            <w:pPr>
              <w:spacing w:before="60" w:after="60"/>
              <w:rPr>
                <w:noProof/>
                <w:sz w:val="16"/>
                <w:szCs w:val="16"/>
              </w:rPr>
            </w:pPr>
            <w:r>
              <w:rPr>
                <w:noProof/>
                <w:sz w:val="16"/>
              </w:rPr>
              <w:t>– Copolymere, aus Polycarbonat- und Acrylnitril-Butadien-Styrol-Copolymeren (ABS)</w:t>
            </w:r>
          </w:p>
        </w:tc>
        <w:tc>
          <w:tcPr>
            <w:tcW w:w="3201" w:type="pct"/>
          </w:tcPr>
          <w:p w:rsidR="00D4267E" w:rsidRDefault="00247F1A">
            <w:pPr>
              <w:autoSpaceDE w:val="0"/>
              <w:autoSpaceDN w:val="0"/>
              <w:adjustRightInd w:val="0"/>
              <w:spacing w:before="60" w:after="60"/>
              <w:rPr>
                <w:noProof/>
                <w:sz w:val="16"/>
                <w:szCs w:val="16"/>
              </w:rPr>
            </w:pPr>
            <w:r>
              <w:rPr>
                <w:noProof/>
                <w:sz w:val="16"/>
              </w:rPr>
              <w:t xml:space="preserve">Herstellen aus Vormaterialien jeder Position, ausgenommen aus Vormaterialien derselben </w:t>
            </w:r>
            <w:r>
              <w:rPr>
                <w:noProof/>
                <w:sz w:val="16"/>
              </w:rPr>
              <w:t>Position wie die hergestellte Ware Jedoch dürfen Vormaterialien derselben Position wie die hergestellte Ware verwendet werden, wenn ihr Gesamtwert 50 v. H. des Ab-Werk-Preises der hergestellten Ware nicht überschreitet</w:t>
            </w:r>
            <w:r>
              <w:rPr>
                <w:rStyle w:val="FootnoteReference"/>
                <w:noProof/>
                <w:sz w:val="16"/>
              </w:rPr>
              <w:footnoteReference w:id="29"/>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w:t>
            </w:r>
            <w:r>
              <w:rPr>
                <w:noProof/>
                <w:sz w:val="16"/>
              </w:rPr>
              <w:t>ler verwendeten Vormaterialien 50 v. H. des Ab-Werk-Preises der Ware nicht überschreitet</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Polyester</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aus Tetrabrompo</w:t>
            </w:r>
            <w:r>
              <w:rPr>
                <w:noProof/>
                <w:sz w:val="16"/>
              </w:rPr>
              <w:t>lycarbonat (Bisphenol A)</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40</w:t>
            </w:r>
          </w:p>
        </w:tc>
        <w:tc>
          <w:tcPr>
            <w:tcW w:w="1114" w:type="pct"/>
          </w:tcPr>
          <w:p w:rsidR="00D4267E" w:rsidRDefault="00247F1A">
            <w:pPr>
              <w:spacing w:before="60" w:after="60"/>
              <w:rPr>
                <w:noProof/>
                <w:sz w:val="16"/>
                <w:szCs w:val="16"/>
              </w:rPr>
            </w:pPr>
            <w:r>
              <w:rPr>
                <w:noProof/>
                <w:sz w:val="16"/>
              </w:rPr>
              <w:t>Kautschuk und Waren daraus;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w:t>
            </w:r>
            <w:r>
              <w:rPr>
                <w:noProof/>
                <w:sz w:val="16"/>
              </w:rPr>
              <w:t>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4012</w:t>
            </w:r>
          </w:p>
        </w:tc>
        <w:tc>
          <w:tcPr>
            <w:tcW w:w="1114" w:type="pct"/>
          </w:tcPr>
          <w:p w:rsidR="00D4267E" w:rsidRDefault="00247F1A">
            <w:pPr>
              <w:spacing w:before="60" w:after="60"/>
              <w:rPr>
                <w:noProof/>
                <w:sz w:val="16"/>
                <w:szCs w:val="16"/>
              </w:rPr>
            </w:pPr>
            <w:r>
              <w:rPr>
                <w:noProof/>
                <w:sz w:val="16"/>
              </w:rPr>
              <w:t>Luftreifen aus Kautschuk, runderneuert oder gebra</w:t>
            </w:r>
            <w:r>
              <w:rPr>
                <w:noProof/>
                <w:sz w:val="16"/>
              </w:rPr>
              <w:t>ucht; Vollreifen oder Hohlkammerreifen, Überreifen und Felgenbänder, aus Kautschuk:</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Luftreifen, Vollreifen oder Hohlkammerreifen, runderneuert, aus Kautschuk</w:t>
            </w:r>
          </w:p>
        </w:tc>
        <w:tc>
          <w:tcPr>
            <w:tcW w:w="3201" w:type="pct"/>
          </w:tcPr>
          <w:p w:rsidR="00D4267E" w:rsidRDefault="00247F1A">
            <w:pPr>
              <w:spacing w:before="60" w:after="60"/>
              <w:rPr>
                <w:noProof/>
                <w:sz w:val="16"/>
                <w:szCs w:val="16"/>
              </w:rPr>
            </w:pPr>
            <w:r>
              <w:rPr>
                <w:noProof/>
                <w:sz w:val="16"/>
              </w:rPr>
              <w:t>Runderneuern von gebrauchten Reifen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andere</w:t>
            </w:r>
          </w:p>
        </w:tc>
        <w:tc>
          <w:tcPr>
            <w:tcW w:w="3201" w:type="pct"/>
          </w:tcPr>
          <w:p w:rsidR="00D4267E" w:rsidRDefault="00247F1A">
            <w:pPr>
              <w:spacing w:before="60" w:after="60"/>
              <w:rPr>
                <w:noProof/>
                <w:sz w:val="16"/>
                <w:szCs w:val="16"/>
              </w:rPr>
            </w:pPr>
            <w:r>
              <w:rPr>
                <w:noProof/>
                <w:sz w:val="16"/>
              </w:rPr>
              <w:t xml:space="preserve">Herstellen aus Vormaterialien jeder Position, </w:t>
            </w:r>
            <w:r>
              <w:rPr>
                <w:noProof/>
                <w:sz w:val="16"/>
              </w:rPr>
              <w:t>ausgenommen aus Vormaterialien der Positionen 4011 oder 4012</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41</w:t>
            </w:r>
          </w:p>
        </w:tc>
        <w:tc>
          <w:tcPr>
            <w:tcW w:w="1114" w:type="pct"/>
          </w:tcPr>
          <w:p w:rsidR="00D4267E" w:rsidRDefault="00247F1A">
            <w:pPr>
              <w:spacing w:before="60" w:after="60"/>
              <w:rPr>
                <w:noProof/>
                <w:sz w:val="16"/>
                <w:szCs w:val="16"/>
              </w:rPr>
            </w:pPr>
            <w:r>
              <w:rPr>
                <w:noProof/>
                <w:sz w:val="16"/>
              </w:rPr>
              <w:t xml:space="preserve">Häute, Felle (andere als Pelzfelle) und Leder; </w:t>
            </w:r>
            <w:r>
              <w:rPr>
                <w:noProof/>
                <w:sz w:val="16"/>
              </w:rPr>
              <w:t>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D4267E">
            <w:pPr>
              <w:spacing w:before="60" w:after="60"/>
              <w:rPr>
                <w:noProof/>
                <w:sz w:val="16"/>
                <w:szCs w:val="16"/>
              </w:rPr>
            </w:pPr>
          </w:p>
        </w:tc>
      </w:tr>
      <w:tr w:rsidR="00D4267E">
        <w:trPr>
          <w:trHeight w:val="20"/>
        </w:trPr>
        <w:tc>
          <w:tcPr>
            <w:tcW w:w="685" w:type="pct"/>
          </w:tcPr>
          <w:p w:rsidR="00D4267E" w:rsidRDefault="00247F1A">
            <w:pPr>
              <w:spacing w:before="60" w:after="60"/>
              <w:rPr>
                <w:noProof/>
                <w:sz w:val="16"/>
                <w:szCs w:val="16"/>
              </w:rPr>
            </w:pPr>
            <w:r>
              <w:rPr>
                <w:noProof/>
                <w:sz w:val="16"/>
              </w:rPr>
              <w:t>4101 bis 4103</w:t>
            </w:r>
          </w:p>
        </w:tc>
        <w:tc>
          <w:tcPr>
            <w:tcW w:w="1114" w:type="pct"/>
          </w:tcPr>
          <w:p w:rsidR="00D4267E" w:rsidRDefault="00247F1A">
            <w:pPr>
              <w:spacing w:before="60" w:after="60"/>
              <w:rPr>
                <w:noProof/>
                <w:sz w:val="16"/>
                <w:szCs w:val="16"/>
              </w:rPr>
            </w:pPr>
            <w:r>
              <w:rPr>
                <w:noProof/>
                <w:sz w:val="16"/>
              </w:rPr>
              <w:t>Rohe Häute und Felle von Rindern und Kälbern (einschließlich Büffeln) oder von Pferden und anderen Einhu</w:t>
            </w:r>
            <w:r>
              <w:rPr>
                <w:noProof/>
                <w:sz w:val="16"/>
              </w:rPr>
              <w:t>fern (frisch oder gesalzen, getrocknet, geäschert, gepickelt oder anders konserviert, jedoch weder gegerbt noch zu Pergament– oder Rohhautleder konserviert, noch zugerichtet), auch enthaart oder gespalten rohe Häute und Felle von Schafen oder Lämmern (fris</w:t>
            </w:r>
            <w:r>
              <w:rPr>
                <w:noProof/>
                <w:sz w:val="16"/>
              </w:rPr>
              <w:t>ch oder gesalzen, getrocknet, geäschert, gepickelt oder anders konserviert, jedoch weder gegerbt noch zu Pergament- oder Rohhautleder konserviert, noch zugerichtet), auch enthaart oder gespalten, ausgenommen solche, die aufgrund der Anmerkung 1 c) zu Kapit</w:t>
            </w:r>
            <w:r>
              <w:rPr>
                <w:noProof/>
                <w:sz w:val="16"/>
              </w:rPr>
              <w:t xml:space="preserve">el 41 ausgeschlossen sind; andere rohe Häute und Felle (frisch oder gesalzen, getrocknet, geäschert, gepickelt oder anders konserviert, jedoch weder gegerbt noch zu Pergament- oder Rohhautleder konserviert, noch zugerichtet), auch enthaart oder gespalten, </w:t>
            </w:r>
            <w:r>
              <w:rPr>
                <w:noProof/>
                <w:sz w:val="16"/>
              </w:rPr>
              <w:t>ausgenommen solche, die aufgrund der Anmerkungen 1 b) oder 1 c) zu Kapitel 41 ausgeschlossen sind</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4104 bis 4106</w:t>
            </w:r>
          </w:p>
        </w:tc>
        <w:tc>
          <w:tcPr>
            <w:tcW w:w="1114" w:type="pct"/>
          </w:tcPr>
          <w:p w:rsidR="00D4267E" w:rsidRDefault="00247F1A">
            <w:pPr>
              <w:spacing w:before="60" w:after="60"/>
              <w:rPr>
                <w:noProof/>
                <w:sz w:val="16"/>
                <w:szCs w:val="16"/>
              </w:rPr>
            </w:pPr>
            <w:r>
              <w:rPr>
                <w:noProof/>
                <w:sz w:val="16"/>
              </w:rPr>
              <w:t>Gegerbte, auch getrocknete Häute und Felle, enthaart, auch gespalten, aber nicht zugerichtet</w:t>
            </w:r>
          </w:p>
        </w:tc>
        <w:tc>
          <w:tcPr>
            <w:tcW w:w="3201" w:type="pct"/>
          </w:tcPr>
          <w:p w:rsidR="00D4267E" w:rsidRDefault="00247F1A">
            <w:pPr>
              <w:spacing w:before="60" w:after="60"/>
              <w:rPr>
                <w:noProof/>
                <w:sz w:val="16"/>
                <w:szCs w:val="16"/>
              </w:rPr>
            </w:pPr>
            <w:r>
              <w:rPr>
                <w:noProof/>
                <w:sz w:val="16"/>
              </w:rPr>
              <w:t>Nach</w:t>
            </w:r>
            <w:r>
              <w:rPr>
                <w:noProof/>
                <w:sz w:val="16"/>
              </w:rPr>
              <w:t>gerben gegerbter oder vorgegerbter Häute und Felle der Unterpositionen 4104 11, 4104 19, 4105 10, 4106 21, 4106 31 oder 4106 91,</w:t>
            </w:r>
          </w:p>
          <w:p w:rsidR="00D4267E" w:rsidRDefault="00D4267E">
            <w:pPr>
              <w:spacing w:before="60" w:after="60"/>
              <w:rPr>
                <w:noProof/>
                <w:sz w:val="16"/>
                <w:szCs w:val="16"/>
              </w:rPr>
            </w:pP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4107, 4112 und 4113.</w:t>
            </w:r>
          </w:p>
        </w:tc>
        <w:tc>
          <w:tcPr>
            <w:tcW w:w="1114" w:type="pct"/>
          </w:tcPr>
          <w:p w:rsidR="00D4267E" w:rsidRDefault="00247F1A">
            <w:pPr>
              <w:spacing w:before="60" w:after="60"/>
              <w:rPr>
                <w:noProof/>
                <w:sz w:val="16"/>
                <w:szCs w:val="16"/>
              </w:rPr>
            </w:pPr>
            <w:r>
              <w:rPr>
                <w:noProof/>
                <w:sz w:val="16"/>
              </w:rPr>
              <w:t>Nach dem Gerben oder Trocknen zugerichtetes Leder</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Vormaterialien der Unterpositionen 4104 41, 4104 49, 4105 30,</w:t>
            </w:r>
            <w:r>
              <w:rPr>
                <w:noProof/>
                <w:sz w:val="16"/>
              </w:rPr>
              <w:t xml:space="preserve"> 4106 22, 4106 32 und 4106 92 dürfen jedoch nur dann verwendet werden, wenn die gegerbten oder getrockneten Häute und Felle im trockenen Zustand nachgegerbt werden</w:t>
            </w:r>
          </w:p>
        </w:tc>
      </w:tr>
      <w:tr w:rsidR="00D4267E">
        <w:trPr>
          <w:trHeight w:val="20"/>
        </w:trPr>
        <w:tc>
          <w:tcPr>
            <w:tcW w:w="685" w:type="pct"/>
          </w:tcPr>
          <w:p w:rsidR="00D4267E" w:rsidRDefault="00247F1A">
            <w:pPr>
              <w:spacing w:before="60" w:after="60"/>
              <w:rPr>
                <w:noProof/>
                <w:sz w:val="16"/>
                <w:szCs w:val="16"/>
              </w:rPr>
            </w:pPr>
            <w:r>
              <w:rPr>
                <w:noProof/>
                <w:sz w:val="16"/>
              </w:rPr>
              <w:t>Kapitel 42</w:t>
            </w:r>
          </w:p>
        </w:tc>
        <w:tc>
          <w:tcPr>
            <w:tcW w:w="1114" w:type="pct"/>
          </w:tcPr>
          <w:p w:rsidR="00D4267E" w:rsidRDefault="00247F1A">
            <w:pPr>
              <w:spacing w:before="60" w:after="60"/>
              <w:rPr>
                <w:noProof/>
                <w:sz w:val="16"/>
                <w:szCs w:val="16"/>
              </w:rPr>
            </w:pPr>
            <w:r>
              <w:rPr>
                <w:noProof/>
                <w:sz w:val="16"/>
              </w:rPr>
              <w:t xml:space="preserve">Lederwaren; Sattlerwaren; Reiseartikel, Handtaschen und ähnliche Behältnisse; </w:t>
            </w:r>
            <w:r>
              <w:rPr>
                <w:noProof/>
                <w:sz w:val="16"/>
              </w:rPr>
              <w:t>Waren aus Därmen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w:t>
            </w:r>
            <w:r>
              <w:rPr>
                <w:noProof/>
                <w:sz w:val="16"/>
              </w:rPr>
              <w:t>chreitet</w:t>
            </w:r>
          </w:p>
        </w:tc>
      </w:tr>
      <w:tr w:rsidR="00D4267E">
        <w:trPr>
          <w:trHeight w:val="20"/>
        </w:trPr>
        <w:tc>
          <w:tcPr>
            <w:tcW w:w="685" w:type="pct"/>
          </w:tcPr>
          <w:p w:rsidR="00D4267E" w:rsidRDefault="00247F1A">
            <w:pPr>
              <w:spacing w:before="60" w:after="60"/>
              <w:rPr>
                <w:noProof/>
                <w:sz w:val="16"/>
                <w:szCs w:val="16"/>
              </w:rPr>
            </w:pPr>
            <w:r>
              <w:rPr>
                <w:noProof/>
                <w:sz w:val="16"/>
              </w:rPr>
              <w:t>ex Kapitel 43</w:t>
            </w:r>
          </w:p>
        </w:tc>
        <w:tc>
          <w:tcPr>
            <w:tcW w:w="1114" w:type="pct"/>
          </w:tcPr>
          <w:p w:rsidR="00D4267E" w:rsidRDefault="00247F1A">
            <w:pPr>
              <w:spacing w:before="60" w:after="60"/>
              <w:rPr>
                <w:noProof/>
                <w:sz w:val="16"/>
                <w:szCs w:val="16"/>
              </w:rPr>
            </w:pPr>
            <w:r>
              <w:rPr>
                <w:noProof/>
                <w:sz w:val="16"/>
              </w:rPr>
              <w:t>Pelzfelle und künstliches Pelzwerk; Waren daraus;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w:t>
            </w:r>
            <w:r>
              <w:rPr>
                <w:noProof/>
                <w:sz w:val="16"/>
              </w:rPr>
              <w:t>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4301</w:t>
            </w:r>
          </w:p>
        </w:tc>
        <w:tc>
          <w:tcPr>
            <w:tcW w:w="1114" w:type="pct"/>
          </w:tcPr>
          <w:p w:rsidR="00D4267E" w:rsidRDefault="00247F1A">
            <w:pPr>
              <w:spacing w:before="60" w:after="60"/>
              <w:rPr>
                <w:noProof/>
                <w:sz w:val="16"/>
                <w:szCs w:val="16"/>
              </w:rPr>
            </w:pPr>
            <w:r>
              <w:rPr>
                <w:noProof/>
                <w:sz w:val="16"/>
              </w:rPr>
              <w:t>Rohe Pelzfelle (einschließlich Kopf, Schwanz, Klauen und andere zu Kürschnerzwecken verwendbare Teile), ausgenommen rohe Häute und Felle der Position 4101, 4102 oder 4103</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ex 4302</w:t>
            </w:r>
          </w:p>
        </w:tc>
        <w:tc>
          <w:tcPr>
            <w:tcW w:w="1114" w:type="pct"/>
          </w:tcPr>
          <w:p w:rsidR="00D4267E" w:rsidRDefault="00247F1A">
            <w:pPr>
              <w:spacing w:before="60" w:after="60"/>
              <w:rPr>
                <w:noProof/>
                <w:sz w:val="16"/>
                <w:szCs w:val="16"/>
              </w:rPr>
            </w:pPr>
            <w:r>
              <w:rPr>
                <w:noProof/>
                <w:sz w:val="16"/>
              </w:rPr>
              <w:t>Pelzfelle, gegerbt oder zugerichtet, zusammengesetzt:</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in Platten, Kreuzen oder ähnlichen Formen</w:t>
            </w:r>
          </w:p>
        </w:tc>
        <w:tc>
          <w:tcPr>
            <w:tcW w:w="3201" w:type="pct"/>
          </w:tcPr>
          <w:p w:rsidR="00D4267E" w:rsidRDefault="00247F1A">
            <w:pPr>
              <w:spacing w:before="60" w:after="60"/>
              <w:rPr>
                <w:noProof/>
                <w:sz w:val="16"/>
                <w:szCs w:val="16"/>
              </w:rPr>
            </w:pPr>
            <w:r>
              <w:rPr>
                <w:noProof/>
                <w:sz w:val="16"/>
              </w:rPr>
              <w:t xml:space="preserve">Bleichen oder Färben mit Zuschneiden und Zusammensetzen von nicht zusammengesetzten gegerbten oder </w:t>
            </w:r>
            <w:r>
              <w:rPr>
                <w:noProof/>
                <w:sz w:val="16"/>
              </w:rPr>
              <w:t>zugerichteten Pelzfellen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andere</w:t>
            </w:r>
          </w:p>
        </w:tc>
        <w:tc>
          <w:tcPr>
            <w:tcW w:w="3201" w:type="pct"/>
          </w:tcPr>
          <w:p w:rsidR="00D4267E" w:rsidRDefault="00247F1A">
            <w:pPr>
              <w:spacing w:before="60" w:after="60"/>
              <w:rPr>
                <w:noProof/>
                <w:sz w:val="16"/>
                <w:szCs w:val="16"/>
              </w:rPr>
            </w:pPr>
            <w:r>
              <w:rPr>
                <w:noProof/>
                <w:sz w:val="16"/>
              </w:rPr>
              <w:t>Herstellen aus nicht zusammengesetzten gegerbten oder zugerichteten Pelzfellen</w:t>
            </w:r>
          </w:p>
        </w:tc>
      </w:tr>
      <w:tr w:rsidR="00D4267E">
        <w:trPr>
          <w:trHeight w:val="20"/>
        </w:trPr>
        <w:tc>
          <w:tcPr>
            <w:tcW w:w="685" w:type="pct"/>
          </w:tcPr>
          <w:p w:rsidR="00D4267E" w:rsidRDefault="00247F1A">
            <w:pPr>
              <w:spacing w:before="60" w:after="60"/>
              <w:rPr>
                <w:noProof/>
                <w:sz w:val="16"/>
                <w:szCs w:val="16"/>
              </w:rPr>
            </w:pPr>
            <w:r>
              <w:rPr>
                <w:noProof/>
                <w:sz w:val="16"/>
              </w:rPr>
              <w:t>4303</w:t>
            </w:r>
          </w:p>
        </w:tc>
        <w:tc>
          <w:tcPr>
            <w:tcW w:w="1114" w:type="pct"/>
          </w:tcPr>
          <w:p w:rsidR="00D4267E" w:rsidRDefault="00247F1A">
            <w:pPr>
              <w:spacing w:before="60" w:after="60"/>
              <w:rPr>
                <w:noProof/>
                <w:sz w:val="16"/>
                <w:szCs w:val="16"/>
              </w:rPr>
            </w:pPr>
            <w:r>
              <w:rPr>
                <w:noProof/>
                <w:sz w:val="16"/>
              </w:rPr>
              <w:t>Kleidung, Bekleidungszubehör und andere Waren, aus Pelzfellen</w:t>
            </w:r>
          </w:p>
        </w:tc>
        <w:tc>
          <w:tcPr>
            <w:tcW w:w="3201" w:type="pct"/>
          </w:tcPr>
          <w:p w:rsidR="00D4267E" w:rsidRDefault="00247F1A">
            <w:pPr>
              <w:spacing w:before="60" w:after="60"/>
              <w:rPr>
                <w:noProof/>
                <w:sz w:val="16"/>
                <w:szCs w:val="16"/>
              </w:rPr>
            </w:pPr>
            <w:r>
              <w:rPr>
                <w:noProof/>
                <w:sz w:val="16"/>
              </w:rPr>
              <w:t xml:space="preserve">Herstellen aus nicht zusammengesetzten gegerbten oder zugerichteten </w:t>
            </w:r>
            <w:r>
              <w:rPr>
                <w:noProof/>
                <w:sz w:val="16"/>
              </w:rPr>
              <w:t>Pelzfellen der Position 4302</w:t>
            </w:r>
          </w:p>
        </w:tc>
      </w:tr>
      <w:tr w:rsidR="00D4267E">
        <w:trPr>
          <w:trHeight w:val="20"/>
        </w:trPr>
        <w:tc>
          <w:tcPr>
            <w:tcW w:w="685" w:type="pct"/>
          </w:tcPr>
          <w:p w:rsidR="00D4267E" w:rsidRDefault="00247F1A">
            <w:pPr>
              <w:spacing w:before="60" w:after="60"/>
              <w:rPr>
                <w:noProof/>
                <w:sz w:val="16"/>
                <w:szCs w:val="16"/>
              </w:rPr>
            </w:pPr>
            <w:r>
              <w:rPr>
                <w:noProof/>
                <w:sz w:val="16"/>
              </w:rPr>
              <w:t>ex Kapitel 44</w:t>
            </w:r>
          </w:p>
        </w:tc>
        <w:tc>
          <w:tcPr>
            <w:tcW w:w="1114" w:type="pct"/>
          </w:tcPr>
          <w:p w:rsidR="00D4267E" w:rsidRDefault="00247F1A">
            <w:pPr>
              <w:spacing w:before="60" w:after="60"/>
              <w:rPr>
                <w:noProof/>
                <w:sz w:val="16"/>
                <w:szCs w:val="16"/>
              </w:rPr>
            </w:pPr>
            <w:r>
              <w:rPr>
                <w:noProof/>
                <w:sz w:val="16"/>
              </w:rPr>
              <w:t>Holz und Holzwaren; Holzkohle,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w:t>
            </w:r>
            <w:r>
              <w:rPr>
                <w:noProof/>
                <w:sz w:val="16"/>
              </w:rPr>
              <w:t>ndeten Vormaterialien 70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4407</w:t>
            </w:r>
          </w:p>
        </w:tc>
        <w:tc>
          <w:tcPr>
            <w:tcW w:w="1114" w:type="pct"/>
          </w:tcPr>
          <w:p w:rsidR="00D4267E" w:rsidRDefault="00247F1A">
            <w:pPr>
              <w:spacing w:before="60" w:after="60"/>
              <w:rPr>
                <w:noProof/>
                <w:sz w:val="16"/>
                <w:szCs w:val="16"/>
              </w:rPr>
            </w:pPr>
            <w:r>
              <w:rPr>
                <w:noProof/>
                <w:sz w:val="16"/>
              </w:rPr>
              <w:t xml:space="preserve">Holz, in der Längsrichtung gesägt oder gesäumt, gemessert oder geschält, mit einer Dicke von mehr als 6 mm, gehobelt, geschliffen oder an den Enden </w:t>
            </w:r>
            <w:r>
              <w:rPr>
                <w:noProof/>
                <w:sz w:val="16"/>
              </w:rPr>
              <w:t>verbunden</w:t>
            </w:r>
          </w:p>
        </w:tc>
        <w:tc>
          <w:tcPr>
            <w:tcW w:w="3201" w:type="pct"/>
          </w:tcPr>
          <w:p w:rsidR="00D4267E" w:rsidRDefault="00247F1A">
            <w:pPr>
              <w:spacing w:before="60" w:after="60"/>
              <w:rPr>
                <w:noProof/>
                <w:sz w:val="16"/>
                <w:szCs w:val="16"/>
              </w:rPr>
            </w:pPr>
            <w:r>
              <w:rPr>
                <w:noProof/>
                <w:sz w:val="16"/>
              </w:rPr>
              <w:t>Hobeln, Schleifen oder an den Enden Verbinden</w:t>
            </w:r>
          </w:p>
        </w:tc>
      </w:tr>
      <w:tr w:rsidR="00D4267E">
        <w:trPr>
          <w:trHeight w:val="20"/>
        </w:trPr>
        <w:tc>
          <w:tcPr>
            <w:tcW w:w="685" w:type="pct"/>
          </w:tcPr>
          <w:p w:rsidR="00D4267E" w:rsidRDefault="00247F1A">
            <w:pPr>
              <w:spacing w:before="60" w:after="60"/>
              <w:rPr>
                <w:noProof/>
                <w:sz w:val="16"/>
                <w:szCs w:val="16"/>
              </w:rPr>
            </w:pPr>
            <w:r>
              <w:rPr>
                <w:noProof/>
                <w:sz w:val="16"/>
              </w:rPr>
              <w:t>ex 4408</w:t>
            </w:r>
          </w:p>
        </w:tc>
        <w:tc>
          <w:tcPr>
            <w:tcW w:w="1114" w:type="pct"/>
          </w:tcPr>
          <w:p w:rsidR="00D4267E" w:rsidRDefault="00247F1A">
            <w:pPr>
              <w:spacing w:before="60" w:after="60"/>
              <w:rPr>
                <w:noProof/>
                <w:sz w:val="16"/>
                <w:szCs w:val="16"/>
              </w:rPr>
            </w:pPr>
            <w:r>
              <w:rPr>
                <w:noProof/>
                <w:sz w:val="16"/>
              </w:rPr>
              <w:t>Furnierblätter (einschließlich der durch Messern von Lagenholz gewonnenen Blätter) und Blätter für Sperrholz, mit einer Dicke von 6 mm oder weniger, an den Kanten verbunden, und anderes Holz,</w:t>
            </w:r>
            <w:r>
              <w:rPr>
                <w:noProof/>
                <w:sz w:val="16"/>
              </w:rPr>
              <w:t xml:space="preserve"> in der Längsrichtung gesägt, gemessert oder geschält, mit einer Dicke von 6 mm oder weniger, gehobelt, geschliffen oder an den Enden verbunden</w:t>
            </w:r>
          </w:p>
        </w:tc>
        <w:tc>
          <w:tcPr>
            <w:tcW w:w="3201" w:type="pct"/>
          </w:tcPr>
          <w:p w:rsidR="00D4267E" w:rsidRDefault="00247F1A">
            <w:pPr>
              <w:spacing w:before="60" w:after="60"/>
              <w:rPr>
                <w:noProof/>
                <w:sz w:val="16"/>
                <w:szCs w:val="16"/>
              </w:rPr>
            </w:pPr>
            <w:r>
              <w:rPr>
                <w:noProof/>
                <w:sz w:val="16"/>
              </w:rPr>
              <w:t>An den Kanten verbinden, Hobeln, Schleifen oder an den Enden verbinden</w:t>
            </w:r>
          </w:p>
        </w:tc>
      </w:tr>
      <w:tr w:rsidR="00D4267E">
        <w:trPr>
          <w:trHeight w:val="20"/>
        </w:trPr>
        <w:tc>
          <w:tcPr>
            <w:tcW w:w="685" w:type="pct"/>
          </w:tcPr>
          <w:p w:rsidR="00D4267E" w:rsidRDefault="00247F1A">
            <w:pPr>
              <w:spacing w:before="60" w:after="60"/>
              <w:rPr>
                <w:noProof/>
                <w:sz w:val="16"/>
                <w:szCs w:val="16"/>
              </w:rPr>
            </w:pPr>
            <w:r>
              <w:rPr>
                <w:noProof/>
                <w:sz w:val="16"/>
              </w:rPr>
              <w:t>ex 4410 bis ex 4413</w:t>
            </w:r>
          </w:p>
        </w:tc>
        <w:tc>
          <w:tcPr>
            <w:tcW w:w="1114" w:type="pct"/>
          </w:tcPr>
          <w:p w:rsidR="00D4267E" w:rsidRDefault="00247F1A">
            <w:pPr>
              <w:spacing w:before="60" w:after="60"/>
              <w:rPr>
                <w:noProof/>
                <w:sz w:val="16"/>
                <w:szCs w:val="16"/>
              </w:rPr>
            </w:pPr>
            <w:r>
              <w:rPr>
                <w:noProof/>
                <w:sz w:val="16"/>
              </w:rPr>
              <w:t>Gefrieste oder profi</w:t>
            </w:r>
            <w:r>
              <w:rPr>
                <w:noProof/>
                <w:sz w:val="16"/>
              </w:rPr>
              <w:t>lierte Holzleisten und Holzfriese für Möbel, Rahmen, Innenausstattungen, elektrische Leitungen oder für ähnliche Zwecke</w:t>
            </w:r>
          </w:p>
        </w:tc>
        <w:tc>
          <w:tcPr>
            <w:tcW w:w="3201" w:type="pct"/>
          </w:tcPr>
          <w:p w:rsidR="00D4267E" w:rsidRDefault="00247F1A">
            <w:pPr>
              <w:spacing w:before="60" w:after="60"/>
              <w:rPr>
                <w:noProof/>
                <w:sz w:val="16"/>
                <w:szCs w:val="16"/>
              </w:rPr>
            </w:pPr>
            <w:r>
              <w:rPr>
                <w:noProof/>
                <w:sz w:val="16"/>
              </w:rPr>
              <w:t>Friesen oder Profilieren</w:t>
            </w:r>
          </w:p>
        </w:tc>
      </w:tr>
      <w:tr w:rsidR="00D4267E">
        <w:trPr>
          <w:trHeight w:val="20"/>
        </w:trPr>
        <w:tc>
          <w:tcPr>
            <w:tcW w:w="685" w:type="pct"/>
          </w:tcPr>
          <w:p w:rsidR="00D4267E" w:rsidRDefault="00247F1A">
            <w:pPr>
              <w:spacing w:before="60" w:after="60"/>
              <w:rPr>
                <w:noProof/>
                <w:sz w:val="16"/>
                <w:szCs w:val="16"/>
              </w:rPr>
            </w:pPr>
            <w:r>
              <w:rPr>
                <w:noProof/>
                <w:sz w:val="16"/>
              </w:rPr>
              <w:t>ex 4415</w:t>
            </w:r>
          </w:p>
        </w:tc>
        <w:tc>
          <w:tcPr>
            <w:tcW w:w="1114" w:type="pct"/>
          </w:tcPr>
          <w:p w:rsidR="00D4267E" w:rsidRDefault="00247F1A">
            <w:pPr>
              <w:spacing w:before="60" w:after="60"/>
              <w:rPr>
                <w:noProof/>
                <w:sz w:val="16"/>
                <w:szCs w:val="16"/>
              </w:rPr>
            </w:pPr>
            <w:r>
              <w:rPr>
                <w:noProof/>
                <w:sz w:val="16"/>
              </w:rPr>
              <w:t>Kisten, Kistchen, Verschläge, Trommeln und ähnliche Verpackungsmittel, aus Holz</w:t>
            </w:r>
          </w:p>
        </w:tc>
        <w:tc>
          <w:tcPr>
            <w:tcW w:w="3201" w:type="pct"/>
          </w:tcPr>
          <w:p w:rsidR="00D4267E" w:rsidRDefault="00247F1A">
            <w:pPr>
              <w:spacing w:before="60" w:after="60"/>
              <w:rPr>
                <w:noProof/>
                <w:sz w:val="16"/>
                <w:szCs w:val="16"/>
              </w:rPr>
            </w:pPr>
            <w:r>
              <w:rPr>
                <w:noProof/>
                <w:sz w:val="16"/>
              </w:rPr>
              <w:t>Herstellen aus noch ni</w:t>
            </w:r>
            <w:r>
              <w:rPr>
                <w:noProof/>
                <w:sz w:val="16"/>
              </w:rPr>
              <w:t>cht auf die erforderlichen Maße zugeschnittenen Brettern</w:t>
            </w:r>
          </w:p>
        </w:tc>
      </w:tr>
      <w:tr w:rsidR="00D4267E">
        <w:trPr>
          <w:trHeight w:val="20"/>
        </w:trPr>
        <w:tc>
          <w:tcPr>
            <w:tcW w:w="685" w:type="pct"/>
          </w:tcPr>
          <w:p w:rsidR="00D4267E" w:rsidRDefault="00247F1A">
            <w:pPr>
              <w:spacing w:before="60" w:after="60"/>
              <w:rPr>
                <w:noProof/>
                <w:sz w:val="16"/>
                <w:szCs w:val="16"/>
              </w:rPr>
            </w:pPr>
            <w:r>
              <w:rPr>
                <w:noProof/>
                <w:sz w:val="16"/>
              </w:rPr>
              <w:t>ex 4418</w:t>
            </w:r>
          </w:p>
        </w:tc>
        <w:tc>
          <w:tcPr>
            <w:tcW w:w="1114" w:type="pct"/>
          </w:tcPr>
          <w:p w:rsidR="00D4267E" w:rsidRDefault="00247F1A">
            <w:pPr>
              <w:spacing w:before="60" w:after="60"/>
              <w:rPr>
                <w:noProof/>
                <w:sz w:val="16"/>
                <w:szCs w:val="16"/>
              </w:rPr>
            </w:pPr>
            <w:r>
              <w:rPr>
                <w:noProof/>
                <w:sz w:val="16"/>
              </w:rPr>
              <w:t>– Bautischler- und Zimmermannsarbeiten, aus Holz</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können Verbu</w:t>
            </w:r>
            <w:r>
              <w:rPr>
                <w:noProof/>
                <w:sz w:val="16"/>
              </w:rPr>
              <w:t>ndplatten mit Hohlraum-Mittellagen und Schindeln („shingles” und „shakes”) verwendet werden.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gefrieste oder profilierte Leisten und Friese</w:t>
            </w:r>
          </w:p>
        </w:tc>
        <w:tc>
          <w:tcPr>
            <w:tcW w:w="3201" w:type="pct"/>
          </w:tcPr>
          <w:p w:rsidR="00D4267E" w:rsidRDefault="00247F1A">
            <w:pPr>
              <w:spacing w:before="60" w:after="60"/>
              <w:rPr>
                <w:noProof/>
                <w:sz w:val="16"/>
                <w:szCs w:val="16"/>
              </w:rPr>
            </w:pPr>
            <w:r>
              <w:rPr>
                <w:noProof/>
                <w:sz w:val="16"/>
              </w:rPr>
              <w:t>Friesen oder Profilieren</w:t>
            </w:r>
          </w:p>
        </w:tc>
      </w:tr>
      <w:tr w:rsidR="00D4267E">
        <w:trPr>
          <w:trHeight w:val="20"/>
        </w:trPr>
        <w:tc>
          <w:tcPr>
            <w:tcW w:w="685" w:type="pct"/>
          </w:tcPr>
          <w:p w:rsidR="00D4267E" w:rsidRDefault="00247F1A">
            <w:pPr>
              <w:spacing w:before="60" w:after="60"/>
              <w:rPr>
                <w:noProof/>
                <w:sz w:val="16"/>
                <w:szCs w:val="16"/>
              </w:rPr>
            </w:pPr>
            <w:r>
              <w:rPr>
                <w:noProof/>
                <w:sz w:val="16"/>
              </w:rPr>
              <w:t>ex 4421</w:t>
            </w:r>
          </w:p>
        </w:tc>
        <w:tc>
          <w:tcPr>
            <w:tcW w:w="1114" w:type="pct"/>
          </w:tcPr>
          <w:p w:rsidR="00D4267E" w:rsidRDefault="00247F1A">
            <w:pPr>
              <w:spacing w:before="60" w:after="60"/>
              <w:rPr>
                <w:noProof/>
                <w:sz w:val="16"/>
                <w:szCs w:val="16"/>
              </w:rPr>
            </w:pPr>
            <w:r>
              <w:rPr>
                <w:noProof/>
                <w:sz w:val="16"/>
              </w:rPr>
              <w:t>Holz für Zündhölzer, vorgerichtet; Holznägel für Schuhe</w:t>
            </w:r>
          </w:p>
        </w:tc>
        <w:tc>
          <w:tcPr>
            <w:tcW w:w="3201" w:type="pct"/>
          </w:tcPr>
          <w:p w:rsidR="00D4267E" w:rsidRDefault="00247F1A">
            <w:pPr>
              <w:spacing w:before="60" w:after="60"/>
              <w:rPr>
                <w:noProof/>
                <w:sz w:val="16"/>
                <w:szCs w:val="16"/>
              </w:rPr>
            </w:pPr>
            <w:r>
              <w:rPr>
                <w:noProof/>
                <w:sz w:val="16"/>
              </w:rPr>
              <w:t xml:space="preserve">Herstellen aus Holz </w:t>
            </w:r>
            <w:r>
              <w:rPr>
                <w:noProof/>
                <w:sz w:val="16"/>
              </w:rPr>
              <w:t>jeder Position, ausgenommen aus Holzdraht der Position 4409</w:t>
            </w:r>
          </w:p>
        </w:tc>
      </w:tr>
      <w:tr w:rsidR="00D4267E">
        <w:trPr>
          <w:trHeight w:val="20"/>
        </w:trPr>
        <w:tc>
          <w:tcPr>
            <w:tcW w:w="685" w:type="pct"/>
          </w:tcPr>
          <w:p w:rsidR="00D4267E" w:rsidRDefault="00247F1A">
            <w:pPr>
              <w:spacing w:before="60" w:after="60"/>
              <w:rPr>
                <w:noProof/>
                <w:sz w:val="16"/>
                <w:szCs w:val="16"/>
              </w:rPr>
            </w:pPr>
            <w:r>
              <w:rPr>
                <w:noProof/>
                <w:sz w:val="16"/>
              </w:rPr>
              <w:t>Kapitel 45</w:t>
            </w:r>
          </w:p>
        </w:tc>
        <w:tc>
          <w:tcPr>
            <w:tcW w:w="1114" w:type="pct"/>
          </w:tcPr>
          <w:p w:rsidR="00D4267E" w:rsidRDefault="00247F1A">
            <w:pPr>
              <w:spacing w:before="60" w:after="60"/>
              <w:rPr>
                <w:noProof/>
                <w:sz w:val="16"/>
                <w:szCs w:val="16"/>
              </w:rPr>
            </w:pPr>
            <w:r>
              <w:rPr>
                <w:noProof/>
                <w:sz w:val="16"/>
              </w:rPr>
              <w:t>Kork und Korkwaren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w:t>
            </w:r>
            <w:r>
              <w:rPr>
                <w:noProof/>
                <w:sz w:val="16"/>
              </w:rPr>
              <w:t>rwendeten Vormaterialien 70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46</w:t>
            </w:r>
          </w:p>
        </w:tc>
        <w:tc>
          <w:tcPr>
            <w:tcW w:w="1114" w:type="pct"/>
          </w:tcPr>
          <w:p w:rsidR="00D4267E" w:rsidRDefault="00247F1A">
            <w:pPr>
              <w:spacing w:before="60" w:after="60"/>
              <w:rPr>
                <w:noProof/>
                <w:sz w:val="16"/>
                <w:szCs w:val="16"/>
              </w:rPr>
            </w:pPr>
            <w:r>
              <w:rPr>
                <w:noProof/>
                <w:sz w:val="16"/>
              </w:rPr>
              <w:t>Flechtwaren und  Korbmacherwaren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w:t>
            </w:r>
            <w:r>
              <w:rPr>
                <w:noProof/>
                <w:sz w:val="16"/>
              </w:rPr>
              <w:t xml:space="preserve">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47</w:t>
            </w:r>
          </w:p>
        </w:tc>
        <w:tc>
          <w:tcPr>
            <w:tcW w:w="1114" w:type="pct"/>
          </w:tcPr>
          <w:p w:rsidR="00D4267E" w:rsidRDefault="00247F1A">
            <w:pPr>
              <w:spacing w:before="60" w:after="60"/>
              <w:rPr>
                <w:noProof/>
                <w:sz w:val="16"/>
                <w:szCs w:val="16"/>
              </w:rPr>
            </w:pPr>
            <w:r>
              <w:rPr>
                <w:noProof/>
                <w:sz w:val="16"/>
              </w:rPr>
              <w:t xml:space="preserve">Halbstoffe aus Holz oder anderen cellulosehaltigen Faserstoffen; Papier oder Pappe (Abfälle und </w:t>
            </w:r>
            <w:r>
              <w:rPr>
                <w:noProof/>
                <w:sz w:val="16"/>
              </w:rPr>
              <w:t>Ausschuss) zur Wiedergewinnung</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w:t>
            </w:r>
            <w:r>
              <w:rPr>
                <w:noProof/>
                <w:sz w:val="16"/>
              </w:rPr>
              <w:t>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48</w:t>
            </w:r>
          </w:p>
        </w:tc>
        <w:tc>
          <w:tcPr>
            <w:tcW w:w="1114" w:type="pct"/>
          </w:tcPr>
          <w:p w:rsidR="00D4267E" w:rsidRDefault="00247F1A">
            <w:pPr>
              <w:spacing w:before="60" w:after="60"/>
              <w:rPr>
                <w:noProof/>
                <w:sz w:val="16"/>
                <w:szCs w:val="16"/>
              </w:rPr>
            </w:pPr>
            <w:r>
              <w:rPr>
                <w:noProof/>
                <w:sz w:val="16"/>
              </w:rPr>
              <w:t>Papier und Pappe; Waren aus Papierhalbstoff, Papier oder Pappe</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w:t>
            </w:r>
            <w:r>
              <w:rPr>
                <w:noProof/>
                <w:sz w:val="16"/>
              </w:rPr>
              <w:t>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49</w:t>
            </w:r>
          </w:p>
        </w:tc>
        <w:tc>
          <w:tcPr>
            <w:tcW w:w="1114" w:type="pct"/>
          </w:tcPr>
          <w:p w:rsidR="00D4267E" w:rsidRDefault="00247F1A">
            <w:pPr>
              <w:spacing w:before="60" w:after="60"/>
              <w:rPr>
                <w:noProof/>
                <w:sz w:val="16"/>
                <w:szCs w:val="16"/>
              </w:rPr>
            </w:pPr>
            <w:r>
              <w:rPr>
                <w:noProof/>
                <w:sz w:val="16"/>
              </w:rPr>
              <w:t>Bücher, Zeitungen, Bilddrucke und andere Erzeugnisse des grafischen Gewerbes; hand- oder maschinengeschriebene Schriftstücke und Pläne</w:t>
            </w:r>
          </w:p>
        </w:tc>
        <w:tc>
          <w:tcPr>
            <w:tcW w:w="3201" w:type="pct"/>
          </w:tcPr>
          <w:p w:rsidR="00D4267E" w:rsidRDefault="00247F1A">
            <w:pPr>
              <w:spacing w:before="60" w:after="60"/>
              <w:rPr>
                <w:noProof/>
                <w:sz w:val="16"/>
                <w:szCs w:val="16"/>
              </w:rPr>
            </w:pPr>
            <w:r>
              <w:rPr>
                <w:noProof/>
                <w:sz w:val="16"/>
              </w:rPr>
              <w:t>Herstellen aus Vorm</w:t>
            </w:r>
            <w:r>
              <w:rPr>
                <w:noProof/>
                <w:sz w:val="16"/>
              </w:rPr>
              <w:t xml:space="preserve">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50</w:t>
            </w:r>
          </w:p>
        </w:tc>
        <w:tc>
          <w:tcPr>
            <w:tcW w:w="1114" w:type="pct"/>
          </w:tcPr>
          <w:p w:rsidR="00D4267E" w:rsidRDefault="00247F1A">
            <w:pPr>
              <w:spacing w:before="60" w:after="60"/>
              <w:rPr>
                <w:noProof/>
                <w:sz w:val="16"/>
                <w:szCs w:val="16"/>
              </w:rPr>
            </w:pPr>
            <w:r>
              <w:rPr>
                <w:noProof/>
                <w:sz w:val="16"/>
              </w:rPr>
              <w:t xml:space="preserve">Seide; </w:t>
            </w:r>
            <w:r>
              <w:rPr>
                <w:noProof/>
                <w:sz w:val="16"/>
              </w:rPr>
              <w:t>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ex 5003</w:t>
            </w:r>
          </w:p>
        </w:tc>
        <w:tc>
          <w:tcPr>
            <w:tcW w:w="1114" w:type="pct"/>
          </w:tcPr>
          <w:p w:rsidR="00D4267E" w:rsidRDefault="00247F1A">
            <w:pPr>
              <w:spacing w:before="60" w:after="60"/>
              <w:rPr>
                <w:noProof/>
                <w:sz w:val="16"/>
                <w:szCs w:val="16"/>
              </w:rPr>
            </w:pPr>
            <w:r>
              <w:rPr>
                <w:noProof/>
                <w:sz w:val="16"/>
              </w:rPr>
              <w:t>Abfälle von Seide (einschließlich nicht abhaspelbare Kokons, Garnabfälle und Reißspinnstoff), gekrempelt oder ge</w:t>
            </w:r>
            <w:r>
              <w:rPr>
                <w:noProof/>
                <w:sz w:val="16"/>
              </w:rPr>
              <w:t>kämmt</w:t>
            </w:r>
          </w:p>
        </w:tc>
        <w:tc>
          <w:tcPr>
            <w:tcW w:w="3201" w:type="pct"/>
          </w:tcPr>
          <w:p w:rsidR="00D4267E" w:rsidRDefault="00247F1A">
            <w:pPr>
              <w:spacing w:before="60" w:after="60"/>
              <w:rPr>
                <w:noProof/>
                <w:sz w:val="16"/>
                <w:szCs w:val="16"/>
              </w:rPr>
            </w:pPr>
            <w:r>
              <w:rPr>
                <w:noProof/>
                <w:sz w:val="16"/>
              </w:rPr>
              <w:t>Krempeln oder Kämmen von Abfällen von Seide</w:t>
            </w:r>
          </w:p>
        </w:tc>
      </w:tr>
      <w:tr w:rsidR="00D4267E">
        <w:trPr>
          <w:trHeight w:val="20"/>
        </w:trPr>
        <w:tc>
          <w:tcPr>
            <w:tcW w:w="685" w:type="pct"/>
          </w:tcPr>
          <w:p w:rsidR="00D4267E" w:rsidRDefault="00247F1A">
            <w:pPr>
              <w:spacing w:before="60" w:after="60"/>
              <w:rPr>
                <w:noProof/>
                <w:sz w:val="16"/>
                <w:szCs w:val="16"/>
              </w:rPr>
            </w:pPr>
            <w:r>
              <w:rPr>
                <w:noProof/>
                <w:sz w:val="16"/>
              </w:rPr>
              <w:t>5004 bis ex 5006</w:t>
            </w:r>
          </w:p>
        </w:tc>
        <w:tc>
          <w:tcPr>
            <w:tcW w:w="1114" w:type="pct"/>
          </w:tcPr>
          <w:p w:rsidR="00D4267E" w:rsidRDefault="00247F1A">
            <w:pPr>
              <w:spacing w:before="60" w:after="60"/>
              <w:rPr>
                <w:noProof/>
                <w:sz w:val="16"/>
                <w:szCs w:val="16"/>
              </w:rPr>
            </w:pPr>
            <w:r>
              <w:rPr>
                <w:noProof/>
                <w:sz w:val="16"/>
              </w:rPr>
              <w:t>Seidengarne, Schappeseidengarne oder Bouretteseidengarne</w:t>
            </w:r>
          </w:p>
        </w:tc>
        <w:tc>
          <w:tcPr>
            <w:tcW w:w="3201" w:type="pct"/>
          </w:tcPr>
          <w:p w:rsidR="00D4267E" w:rsidRDefault="00247F1A">
            <w:pPr>
              <w:spacing w:before="60" w:after="60"/>
              <w:rPr>
                <w:noProof/>
                <w:sz w:val="16"/>
                <w:szCs w:val="16"/>
              </w:rPr>
            </w:pPr>
            <w:r>
              <w:rPr>
                <w:noProof/>
                <w:sz w:val="16"/>
              </w:rPr>
              <w:t>Spinnen von natürlichen Fasern oder Extrudieren von Chemiefasern mit Spinnen oder Zwirnen</w:t>
            </w:r>
            <w:r>
              <w:rPr>
                <w:rStyle w:val="FootnoteReference"/>
                <w:noProof/>
                <w:sz w:val="16"/>
              </w:rPr>
              <w:footnoteReference w:id="30"/>
            </w:r>
          </w:p>
        </w:tc>
      </w:tr>
      <w:tr w:rsidR="00D4267E">
        <w:trPr>
          <w:trHeight w:val="20"/>
        </w:trPr>
        <w:tc>
          <w:tcPr>
            <w:tcW w:w="685" w:type="pct"/>
          </w:tcPr>
          <w:p w:rsidR="00D4267E" w:rsidRDefault="00247F1A">
            <w:pPr>
              <w:spacing w:before="60" w:after="60"/>
              <w:rPr>
                <w:noProof/>
                <w:sz w:val="16"/>
                <w:szCs w:val="16"/>
              </w:rPr>
            </w:pPr>
            <w:r>
              <w:rPr>
                <w:noProof/>
                <w:sz w:val="16"/>
              </w:rPr>
              <w:t>5007</w:t>
            </w:r>
          </w:p>
        </w:tc>
        <w:tc>
          <w:tcPr>
            <w:tcW w:w="1114" w:type="pct"/>
          </w:tcPr>
          <w:p w:rsidR="00D4267E" w:rsidRDefault="00247F1A">
            <w:pPr>
              <w:spacing w:before="60" w:after="60"/>
              <w:rPr>
                <w:noProof/>
                <w:sz w:val="16"/>
                <w:szCs w:val="16"/>
              </w:rPr>
            </w:pPr>
            <w:r>
              <w:rPr>
                <w:noProof/>
                <w:sz w:val="16"/>
              </w:rPr>
              <w:t>Gewebe aus Seide, Schappeseide ode</w:t>
            </w:r>
            <w:r>
              <w:rPr>
                <w:noProof/>
                <w:sz w:val="16"/>
              </w:rPr>
              <w:t>r Bouretteseide:</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Filamentgarnen (oder Zwirnen), in jedem Fall mit Weben</w:t>
            </w:r>
          </w:p>
          <w:p w:rsidR="00D4267E" w:rsidRDefault="00247F1A">
            <w:pPr>
              <w:spacing w:before="60" w:after="60"/>
              <w:rPr>
                <w:i/>
                <w:iCs/>
                <w:noProof/>
                <w:sz w:val="16"/>
                <w:szCs w:val="16"/>
              </w:rPr>
            </w:pPr>
            <w:r>
              <w:rPr>
                <w:i/>
                <w:noProof/>
                <w:sz w:val="16"/>
              </w:rPr>
              <w:t xml:space="preserve">oder </w:t>
            </w:r>
          </w:p>
          <w:p w:rsidR="00D4267E" w:rsidRDefault="00247F1A">
            <w:pPr>
              <w:spacing w:before="60" w:after="60"/>
              <w:rPr>
                <w:noProof/>
                <w:sz w:val="16"/>
                <w:szCs w:val="16"/>
              </w:rPr>
            </w:pPr>
            <w:r>
              <w:rPr>
                <w:noProof/>
                <w:sz w:val="16"/>
              </w:rPr>
              <w:t xml:space="preserve">Weben mit Färben </w:t>
            </w:r>
          </w:p>
          <w:p w:rsidR="00D4267E" w:rsidRDefault="00247F1A">
            <w:pPr>
              <w:spacing w:before="60" w:after="60"/>
              <w:rPr>
                <w:i/>
                <w:iCs/>
                <w:noProof/>
                <w:sz w:val="16"/>
                <w:szCs w:val="16"/>
              </w:rPr>
            </w:pPr>
            <w:r>
              <w:rPr>
                <w:i/>
                <w:noProof/>
                <w:sz w:val="16"/>
              </w:rPr>
              <w:t xml:space="preserve">oder </w:t>
            </w:r>
          </w:p>
          <w:p w:rsidR="00D4267E" w:rsidRDefault="00247F1A">
            <w:pPr>
              <w:spacing w:before="60" w:after="60"/>
              <w:rPr>
                <w:noProof/>
                <w:sz w:val="16"/>
                <w:szCs w:val="16"/>
              </w:rPr>
            </w:pPr>
            <w:r>
              <w:rPr>
                <w:noProof/>
                <w:sz w:val="16"/>
              </w:rPr>
              <w:t xml:space="preserve">Färben von Garnen mit Weben </w:t>
            </w:r>
          </w:p>
          <w:p w:rsidR="00D4267E" w:rsidRDefault="00247F1A">
            <w:pPr>
              <w:spacing w:before="60" w:after="60"/>
              <w:rPr>
                <w:i/>
                <w:iCs/>
                <w:noProof/>
                <w:sz w:val="16"/>
                <w:szCs w:val="16"/>
              </w:rPr>
            </w:pPr>
            <w:r>
              <w:rPr>
                <w:i/>
                <w:noProof/>
                <w:sz w:val="16"/>
              </w:rPr>
              <w:t xml:space="preserve">oder </w:t>
            </w:r>
          </w:p>
          <w:p w:rsidR="00D4267E" w:rsidRDefault="00247F1A">
            <w:pPr>
              <w:spacing w:before="60" w:after="60"/>
              <w:rPr>
                <w:noProof/>
                <w:sz w:val="16"/>
                <w:szCs w:val="16"/>
              </w:rPr>
            </w:pPr>
            <w:r>
              <w:rPr>
                <w:noProof/>
                <w:sz w:val="16"/>
              </w:rPr>
              <w:t>Bedrucken mit mindestens zwei Vor- oder Nachbehandlungen (wie Reinigen, Bleichen, Merzerisieren, Thermofixieren, Aufhellen, Kalandrieren, krumpfecht Ausrüsten, Fixieren, Dekatieren, Imprägnieren, Ausbessern und Noppen), w</w:t>
            </w:r>
            <w:r>
              <w:rPr>
                <w:noProof/>
                <w:sz w:val="16"/>
              </w:rPr>
              <w:t>enn der Wert des verwendeten unbedruckten Gewebes 47,5 v. H. des Ab-Werk-Preises der hergestellten Ware nicht überschreitet</w:t>
            </w:r>
            <w:r>
              <w:rPr>
                <w:rStyle w:val="FootnoteReference"/>
                <w:noProof/>
                <w:sz w:val="16"/>
              </w:rPr>
              <w:footnoteReference w:id="31"/>
            </w:r>
          </w:p>
        </w:tc>
      </w:tr>
      <w:tr w:rsidR="00D4267E">
        <w:trPr>
          <w:trHeight w:val="20"/>
        </w:trPr>
        <w:tc>
          <w:tcPr>
            <w:tcW w:w="685" w:type="pct"/>
          </w:tcPr>
          <w:p w:rsidR="00D4267E" w:rsidRDefault="00247F1A">
            <w:pPr>
              <w:spacing w:before="60" w:after="60"/>
              <w:rPr>
                <w:noProof/>
                <w:sz w:val="16"/>
                <w:szCs w:val="16"/>
              </w:rPr>
            </w:pPr>
            <w:r>
              <w:rPr>
                <w:noProof/>
                <w:sz w:val="16"/>
              </w:rPr>
              <w:t>ex Kapitel 51</w:t>
            </w:r>
          </w:p>
        </w:tc>
        <w:tc>
          <w:tcPr>
            <w:tcW w:w="1114" w:type="pct"/>
          </w:tcPr>
          <w:p w:rsidR="00D4267E" w:rsidRDefault="00247F1A">
            <w:pPr>
              <w:spacing w:before="60" w:after="60"/>
              <w:rPr>
                <w:noProof/>
                <w:sz w:val="16"/>
                <w:szCs w:val="16"/>
              </w:rPr>
            </w:pPr>
            <w:r>
              <w:rPr>
                <w:noProof/>
                <w:sz w:val="16"/>
              </w:rPr>
              <w:t>Wolle, feine oder grobe Tierhaare; Garne und Gewebe aus Rosshaar,  ausgenommen:</w:t>
            </w:r>
          </w:p>
        </w:tc>
        <w:tc>
          <w:tcPr>
            <w:tcW w:w="3201" w:type="pct"/>
          </w:tcPr>
          <w:p w:rsidR="00D4267E" w:rsidRDefault="00247F1A">
            <w:pPr>
              <w:spacing w:before="60" w:after="60"/>
              <w:rPr>
                <w:noProof/>
                <w:sz w:val="16"/>
                <w:szCs w:val="16"/>
              </w:rPr>
            </w:pPr>
            <w:r>
              <w:rPr>
                <w:noProof/>
                <w:sz w:val="16"/>
              </w:rPr>
              <w:t xml:space="preserve">Herstellen aus Vormaterialien jeder </w:t>
            </w:r>
            <w:r>
              <w:rPr>
                <w:noProof/>
                <w:sz w:val="16"/>
              </w:rPr>
              <w:t>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5106 bis 5110</w:t>
            </w:r>
          </w:p>
        </w:tc>
        <w:tc>
          <w:tcPr>
            <w:tcW w:w="1114" w:type="pct"/>
          </w:tcPr>
          <w:p w:rsidR="00D4267E" w:rsidRDefault="00247F1A">
            <w:pPr>
              <w:spacing w:before="60" w:after="60"/>
              <w:rPr>
                <w:noProof/>
                <w:sz w:val="16"/>
                <w:szCs w:val="16"/>
              </w:rPr>
            </w:pPr>
            <w:r>
              <w:rPr>
                <w:noProof/>
                <w:sz w:val="16"/>
              </w:rPr>
              <w:t>Garne aus Wolle, feinen oder groben Tierhaaren oder Rosshaar</w:t>
            </w:r>
          </w:p>
        </w:tc>
        <w:tc>
          <w:tcPr>
            <w:tcW w:w="3201" w:type="pct"/>
          </w:tcPr>
          <w:p w:rsidR="00D4267E" w:rsidRDefault="00247F1A">
            <w:pPr>
              <w:spacing w:before="60" w:after="60"/>
              <w:rPr>
                <w:noProof/>
                <w:sz w:val="16"/>
                <w:szCs w:val="16"/>
              </w:rPr>
            </w:pPr>
            <w:r>
              <w:rPr>
                <w:noProof/>
                <w:sz w:val="16"/>
              </w:rPr>
              <w:t>Spinnen von natürlichen Fasern oder Extrudieren von Chemiefasern mit Spinnen</w:t>
            </w:r>
            <w:r>
              <w:rPr>
                <w:rStyle w:val="FootnoteReference"/>
                <w:noProof/>
                <w:sz w:val="16"/>
              </w:rPr>
              <w:footnoteReference w:id="32"/>
            </w:r>
          </w:p>
        </w:tc>
      </w:tr>
      <w:tr w:rsidR="00D4267E">
        <w:trPr>
          <w:trHeight w:val="20"/>
        </w:trPr>
        <w:tc>
          <w:tcPr>
            <w:tcW w:w="685" w:type="pct"/>
          </w:tcPr>
          <w:p w:rsidR="00D4267E" w:rsidRDefault="00247F1A">
            <w:pPr>
              <w:spacing w:before="60" w:after="60"/>
              <w:rPr>
                <w:noProof/>
                <w:sz w:val="16"/>
                <w:szCs w:val="16"/>
              </w:rPr>
            </w:pPr>
            <w:r>
              <w:rPr>
                <w:noProof/>
                <w:sz w:val="16"/>
              </w:rPr>
              <w:t>5111 bis 5113</w:t>
            </w:r>
          </w:p>
        </w:tc>
        <w:tc>
          <w:tcPr>
            <w:tcW w:w="1114" w:type="pct"/>
          </w:tcPr>
          <w:p w:rsidR="00D4267E" w:rsidRDefault="00247F1A">
            <w:pPr>
              <w:spacing w:before="60" w:after="60"/>
              <w:rPr>
                <w:noProof/>
                <w:sz w:val="16"/>
                <w:szCs w:val="16"/>
              </w:rPr>
            </w:pPr>
            <w:r>
              <w:rPr>
                <w:noProof/>
                <w:sz w:val="16"/>
              </w:rPr>
              <w:t>G</w:t>
            </w:r>
            <w:r>
              <w:rPr>
                <w:noProof/>
                <w:sz w:val="16"/>
              </w:rPr>
              <w:t>ewebe aus Wolle, feinen oder groben Tierhaaren oder Rosshaar:</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Filamentgarnen, in jedem Fall mit Weben</w:t>
            </w:r>
          </w:p>
          <w:p w:rsidR="00D4267E" w:rsidRDefault="00247F1A">
            <w:pPr>
              <w:spacing w:before="60" w:after="60"/>
              <w:rPr>
                <w:i/>
                <w:iCs/>
                <w:noProof/>
                <w:sz w:val="16"/>
                <w:szCs w:val="16"/>
              </w:rPr>
            </w:pPr>
            <w:r>
              <w:rPr>
                <w:i/>
                <w:noProof/>
                <w:sz w:val="16"/>
              </w:rPr>
              <w:t xml:space="preserve">oder </w:t>
            </w:r>
          </w:p>
          <w:p w:rsidR="00D4267E" w:rsidRDefault="00247F1A">
            <w:pPr>
              <w:spacing w:before="60" w:after="60"/>
              <w:rPr>
                <w:noProof/>
                <w:sz w:val="16"/>
                <w:szCs w:val="16"/>
              </w:rPr>
            </w:pPr>
            <w:r>
              <w:rPr>
                <w:noProof/>
                <w:sz w:val="16"/>
              </w:rPr>
              <w:t xml:space="preserve">Weben mit Färben </w:t>
            </w:r>
          </w:p>
          <w:p w:rsidR="00D4267E" w:rsidRDefault="00247F1A">
            <w:pPr>
              <w:spacing w:before="60" w:after="60"/>
              <w:rPr>
                <w:i/>
                <w:iCs/>
                <w:noProof/>
                <w:sz w:val="16"/>
                <w:szCs w:val="16"/>
              </w:rPr>
            </w:pPr>
            <w:r>
              <w:rPr>
                <w:i/>
                <w:noProof/>
                <w:sz w:val="16"/>
              </w:rPr>
              <w:t>od</w:t>
            </w:r>
            <w:r>
              <w:rPr>
                <w:i/>
                <w:noProof/>
                <w:sz w:val="16"/>
              </w:rPr>
              <w:t xml:space="preserve">er </w:t>
            </w:r>
          </w:p>
          <w:p w:rsidR="00D4267E" w:rsidRDefault="00247F1A">
            <w:pPr>
              <w:spacing w:before="60" w:after="60"/>
              <w:rPr>
                <w:noProof/>
                <w:sz w:val="16"/>
                <w:szCs w:val="16"/>
              </w:rPr>
            </w:pPr>
            <w:r>
              <w:rPr>
                <w:noProof/>
                <w:sz w:val="16"/>
              </w:rPr>
              <w:t xml:space="preserve">Färben von Garnen mit Weben </w:t>
            </w:r>
          </w:p>
          <w:p w:rsidR="00D4267E" w:rsidRDefault="00247F1A">
            <w:pPr>
              <w:spacing w:before="60" w:after="60"/>
              <w:rPr>
                <w:i/>
                <w:iCs/>
                <w:noProof/>
                <w:sz w:val="16"/>
                <w:szCs w:val="16"/>
              </w:rPr>
            </w:pPr>
            <w:r>
              <w:rPr>
                <w:i/>
                <w:noProof/>
                <w:sz w:val="16"/>
              </w:rPr>
              <w:t xml:space="preserve">oder </w:t>
            </w:r>
          </w:p>
          <w:p w:rsidR="00D4267E" w:rsidRDefault="00247F1A">
            <w:pPr>
              <w:spacing w:before="60" w:after="60"/>
              <w:rPr>
                <w:noProof/>
                <w:sz w:val="16"/>
                <w:szCs w:val="16"/>
              </w:rPr>
            </w:pPr>
            <w:r>
              <w:rPr>
                <w:noProof/>
                <w:sz w:val="16"/>
              </w:rPr>
              <w:t xml:space="preserve">Bedrucken mit mindestens zwei Vor- oder Nachbehandlungen (wie Reinigen, Bleichen, Merzerisieren, Thermofixieren, Aufhellen, Kalandrieren, krumpfecht Ausrüsten, Fixieren, Dekatieren, Imprägnieren, Ausbessern und </w:t>
            </w:r>
            <w:r>
              <w:rPr>
                <w:noProof/>
                <w:sz w:val="16"/>
              </w:rPr>
              <w:t>Noppen), wenn der Wert des verwendeten unbedruckten Gewebes 47,5 v. H. des Ab-Werk-Preises der hergestellten Ware nicht überschreitet</w:t>
            </w:r>
            <w:r>
              <w:rPr>
                <w:rStyle w:val="FootnoteReference"/>
                <w:noProof/>
                <w:sz w:val="16"/>
              </w:rPr>
              <w:footnoteReference w:id="33"/>
            </w:r>
          </w:p>
        </w:tc>
      </w:tr>
      <w:tr w:rsidR="00D4267E">
        <w:trPr>
          <w:trHeight w:val="20"/>
        </w:trPr>
        <w:tc>
          <w:tcPr>
            <w:tcW w:w="685" w:type="pct"/>
          </w:tcPr>
          <w:p w:rsidR="00D4267E" w:rsidRDefault="00247F1A">
            <w:pPr>
              <w:spacing w:before="60" w:after="60"/>
              <w:rPr>
                <w:noProof/>
                <w:sz w:val="16"/>
                <w:szCs w:val="16"/>
              </w:rPr>
            </w:pPr>
            <w:r>
              <w:rPr>
                <w:noProof/>
                <w:sz w:val="16"/>
              </w:rPr>
              <w:t>ex Kapitel 52</w:t>
            </w:r>
          </w:p>
        </w:tc>
        <w:tc>
          <w:tcPr>
            <w:tcW w:w="1114" w:type="pct"/>
          </w:tcPr>
          <w:p w:rsidR="00D4267E" w:rsidRDefault="00247F1A">
            <w:pPr>
              <w:spacing w:before="60" w:after="60"/>
              <w:rPr>
                <w:noProof/>
                <w:sz w:val="16"/>
                <w:szCs w:val="16"/>
              </w:rPr>
            </w:pPr>
            <w:r>
              <w:rPr>
                <w:noProof/>
                <w:sz w:val="16"/>
              </w:rPr>
              <w:t>Baumwolle;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w:t>
            </w:r>
            <w:r>
              <w:rPr>
                <w:noProof/>
                <w:sz w:val="16"/>
              </w:rPr>
              <w:t>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5204 bis 5207</w:t>
            </w:r>
          </w:p>
        </w:tc>
        <w:tc>
          <w:tcPr>
            <w:tcW w:w="1114" w:type="pct"/>
          </w:tcPr>
          <w:p w:rsidR="00D4267E" w:rsidRDefault="00247F1A">
            <w:pPr>
              <w:spacing w:before="60" w:after="60"/>
              <w:rPr>
                <w:noProof/>
                <w:sz w:val="16"/>
                <w:szCs w:val="16"/>
              </w:rPr>
            </w:pPr>
            <w:r>
              <w:rPr>
                <w:noProof/>
                <w:sz w:val="16"/>
              </w:rPr>
              <w:t>Nähgarne und andere Garne aus Baumwolle</w:t>
            </w:r>
          </w:p>
        </w:tc>
        <w:tc>
          <w:tcPr>
            <w:tcW w:w="3201" w:type="pct"/>
          </w:tcPr>
          <w:p w:rsidR="00D4267E" w:rsidRDefault="00247F1A">
            <w:pPr>
              <w:spacing w:before="60" w:after="60"/>
              <w:rPr>
                <w:noProof/>
                <w:sz w:val="16"/>
                <w:szCs w:val="16"/>
              </w:rPr>
            </w:pPr>
            <w:r>
              <w:rPr>
                <w:noProof/>
                <w:sz w:val="16"/>
              </w:rPr>
              <w:t>Spinnen von natürlichen Fasern oder Extrudieren von Chemiefasern mit Spinnen</w:t>
            </w:r>
            <w:r>
              <w:rPr>
                <w:rStyle w:val="FootnoteReference"/>
                <w:noProof/>
                <w:sz w:val="16"/>
              </w:rPr>
              <w:footnoteReference w:id="34"/>
            </w:r>
          </w:p>
        </w:tc>
      </w:tr>
      <w:tr w:rsidR="00D4267E">
        <w:trPr>
          <w:trHeight w:val="20"/>
        </w:trPr>
        <w:tc>
          <w:tcPr>
            <w:tcW w:w="685" w:type="pct"/>
          </w:tcPr>
          <w:p w:rsidR="00D4267E" w:rsidRDefault="00247F1A">
            <w:pPr>
              <w:spacing w:before="60" w:after="60"/>
              <w:rPr>
                <w:noProof/>
                <w:sz w:val="16"/>
                <w:szCs w:val="16"/>
              </w:rPr>
            </w:pPr>
            <w:r>
              <w:rPr>
                <w:noProof/>
                <w:sz w:val="16"/>
              </w:rPr>
              <w:t>5208 bis 5212</w:t>
            </w:r>
          </w:p>
        </w:tc>
        <w:tc>
          <w:tcPr>
            <w:tcW w:w="1114" w:type="pct"/>
          </w:tcPr>
          <w:p w:rsidR="00D4267E" w:rsidRDefault="00247F1A">
            <w:pPr>
              <w:spacing w:before="60" w:after="60"/>
              <w:rPr>
                <w:noProof/>
                <w:sz w:val="16"/>
                <w:szCs w:val="16"/>
              </w:rPr>
            </w:pPr>
            <w:r>
              <w:rPr>
                <w:noProof/>
                <w:sz w:val="16"/>
              </w:rPr>
              <w:t>Gewebe aus Baumwolle:</w:t>
            </w:r>
          </w:p>
        </w:tc>
        <w:tc>
          <w:tcPr>
            <w:tcW w:w="3201" w:type="pct"/>
          </w:tcPr>
          <w:p w:rsidR="00D4267E" w:rsidRDefault="00247F1A">
            <w:pPr>
              <w:spacing w:before="60" w:after="60"/>
              <w:rPr>
                <w:noProof/>
                <w:sz w:val="16"/>
                <w:szCs w:val="16"/>
              </w:rPr>
            </w:pPr>
            <w:r>
              <w:rPr>
                <w:noProof/>
                <w:sz w:val="16"/>
              </w:rPr>
              <w:t>Spinnen von natürlichen und/oder synthetischen</w:t>
            </w:r>
            <w:r>
              <w:rPr>
                <w:noProof/>
                <w:sz w:val="16"/>
              </w:rPr>
              <w:t xml:space="preserve"> oder künstlichen Spinnfasern oder Extrudieren von synthetischen oder künstlichen Filamentgarnen, in jedem Fall mit Weben</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Weben mit Färben oder mit Beschichten</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Färben von Garnen mit Weben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Bedrucken mit mindestens zwei Vor- oder </w:t>
            </w:r>
            <w:r>
              <w:rPr>
                <w:noProof/>
                <w:sz w:val="16"/>
              </w:rPr>
              <w:t>Nachbehandlungen (wie Reinigen, Bleichen, Merzerisieren, Thermofixieren, Aufhellen, Kalandrieren, krumpfecht Ausrüsten, Fixieren, Dekatieren, Imprägnieren, Ausbessern und Noppen), wenn der Wert des verwendeten unbedruckten Gewebes 47,5 v. H. des Ab-Werk-Pr</w:t>
            </w:r>
            <w:r>
              <w:rPr>
                <w:noProof/>
                <w:sz w:val="16"/>
              </w:rPr>
              <w:t>eises der hergestellten Ware nicht überschreitet</w:t>
            </w:r>
            <w:r>
              <w:rPr>
                <w:rStyle w:val="FootnoteReference"/>
                <w:noProof/>
                <w:sz w:val="16"/>
              </w:rPr>
              <w:footnoteReference w:id="35"/>
            </w:r>
          </w:p>
        </w:tc>
      </w:tr>
      <w:tr w:rsidR="00D4267E">
        <w:trPr>
          <w:trHeight w:val="20"/>
        </w:trPr>
        <w:tc>
          <w:tcPr>
            <w:tcW w:w="685" w:type="pct"/>
          </w:tcPr>
          <w:p w:rsidR="00D4267E" w:rsidRDefault="00247F1A">
            <w:pPr>
              <w:spacing w:before="60" w:after="60"/>
              <w:rPr>
                <w:noProof/>
                <w:sz w:val="16"/>
                <w:szCs w:val="16"/>
              </w:rPr>
            </w:pPr>
            <w:r>
              <w:rPr>
                <w:noProof/>
                <w:sz w:val="16"/>
              </w:rPr>
              <w:t>ex Kapitel 53</w:t>
            </w:r>
          </w:p>
        </w:tc>
        <w:tc>
          <w:tcPr>
            <w:tcW w:w="1114" w:type="pct"/>
          </w:tcPr>
          <w:p w:rsidR="00D4267E" w:rsidRDefault="00247F1A">
            <w:pPr>
              <w:spacing w:before="60" w:after="60"/>
              <w:rPr>
                <w:noProof/>
                <w:sz w:val="16"/>
                <w:szCs w:val="16"/>
              </w:rPr>
            </w:pPr>
            <w:r>
              <w:rPr>
                <w:noProof/>
                <w:sz w:val="16"/>
              </w:rPr>
              <w:t>Andere pflanzliche Spinnstoffe; Papiergarne und Gewebe aus Papiergarnen,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w:t>
            </w:r>
            <w:r>
              <w:rPr>
                <w:noProof/>
                <w:sz w:val="16"/>
              </w:rPr>
              <w:t>hergestellte Ware</w:t>
            </w:r>
          </w:p>
        </w:tc>
      </w:tr>
      <w:tr w:rsidR="00D4267E">
        <w:trPr>
          <w:trHeight w:val="20"/>
        </w:trPr>
        <w:tc>
          <w:tcPr>
            <w:tcW w:w="685" w:type="pct"/>
          </w:tcPr>
          <w:p w:rsidR="00D4267E" w:rsidRDefault="00247F1A">
            <w:pPr>
              <w:spacing w:before="60" w:after="60"/>
              <w:rPr>
                <w:noProof/>
                <w:sz w:val="16"/>
                <w:szCs w:val="16"/>
              </w:rPr>
            </w:pPr>
            <w:r>
              <w:rPr>
                <w:noProof/>
                <w:sz w:val="16"/>
              </w:rPr>
              <w:t>5306 bis 5308</w:t>
            </w:r>
          </w:p>
        </w:tc>
        <w:tc>
          <w:tcPr>
            <w:tcW w:w="1114" w:type="pct"/>
          </w:tcPr>
          <w:p w:rsidR="00D4267E" w:rsidRDefault="00247F1A">
            <w:pPr>
              <w:spacing w:before="60" w:after="60"/>
              <w:rPr>
                <w:noProof/>
                <w:sz w:val="16"/>
                <w:szCs w:val="16"/>
              </w:rPr>
            </w:pPr>
            <w:r>
              <w:rPr>
                <w:noProof/>
                <w:sz w:val="16"/>
              </w:rPr>
              <w:t>Garne aus anderen pflanzlichen Spinnstoffen; Papiergarne</w:t>
            </w:r>
          </w:p>
        </w:tc>
        <w:tc>
          <w:tcPr>
            <w:tcW w:w="3201" w:type="pct"/>
          </w:tcPr>
          <w:p w:rsidR="00D4267E" w:rsidRDefault="00247F1A">
            <w:pPr>
              <w:spacing w:before="60" w:after="60"/>
              <w:rPr>
                <w:noProof/>
                <w:sz w:val="16"/>
                <w:szCs w:val="16"/>
              </w:rPr>
            </w:pPr>
            <w:r>
              <w:rPr>
                <w:noProof/>
                <w:sz w:val="16"/>
              </w:rPr>
              <w:t>Spinnen von natürlichen Fasern oder Extrudieren von Chemiefasern mit Spinnen</w:t>
            </w:r>
            <w:r>
              <w:rPr>
                <w:rStyle w:val="FootnoteReference"/>
                <w:noProof/>
                <w:sz w:val="16"/>
              </w:rPr>
              <w:footnoteReference w:id="36"/>
            </w:r>
          </w:p>
        </w:tc>
      </w:tr>
      <w:tr w:rsidR="00D4267E">
        <w:trPr>
          <w:trHeight w:val="20"/>
        </w:trPr>
        <w:tc>
          <w:tcPr>
            <w:tcW w:w="685" w:type="pct"/>
          </w:tcPr>
          <w:p w:rsidR="00D4267E" w:rsidRDefault="00247F1A">
            <w:pPr>
              <w:spacing w:before="60" w:after="60"/>
              <w:rPr>
                <w:noProof/>
                <w:sz w:val="16"/>
                <w:szCs w:val="16"/>
              </w:rPr>
            </w:pPr>
            <w:r>
              <w:rPr>
                <w:noProof/>
                <w:sz w:val="16"/>
              </w:rPr>
              <w:t>5309 bis 5311</w:t>
            </w:r>
          </w:p>
        </w:tc>
        <w:tc>
          <w:tcPr>
            <w:tcW w:w="1114" w:type="pct"/>
          </w:tcPr>
          <w:p w:rsidR="00D4267E" w:rsidRDefault="00247F1A">
            <w:pPr>
              <w:spacing w:before="60" w:after="60"/>
              <w:rPr>
                <w:noProof/>
                <w:sz w:val="16"/>
                <w:szCs w:val="16"/>
              </w:rPr>
            </w:pPr>
            <w:r>
              <w:rPr>
                <w:noProof/>
                <w:sz w:val="16"/>
              </w:rPr>
              <w:t>Gewebe aus anderen pflanzlichen Spinnstoffen; Gewebe aus Papiergarnen:</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Filamentgarnen, in jedem Fall mit Weben</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Weben mit Färben oder mit Beschichten</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Färben von Garnen mit Weben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Bedruc</w:t>
            </w:r>
            <w:r>
              <w:rPr>
                <w:noProof/>
                <w:sz w:val="16"/>
              </w:rPr>
              <w:t>ken mit mindestens zwei Vor- oder Nachbehandlungen (wie Reinigen, Bleichen, Merzerisieren, Thermofixieren, Aufhellen, Kalandrieren, krumpfecht Ausrüsten, Fixieren, Dekatieren, Imprägnieren, Ausbessern und Noppen), wenn der Wert des verwendeten unbedruckten</w:t>
            </w:r>
            <w:r>
              <w:rPr>
                <w:noProof/>
                <w:sz w:val="16"/>
              </w:rPr>
              <w:t xml:space="preserve"> Gewebes 47,5 v. H. des Ab-Werk-Preises der hergestellten Ware nicht überschreitet</w:t>
            </w:r>
            <w:r>
              <w:rPr>
                <w:rStyle w:val="FootnoteReference"/>
                <w:noProof/>
                <w:sz w:val="16"/>
              </w:rPr>
              <w:footnoteReference w:id="37"/>
            </w:r>
          </w:p>
        </w:tc>
      </w:tr>
      <w:tr w:rsidR="00D4267E">
        <w:trPr>
          <w:trHeight w:val="20"/>
        </w:trPr>
        <w:tc>
          <w:tcPr>
            <w:tcW w:w="685" w:type="pct"/>
          </w:tcPr>
          <w:p w:rsidR="00D4267E" w:rsidRDefault="00247F1A">
            <w:pPr>
              <w:spacing w:before="60" w:after="60"/>
              <w:rPr>
                <w:noProof/>
                <w:sz w:val="16"/>
                <w:szCs w:val="16"/>
              </w:rPr>
            </w:pPr>
            <w:r>
              <w:rPr>
                <w:noProof/>
                <w:sz w:val="16"/>
              </w:rPr>
              <w:t>5401 bis 5406</w:t>
            </w:r>
          </w:p>
        </w:tc>
        <w:tc>
          <w:tcPr>
            <w:tcW w:w="1114" w:type="pct"/>
          </w:tcPr>
          <w:p w:rsidR="00D4267E" w:rsidRDefault="00247F1A">
            <w:pPr>
              <w:spacing w:before="60" w:after="60"/>
              <w:rPr>
                <w:noProof/>
                <w:sz w:val="16"/>
                <w:szCs w:val="16"/>
              </w:rPr>
            </w:pPr>
            <w:r>
              <w:rPr>
                <w:noProof/>
                <w:sz w:val="16"/>
              </w:rPr>
              <w:t>Garne, Monofile und Nähgarne aus synthetischen oder künstlichen Filamenten</w:t>
            </w:r>
          </w:p>
        </w:tc>
        <w:tc>
          <w:tcPr>
            <w:tcW w:w="3201" w:type="pct"/>
          </w:tcPr>
          <w:p w:rsidR="00D4267E" w:rsidRDefault="00247F1A">
            <w:pPr>
              <w:spacing w:before="60" w:after="60"/>
              <w:rPr>
                <w:noProof/>
                <w:sz w:val="16"/>
                <w:szCs w:val="16"/>
              </w:rPr>
            </w:pPr>
            <w:r>
              <w:rPr>
                <w:noProof/>
                <w:sz w:val="16"/>
              </w:rPr>
              <w:t>Extrudieren von Chemiefasern mit Spinnen ODER Spinnen von natürlichen Fasern</w:t>
            </w:r>
            <w:r>
              <w:rPr>
                <w:rStyle w:val="FootnoteReference"/>
                <w:noProof/>
                <w:sz w:val="16"/>
              </w:rPr>
              <w:footnoteReference w:id="38"/>
            </w:r>
          </w:p>
        </w:tc>
      </w:tr>
      <w:tr w:rsidR="00D4267E">
        <w:trPr>
          <w:trHeight w:val="20"/>
        </w:trPr>
        <w:tc>
          <w:tcPr>
            <w:tcW w:w="685" w:type="pct"/>
          </w:tcPr>
          <w:p w:rsidR="00D4267E" w:rsidRDefault="00247F1A">
            <w:pPr>
              <w:spacing w:before="60" w:after="60"/>
              <w:rPr>
                <w:noProof/>
                <w:sz w:val="16"/>
                <w:szCs w:val="16"/>
              </w:rPr>
            </w:pPr>
            <w:r>
              <w:rPr>
                <w:noProof/>
                <w:sz w:val="16"/>
              </w:rPr>
              <w:t>5407 und 5408</w:t>
            </w:r>
          </w:p>
        </w:tc>
        <w:tc>
          <w:tcPr>
            <w:tcW w:w="1114" w:type="pct"/>
          </w:tcPr>
          <w:p w:rsidR="00D4267E" w:rsidRDefault="00247F1A">
            <w:pPr>
              <w:spacing w:before="60" w:after="60"/>
              <w:rPr>
                <w:noProof/>
                <w:sz w:val="16"/>
                <w:szCs w:val="16"/>
              </w:rPr>
            </w:pPr>
            <w:r>
              <w:rPr>
                <w:noProof/>
                <w:sz w:val="16"/>
              </w:rPr>
              <w:t>Gewebe aus Garnen aus synthetischen oder künstlichen Filamenten:</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Filamentgarnen, in jedem Fall mit Weben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Web</w:t>
            </w:r>
            <w:r>
              <w:rPr>
                <w:noProof/>
                <w:sz w:val="16"/>
              </w:rPr>
              <w:t>en mit Färben oder mit Beschichten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 xml:space="preserve">Zwirnen oder Texturieren mit Weben, </w:t>
            </w:r>
            <w:r>
              <w:rPr>
                <w:noProof/>
                <w:sz w:val="16"/>
                <w:u w:val="single"/>
              </w:rPr>
              <w:t>wenn</w:t>
            </w:r>
            <w:r>
              <w:rPr>
                <w:noProof/>
                <w:sz w:val="16"/>
              </w:rPr>
              <w:t xml:space="preserve"> der Wert der verwendeten nicht gezwirnten/nicht texturierten Garne 47,5 v. H. des Ab-Werk-Preises der hergestellten Ware nicht überschreitet</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Bedrucken mit mindestens zw</w:t>
            </w:r>
            <w:r>
              <w:rPr>
                <w:noProof/>
                <w:sz w:val="16"/>
              </w:rPr>
              <w:t>ei Vor- oder Nachbehandlungen (wie Reinigen, Bleichen, Merzerisieren, Thermofixieren, Aufhellen, Kalandrieren, krumpfecht Ausrüsten, Fixieren, Dekatieren, Imprägnieren, Ausbessern und Noppen), wenn der Wert des verwendeten unbedruckten Gewebes 47,5 v. H. d</w:t>
            </w:r>
            <w:r>
              <w:rPr>
                <w:noProof/>
                <w:sz w:val="16"/>
              </w:rPr>
              <w:t>es Ab-Werk-Preises der hergestellten Ware nicht überschreitet</w:t>
            </w:r>
            <w:r>
              <w:rPr>
                <w:rStyle w:val="FootnoteReference"/>
                <w:noProof/>
                <w:sz w:val="16"/>
              </w:rPr>
              <w:footnoteReference w:id="39"/>
            </w:r>
          </w:p>
        </w:tc>
      </w:tr>
      <w:tr w:rsidR="00D4267E">
        <w:trPr>
          <w:trHeight w:val="20"/>
        </w:trPr>
        <w:tc>
          <w:tcPr>
            <w:tcW w:w="685" w:type="pct"/>
          </w:tcPr>
          <w:p w:rsidR="00D4267E" w:rsidRDefault="00247F1A">
            <w:pPr>
              <w:spacing w:before="60" w:after="60"/>
              <w:rPr>
                <w:noProof/>
                <w:sz w:val="16"/>
                <w:szCs w:val="16"/>
              </w:rPr>
            </w:pPr>
            <w:r>
              <w:rPr>
                <w:noProof/>
                <w:sz w:val="16"/>
              </w:rPr>
              <w:t>5501 bis 5507</w:t>
            </w:r>
          </w:p>
        </w:tc>
        <w:tc>
          <w:tcPr>
            <w:tcW w:w="1114" w:type="pct"/>
          </w:tcPr>
          <w:p w:rsidR="00D4267E" w:rsidRDefault="00247F1A">
            <w:pPr>
              <w:spacing w:before="60" w:after="60"/>
              <w:rPr>
                <w:noProof/>
                <w:sz w:val="16"/>
                <w:szCs w:val="16"/>
              </w:rPr>
            </w:pPr>
            <w:r>
              <w:rPr>
                <w:noProof/>
                <w:sz w:val="16"/>
              </w:rPr>
              <w:t>Synthetische oder künstliche Spinnfasern</w:t>
            </w:r>
          </w:p>
        </w:tc>
        <w:tc>
          <w:tcPr>
            <w:tcW w:w="3201" w:type="pct"/>
          </w:tcPr>
          <w:p w:rsidR="00D4267E" w:rsidRDefault="00247F1A">
            <w:pPr>
              <w:spacing w:before="60" w:after="60"/>
              <w:rPr>
                <w:noProof/>
                <w:sz w:val="16"/>
                <w:szCs w:val="16"/>
              </w:rPr>
            </w:pPr>
            <w:r>
              <w:rPr>
                <w:noProof/>
                <w:sz w:val="16"/>
              </w:rPr>
              <w:t>Extrudieren von Chemiefasern</w:t>
            </w:r>
          </w:p>
        </w:tc>
      </w:tr>
      <w:tr w:rsidR="00D4267E">
        <w:trPr>
          <w:trHeight w:val="20"/>
        </w:trPr>
        <w:tc>
          <w:tcPr>
            <w:tcW w:w="685" w:type="pct"/>
          </w:tcPr>
          <w:p w:rsidR="00D4267E" w:rsidRDefault="00247F1A">
            <w:pPr>
              <w:spacing w:before="60" w:after="60"/>
              <w:rPr>
                <w:noProof/>
                <w:sz w:val="16"/>
                <w:szCs w:val="16"/>
              </w:rPr>
            </w:pPr>
            <w:r>
              <w:rPr>
                <w:noProof/>
                <w:sz w:val="16"/>
              </w:rPr>
              <w:t>5508 bis 5511</w:t>
            </w:r>
          </w:p>
        </w:tc>
        <w:tc>
          <w:tcPr>
            <w:tcW w:w="1114" w:type="pct"/>
          </w:tcPr>
          <w:p w:rsidR="00D4267E" w:rsidRDefault="00247F1A">
            <w:pPr>
              <w:spacing w:before="60" w:after="60"/>
              <w:rPr>
                <w:noProof/>
                <w:sz w:val="16"/>
                <w:szCs w:val="16"/>
              </w:rPr>
            </w:pPr>
            <w:r>
              <w:rPr>
                <w:noProof/>
                <w:sz w:val="16"/>
              </w:rPr>
              <w:t>Garne und Nähgarne aus synthetischen oder künstlichen Spinnfasern</w:t>
            </w:r>
          </w:p>
        </w:tc>
        <w:tc>
          <w:tcPr>
            <w:tcW w:w="3201" w:type="pct"/>
          </w:tcPr>
          <w:p w:rsidR="00D4267E" w:rsidRDefault="00247F1A">
            <w:pPr>
              <w:spacing w:before="60" w:after="60"/>
              <w:rPr>
                <w:noProof/>
                <w:sz w:val="16"/>
                <w:szCs w:val="16"/>
              </w:rPr>
            </w:pPr>
            <w:r>
              <w:rPr>
                <w:noProof/>
                <w:sz w:val="16"/>
              </w:rPr>
              <w:t xml:space="preserve">Spinnen von natürlichen </w:t>
            </w:r>
            <w:r>
              <w:rPr>
                <w:noProof/>
                <w:sz w:val="16"/>
              </w:rPr>
              <w:t>Fasern oder Extrudieren von Chemiefasern mit Spinnen</w:t>
            </w:r>
            <w:r>
              <w:rPr>
                <w:rStyle w:val="FootnoteReference"/>
                <w:noProof/>
                <w:sz w:val="16"/>
              </w:rPr>
              <w:footnoteReference w:id="40"/>
            </w:r>
          </w:p>
        </w:tc>
      </w:tr>
      <w:tr w:rsidR="00D4267E">
        <w:trPr>
          <w:trHeight w:val="20"/>
        </w:trPr>
        <w:tc>
          <w:tcPr>
            <w:tcW w:w="685" w:type="pct"/>
          </w:tcPr>
          <w:p w:rsidR="00D4267E" w:rsidRDefault="00247F1A">
            <w:pPr>
              <w:spacing w:before="60" w:after="60"/>
              <w:rPr>
                <w:noProof/>
                <w:sz w:val="16"/>
                <w:szCs w:val="16"/>
              </w:rPr>
            </w:pPr>
            <w:r>
              <w:rPr>
                <w:noProof/>
                <w:sz w:val="16"/>
              </w:rPr>
              <w:t>5512 bis 5516</w:t>
            </w:r>
          </w:p>
        </w:tc>
        <w:tc>
          <w:tcPr>
            <w:tcW w:w="1114" w:type="pct"/>
          </w:tcPr>
          <w:p w:rsidR="00D4267E" w:rsidRDefault="00247F1A">
            <w:pPr>
              <w:spacing w:before="60" w:after="60"/>
              <w:rPr>
                <w:noProof/>
                <w:sz w:val="16"/>
                <w:szCs w:val="16"/>
              </w:rPr>
            </w:pPr>
            <w:r>
              <w:rPr>
                <w:noProof/>
                <w:sz w:val="16"/>
              </w:rPr>
              <w:t>Gewebe aus synthetischen oder künstlichen Spinnfasern:</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w:t>
            </w:r>
            <w:r>
              <w:rPr>
                <w:noProof/>
                <w:sz w:val="16"/>
              </w:rPr>
              <w:t>mentgarnen, in jedem Fall mit Weben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Weben mit Färben oder mit Beschichten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 xml:space="preserve">Färben von Garnen mit Weben </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 xml:space="preserve">Bedrucken mit mindestens zwei Vor- oder Nachbehandlungen (wie Reinigen, Bleichen, Merzerisieren, Thermofixieren, Aufhellen, </w:t>
            </w:r>
            <w:r>
              <w:rPr>
                <w:noProof/>
                <w:sz w:val="16"/>
              </w:rPr>
              <w:t>Kalandrieren, krumpfecht Ausrüsten, Fixieren, Dekatieren, Imprägnieren, Ausbessern und Noppen), wenn der Wert des verwendeten unbedruckten Gewebes 47,5 v. H. des Ab-Werk-Preises der hergestellten Ware nicht überschreitet</w:t>
            </w:r>
            <w:r>
              <w:rPr>
                <w:rStyle w:val="FootnoteReference"/>
                <w:noProof/>
                <w:sz w:val="16"/>
              </w:rPr>
              <w:footnoteReference w:id="41"/>
            </w:r>
          </w:p>
        </w:tc>
      </w:tr>
      <w:tr w:rsidR="00D4267E">
        <w:trPr>
          <w:trHeight w:val="20"/>
        </w:trPr>
        <w:tc>
          <w:tcPr>
            <w:tcW w:w="685" w:type="pct"/>
          </w:tcPr>
          <w:p w:rsidR="00D4267E" w:rsidRDefault="00247F1A">
            <w:pPr>
              <w:spacing w:before="60" w:after="60"/>
              <w:rPr>
                <w:noProof/>
                <w:sz w:val="16"/>
                <w:szCs w:val="16"/>
              </w:rPr>
            </w:pPr>
            <w:r>
              <w:rPr>
                <w:noProof/>
                <w:sz w:val="16"/>
              </w:rPr>
              <w:t>ex Kapitel 56</w:t>
            </w:r>
          </w:p>
        </w:tc>
        <w:tc>
          <w:tcPr>
            <w:tcW w:w="1114" w:type="pct"/>
          </w:tcPr>
          <w:p w:rsidR="00D4267E" w:rsidRDefault="00247F1A">
            <w:pPr>
              <w:spacing w:before="60" w:after="60"/>
              <w:rPr>
                <w:noProof/>
                <w:sz w:val="16"/>
                <w:szCs w:val="16"/>
              </w:rPr>
            </w:pPr>
            <w:r>
              <w:rPr>
                <w:noProof/>
                <w:sz w:val="16"/>
              </w:rPr>
              <w:t>Watte, Filze und Vl</w:t>
            </w:r>
            <w:r>
              <w:rPr>
                <w:noProof/>
                <w:sz w:val="16"/>
              </w:rPr>
              <w:t>iesstoffe; Spezialgarne; Bindfäden, Seile und Taue; Seilerwaren ausgenommen:</w:t>
            </w:r>
          </w:p>
        </w:tc>
        <w:tc>
          <w:tcPr>
            <w:tcW w:w="3201" w:type="pct"/>
          </w:tcPr>
          <w:p w:rsidR="00D4267E" w:rsidRDefault="00247F1A">
            <w:pPr>
              <w:spacing w:before="60" w:after="60"/>
              <w:rPr>
                <w:noProof/>
                <w:sz w:val="16"/>
                <w:szCs w:val="16"/>
              </w:rPr>
            </w:pPr>
            <w:r>
              <w:rPr>
                <w:noProof/>
                <w:sz w:val="16"/>
              </w:rPr>
              <w:t>Extrudieren von Chemiefasern mit Spinnen oder Spinnen von natürlichen Fasern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Beflocken mit Färben oder Bedrucken</w:t>
            </w:r>
            <w:r>
              <w:rPr>
                <w:rStyle w:val="FootnoteReference"/>
                <w:noProof/>
                <w:sz w:val="16"/>
              </w:rPr>
              <w:footnoteReference w:id="42"/>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5602</w:t>
            </w:r>
          </w:p>
        </w:tc>
        <w:tc>
          <w:tcPr>
            <w:tcW w:w="1114" w:type="pct"/>
          </w:tcPr>
          <w:p w:rsidR="00D4267E" w:rsidRDefault="00247F1A">
            <w:pPr>
              <w:spacing w:before="60" w:after="60"/>
              <w:rPr>
                <w:noProof/>
                <w:sz w:val="16"/>
                <w:szCs w:val="16"/>
              </w:rPr>
            </w:pPr>
            <w:r>
              <w:rPr>
                <w:noProof/>
                <w:sz w:val="16"/>
              </w:rPr>
              <w:t>Filze, auch getränkt, bestrichen, überzogen oder mit</w:t>
            </w:r>
            <w:r>
              <w:rPr>
                <w:noProof/>
                <w:sz w:val="16"/>
              </w:rPr>
              <w:t xml:space="preserve"> Lagen versehen:</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Nadelfilz</w:t>
            </w:r>
          </w:p>
        </w:tc>
        <w:tc>
          <w:tcPr>
            <w:tcW w:w="3201" w:type="pct"/>
          </w:tcPr>
          <w:p w:rsidR="00D4267E" w:rsidRDefault="00247F1A">
            <w:pPr>
              <w:spacing w:before="60" w:after="60"/>
              <w:rPr>
                <w:noProof/>
                <w:sz w:val="16"/>
                <w:szCs w:val="16"/>
              </w:rPr>
            </w:pPr>
            <w:r>
              <w:rPr>
                <w:noProof/>
                <w:sz w:val="16"/>
              </w:rPr>
              <w:t xml:space="preserve">Extrudieren von Chemiefasern mit Gewebebildung, </w:t>
            </w:r>
          </w:p>
          <w:p w:rsidR="00D4267E" w:rsidRDefault="00247F1A">
            <w:pPr>
              <w:spacing w:before="60" w:after="60"/>
              <w:ind w:left="113" w:hanging="113"/>
              <w:rPr>
                <w:noProof/>
                <w:sz w:val="16"/>
                <w:szCs w:val="16"/>
              </w:rPr>
            </w:pPr>
            <w:r>
              <w:rPr>
                <w:noProof/>
                <w:sz w:val="16"/>
              </w:rPr>
              <w:t>jedoch können</w:t>
            </w:r>
          </w:p>
          <w:p w:rsidR="00D4267E" w:rsidRDefault="00247F1A">
            <w:pPr>
              <w:pStyle w:val="Tiret0"/>
              <w:numPr>
                <w:ilvl w:val="0"/>
                <w:numId w:val="47"/>
              </w:numPr>
              <w:rPr>
                <w:noProof/>
                <w:sz w:val="16"/>
                <w:szCs w:val="16"/>
              </w:rPr>
            </w:pPr>
            <w:r>
              <w:rPr>
                <w:noProof/>
                <w:sz w:val="16"/>
              </w:rPr>
              <w:t>Polypropylen-Filamente der Position 5402,</w:t>
            </w:r>
          </w:p>
          <w:p w:rsidR="00D4267E" w:rsidRDefault="00247F1A">
            <w:pPr>
              <w:pStyle w:val="Tiret0"/>
              <w:numPr>
                <w:ilvl w:val="0"/>
                <w:numId w:val="47"/>
              </w:numPr>
              <w:rPr>
                <w:noProof/>
                <w:sz w:val="16"/>
                <w:szCs w:val="16"/>
              </w:rPr>
            </w:pPr>
            <w:r>
              <w:rPr>
                <w:noProof/>
                <w:sz w:val="16"/>
              </w:rPr>
              <w:t>Polypropylen-Spinnfasern der Position 5503 oder 5506, oder</w:t>
            </w:r>
          </w:p>
          <w:p w:rsidR="00D4267E" w:rsidRDefault="00247F1A">
            <w:pPr>
              <w:pStyle w:val="Tiret0"/>
              <w:numPr>
                <w:ilvl w:val="0"/>
                <w:numId w:val="47"/>
              </w:numPr>
              <w:rPr>
                <w:noProof/>
                <w:sz w:val="16"/>
                <w:szCs w:val="16"/>
              </w:rPr>
            </w:pPr>
            <w:r>
              <w:rPr>
                <w:noProof/>
                <w:sz w:val="16"/>
              </w:rPr>
              <w:t>Kabel aus Polypropylen-Filamenten der Position 5501,</w:t>
            </w:r>
          </w:p>
          <w:p w:rsidR="00D4267E" w:rsidRDefault="00247F1A">
            <w:pPr>
              <w:spacing w:before="60" w:after="60"/>
              <w:rPr>
                <w:noProof/>
                <w:sz w:val="16"/>
                <w:szCs w:val="16"/>
              </w:rPr>
            </w:pPr>
            <w:r>
              <w:rPr>
                <w:noProof/>
                <w:sz w:val="16"/>
              </w:rPr>
              <w:t>bei den</w:t>
            </w:r>
            <w:r>
              <w:rPr>
                <w:noProof/>
                <w:sz w:val="16"/>
              </w:rPr>
              <w:t>en jeweils ein einzelnes Filament oder eine einzelne Faser einen Titer von weniger als 9 dtex aufweist,</w:t>
            </w:r>
          </w:p>
          <w:p w:rsidR="00D4267E" w:rsidRDefault="00247F1A">
            <w:pPr>
              <w:spacing w:before="60" w:after="60"/>
              <w:rPr>
                <w:noProof/>
                <w:sz w:val="16"/>
                <w:szCs w:val="16"/>
              </w:rPr>
            </w:pPr>
            <w:r>
              <w:rPr>
                <w:noProof/>
                <w:sz w:val="16"/>
              </w:rPr>
              <w:t>verwendet werden, wenn ihr Gesamtwert 40 v. H. des Ab-Werk-Preises der hergestellten Ware nicht überschreitet</w:t>
            </w:r>
          </w:p>
          <w:p w:rsidR="00D4267E" w:rsidRDefault="00247F1A">
            <w:pPr>
              <w:spacing w:before="60" w:after="60"/>
              <w:rPr>
                <w:noProof/>
                <w:sz w:val="16"/>
                <w:szCs w:val="16"/>
              </w:rPr>
            </w:pPr>
            <w:r>
              <w:rPr>
                <w:noProof/>
                <w:sz w:val="16"/>
              </w:rPr>
              <w:t>oder</w:t>
            </w:r>
          </w:p>
          <w:p w:rsidR="00D4267E" w:rsidRDefault="00247F1A">
            <w:pPr>
              <w:spacing w:before="60" w:after="60"/>
              <w:ind w:left="113" w:hanging="113"/>
              <w:rPr>
                <w:noProof/>
                <w:sz w:val="16"/>
                <w:szCs w:val="16"/>
              </w:rPr>
            </w:pPr>
            <w:r>
              <w:rPr>
                <w:noProof/>
                <w:sz w:val="16"/>
              </w:rPr>
              <w:t xml:space="preserve">nur Gewebebildung bei Filz aus </w:t>
            </w:r>
            <w:r>
              <w:rPr>
                <w:noProof/>
                <w:sz w:val="16"/>
              </w:rPr>
              <w:t>natürlichen Fasern</w:t>
            </w:r>
            <w:r>
              <w:rPr>
                <w:rStyle w:val="FootnoteReference"/>
                <w:noProof/>
                <w:sz w:val="16"/>
              </w:rPr>
              <w:footnoteReference w:id="43"/>
            </w:r>
            <w:r>
              <w:rPr>
                <w:noProof/>
                <w:sz w:val="16"/>
              </w:rPr>
              <w:t xml:space="preserve"> </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 xml:space="preserve">Extrudieren von Chemiefasern mit Gewebebildung, </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Nur Gewebebildung bei Filz aus natürlichen Fasern</w:t>
            </w:r>
            <w:r>
              <w:rPr>
                <w:rStyle w:val="FootnoteReference"/>
                <w:noProof/>
                <w:sz w:val="16"/>
              </w:rPr>
              <w:footnoteReference w:id="44"/>
            </w:r>
          </w:p>
        </w:tc>
      </w:tr>
      <w:tr w:rsidR="00D4267E">
        <w:trPr>
          <w:trHeight w:val="20"/>
        </w:trPr>
        <w:tc>
          <w:tcPr>
            <w:tcW w:w="685" w:type="pct"/>
          </w:tcPr>
          <w:p w:rsidR="00D4267E" w:rsidRDefault="00247F1A">
            <w:pPr>
              <w:spacing w:before="60" w:after="60"/>
              <w:rPr>
                <w:noProof/>
                <w:sz w:val="16"/>
                <w:szCs w:val="16"/>
              </w:rPr>
            </w:pPr>
            <w:r>
              <w:rPr>
                <w:noProof/>
                <w:sz w:val="16"/>
              </w:rPr>
              <w:t>5603</w:t>
            </w:r>
          </w:p>
        </w:tc>
        <w:tc>
          <w:tcPr>
            <w:tcW w:w="1114" w:type="pct"/>
          </w:tcPr>
          <w:p w:rsidR="00D4267E" w:rsidRDefault="00247F1A">
            <w:pPr>
              <w:spacing w:before="60" w:after="60"/>
              <w:rPr>
                <w:noProof/>
                <w:sz w:val="16"/>
                <w:szCs w:val="16"/>
              </w:rPr>
            </w:pPr>
            <w:r>
              <w:rPr>
                <w:noProof/>
                <w:sz w:val="16"/>
              </w:rPr>
              <w:t>Vliesstoffe, auch getränkt, bestrichen, überzogen oder mit Lagen versehen:</w:t>
            </w:r>
          </w:p>
        </w:tc>
        <w:tc>
          <w:tcPr>
            <w:tcW w:w="3201" w:type="pct"/>
          </w:tcPr>
          <w:p w:rsidR="00D4267E" w:rsidRDefault="00247F1A">
            <w:pPr>
              <w:spacing w:before="60" w:after="60"/>
              <w:rPr>
                <w:noProof/>
              </w:rPr>
            </w:pPr>
            <w:r>
              <w:rPr>
                <w:noProof/>
                <w:sz w:val="16"/>
              </w:rPr>
              <w:t>Extrudieren von Chemiefasern oder Verw</w:t>
            </w:r>
            <w:r>
              <w:rPr>
                <w:noProof/>
                <w:sz w:val="16"/>
              </w:rPr>
              <w:t>endung von natürlichen Fasern mit Techniken zur Vliesbildung, einschließlich Nadeln</w:t>
            </w:r>
          </w:p>
        </w:tc>
      </w:tr>
      <w:tr w:rsidR="00D4267E">
        <w:trPr>
          <w:trHeight w:val="20"/>
        </w:trPr>
        <w:tc>
          <w:tcPr>
            <w:tcW w:w="685" w:type="pct"/>
          </w:tcPr>
          <w:p w:rsidR="00D4267E" w:rsidRDefault="00247F1A">
            <w:pPr>
              <w:spacing w:before="60" w:after="60"/>
              <w:rPr>
                <w:noProof/>
                <w:sz w:val="16"/>
                <w:szCs w:val="16"/>
              </w:rPr>
            </w:pPr>
            <w:r>
              <w:rPr>
                <w:noProof/>
                <w:sz w:val="16"/>
              </w:rPr>
              <w:t>5604</w:t>
            </w:r>
          </w:p>
        </w:tc>
        <w:tc>
          <w:tcPr>
            <w:tcW w:w="1114" w:type="pct"/>
          </w:tcPr>
          <w:p w:rsidR="00D4267E" w:rsidRDefault="00247F1A">
            <w:pPr>
              <w:spacing w:before="60" w:after="60"/>
              <w:rPr>
                <w:noProof/>
                <w:sz w:val="16"/>
                <w:szCs w:val="16"/>
              </w:rPr>
            </w:pPr>
            <w:r>
              <w:rPr>
                <w:noProof/>
                <w:sz w:val="16"/>
              </w:rPr>
              <w:t>Fäden und Schnüre aus Kautschuk mit einem Überzug aus Spinnstoffen; Streifen und dergleichen der Position 5404 oder 5405, Garne aus Spinnstoffen, mit Kautschuk oder K</w:t>
            </w:r>
            <w:r>
              <w:rPr>
                <w:noProof/>
                <w:sz w:val="16"/>
              </w:rPr>
              <w:t>unststoff getränkt, bestrichen, überzogen oder umhüllt:</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Fäden und Schnüre aus Kautschuk, mit einem Überzug aus Spinnstoffen</w:t>
            </w:r>
          </w:p>
        </w:tc>
        <w:tc>
          <w:tcPr>
            <w:tcW w:w="3201" w:type="pct"/>
          </w:tcPr>
          <w:p w:rsidR="00D4267E" w:rsidRDefault="00247F1A">
            <w:pPr>
              <w:spacing w:before="60" w:after="60"/>
              <w:rPr>
                <w:noProof/>
                <w:sz w:val="16"/>
                <w:szCs w:val="16"/>
              </w:rPr>
            </w:pPr>
            <w:r>
              <w:rPr>
                <w:noProof/>
                <w:sz w:val="16"/>
              </w:rPr>
              <w:t>Herstellen aus Kautschukfäden und -kordeln, nicht mit einem Überzug aus Spinnstoffen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ind w:left="113" w:hanging="113"/>
              <w:rPr>
                <w:noProof/>
                <w:sz w:val="16"/>
                <w:szCs w:val="16"/>
              </w:rPr>
            </w:pPr>
            <w:r>
              <w:rPr>
                <w:noProof/>
                <w:sz w:val="16"/>
              </w:rPr>
              <w:t xml:space="preserve">Extrudieren von Chemiefasern </w:t>
            </w:r>
            <w:r>
              <w:rPr>
                <w:noProof/>
                <w:sz w:val="16"/>
              </w:rPr>
              <w:t>mit Spinnen oder Spinnen von natürlichen Fasern</w:t>
            </w:r>
            <w:r>
              <w:rPr>
                <w:rStyle w:val="FootnoteReference"/>
                <w:noProof/>
                <w:sz w:val="16"/>
              </w:rPr>
              <w:footnoteReference w:id="45"/>
            </w:r>
            <w:r>
              <w:rPr>
                <w:noProof/>
                <w:sz w:val="16"/>
              </w:rPr>
              <w:t> </w:t>
            </w:r>
          </w:p>
        </w:tc>
      </w:tr>
      <w:tr w:rsidR="00D4267E">
        <w:trPr>
          <w:trHeight w:val="20"/>
        </w:trPr>
        <w:tc>
          <w:tcPr>
            <w:tcW w:w="685" w:type="pct"/>
          </w:tcPr>
          <w:p w:rsidR="00D4267E" w:rsidRDefault="00247F1A">
            <w:pPr>
              <w:spacing w:before="60" w:after="60"/>
              <w:rPr>
                <w:noProof/>
                <w:sz w:val="16"/>
                <w:szCs w:val="16"/>
              </w:rPr>
            </w:pPr>
            <w:r>
              <w:rPr>
                <w:noProof/>
                <w:sz w:val="16"/>
              </w:rPr>
              <w:t>5605</w:t>
            </w:r>
          </w:p>
        </w:tc>
        <w:tc>
          <w:tcPr>
            <w:tcW w:w="1114" w:type="pct"/>
          </w:tcPr>
          <w:p w:rsidR="00D4267E" w:rsidRDefault="00247F1A">
            <w:pPr>
              <w:spacing w:before="60" w:after="60"/>
              <w:rPr>
                <w:noProof/>
                <w:sz w:val="16"/>
                <w:szCs w:val="16"/>
              </w:rPr>
            </w:pPr>
            <w:r>
              <w:rPr>
                <w:noProof/>
                <w:sz w:val="16"/>
              </w:rPr>
              <w:t>Metallgarne und metallisierte Garne, auch umsponnen, bestehend aus Streifen und dergleichen der Position 5404 oder 5405 oder aus Garnen aus Spinnstoffen, in Verbindung mit Metall in Form von Fäden, St</w:t>
            </w:r>
            <w:r>
              <w:rPr>
                <w:noProof/>
                <w:sz w:val="16"/>
              </w:rPr>
              <w:t>reifen oder Pulver oder mit Metall überzogen</w:t>
            </w:r>
          </w:p>
        </w:tc>
        <w:tc>
          <w:tcPr>
            <w:tcW w:w="3201" w:type="pct"/>
          </w:tcPr>
          <w:p w:rsidR="00D4267E" w:rsidRDefault="00247F1A">
            <w:pPr>
              <w:spacing w:before="60" w:after="60"/>
              <w:rPr>
                <w:noProof/>
                <w:sz w:val="16"/>
                <w:szCs w:val="16"/>
              </w:rPr>
            </w:pPr>
            <w:r>
              <w:rPr>
                <w:noProof/>
                <w:sz w:val="16"/>
              </w:rPr>
              <w:t>Extrudieren von Chemiefasern mit Spinnen oder Spinnen von natürlichen und/oder synthetischen oder künstlichen Spinnfasern</w:t>
            </w:r>
            <w:r>
              <w:rPr>
                <w:rStyle w:val="FootnoteReference"/>
                <w:noProof/>
                <w:sz w:val="16"/>
              </w:rPr>
              <w:footnoteReference w:id="46"/>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5606</w:t>
            </w:r>
          </w:p>
        </w:tc>
        <w:tc>
          <w:tcPr>
            <w:tcW w:w="1114" w:type="pct"/>
          </w:tcPr>
          <w:p w:rsidR="00D4267E" w:rsidRDefault="00247F1A">
            <w:pPr>
              <w:spacing w:before="60" w:after="60"/>
              <w:rPr>
                <w:noProof/>
                <w:sz w:val="16"/>
                <w:szCs w:val="16"/>
              </w:rPr>
            </w:pPr>
            <w:r>
              <w:rPr>
                <w:noProof/>
                <w:sz w:val="16"/>
              </w:rPr>
              <w:t>Gimpen, umsponnene Streifen und dergleichen der Position 5404 oder 5405 (ausgenom</w:t>
            </w:r>
            <w:r>
              <w:rPr>
                <w:noProof/>
                <w:sz w:val="16"/>
              </w:rPr>
              <w:t>men: Waren der Position 5605 und umsponnene Garne aus Rosshaar); Chenillegarne; „Maschengarne”</w:t>
            </w:r>
          </w:p>
        </w:tc>
        <w:tc>
          <w:tcPr>
            <w:tcW w:w="3201" w:type="pct"/>
          </w:tcPr>
          <w:p w:rsidR="00D4267E" w:rsidRDefault="00247F1A">
            <w:pPr>
              <w:spacing w:before="60" w:after="60"/>
              <w:rPr>
                <w:noProof/>
                <w:sz w:val="16"/>
                <w:szCs w:val="16"/>
              </w:rPr>
            </w:pPr>
            <w:r>
              <w:rPr>
                <w:noProof/>
                <w:sz w:val="16"/>
              </w:rPr>
              <w:t>Extrudieren von Chemiefasern mit Spinnen oder Spinnen von natürlichen und/oder synthetischen oder künstlichen Spinnfasern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Spinnen mit Beflocken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Beflocken mit Färben</w:t>
            </w:r>
            <w:r>
              <w:rPr>
                <w:rStyle w:val="FootnoteReference"/>
                <w:noProof/>
                <w:sz w:val="16"/>
              </w:rPr>
              <w:footnoteReference w:id="47"/>
            </w:r>
          </w:p>
        </w:tc>
      </w:tr>
      <w:tr w:rsidR="00D4267E">
        <w:trPr>
          <w:trHeight w:val="20"/>
        </w:trPr>
        <w:tc>
          <w:tcPr>
            <w:tcW w:w="685" w:type="pct"/>
          </w:tcPr>
          <w:p w:rsidR="00D4267E" w:rsidRDefault="00247F1A">
            <w:pPr>
              <w:spacing w:before="60" w:after="60"/>
              <w:rPr>
                <w:noProof/>
                <w:sz w:val="16"/>
                <w:szCs w:val="16"/>
              </w:rPr>
            </w:pPr>
            <w:r>
              <w:rPr>
                <w:noProof/>
                <w:sz w:val="16"/>
              </w:rPr>
              <w:t>Kapitel 57</w:t>
            </w:r>
          </w:p>
        </w:tc>
        <w:tc>
          <w:tcPr>
            <w:tcW w:w="1114" w:type="pct"/>
          </w:tcPr>
          <w:p w:rsidR="00D4267E" w:rsidRDefault="00247F1A">
            <w:pPr>
              <w:spacing w:before="60" w:after="60"/>
              <w:rPr>
                <w:noProof/>
                <w:sz w:val="16"/>
                <w:szCs w:val="16"/>
              </w:rPr>
            </w:pPr>
            <w:r>
              <w:rPr>
                <w:noProof/>
                <w:sz w:val="16"/>
              </w:rPr>
              <w:t>Teppiche und andere Fußbodenbeläge, aus Spinnstoffen:</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Filamentgarnen, in jedem Fall mit Weben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Herstellen aus Kokosgarnen, Sisalgarnen oder Jutegarnen </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Beflocken mit Färben oder mit Bedrucken </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Tuften mit Färben oder mit Bedrucken</w:t>
            </w:r>
          </w:p>
          <w:p w:rsidR="00D4267E" w:rsidRDefault="00247F1A">
            <w:pPr>
              <w:spacing w:before="60" w:after="60"/>
              <w:rPr>
                <w:noProof/>
                <w:sz w:val="16"/>
                <w:szCs w:val="16"/>
              </w:rPr>
            </w:pPr>
            <w:r>
              <w:rPr>
                <w:noProof/>
                <w:sz w:val="16"/>
              </w:rPr>
              <w:t>Extrudieren von Chemiefasern mit Techniken zur Vliesbildung, einschließlich Nadeln</w:t>
            </w:r>
            <w:r>
              <w:rPr>
                <w:rStyle w:val="FootnoteReference"/>
                <w:noProof/>
                <w:sz w:val="16"/>
              </w:rPr>
              <w:footnoteReference w:id="48"/>
            </w:r>
          </w:p>
          <w:p w:rsidR="00D4267E" w:rsidRDefault="00247F1A">
            <w:pPr>
              <w:spacing w:before="60" w:after="60"/>
              <w:ind w:left="113" w:hanging="113"/>
              <w:rPr>
                <w:noProof/>
                <w:sz w:val="16"/>
                <w:szCs w:val="16"/>
              </w:rPr>
            </w:pPr>
            <w:r>
              <w:rPr>
                <w:noProof/>
                <w:sz w:val="16"/>
              </w:rPr>
              <w:t>jedoch können</w:t>
            </w:r>
          </w:p>
          <w:p w:rsidR="00D4267E" w:rsidRDefault="00247F1A">
            <w:pPr>
              <w:pStyle w:val="Tiret0"/>
              <w:numPr>
                <w:ilvl w:val="0"/>
                <w:numId w:val="47"/>
              </w:numPr>
              <w:rPr>
                <w:noProof/>
                <w:sz w:val="16"/>
                <w:szCs w:val="16"/>
              </w:rPr>
            </w:pPr>
            <w:r>
              <w:rPr>
                <w:noProof/>
                <w:sz w:val="16"/>
              </w:rPr>
              <w:t>Polyprop</w:t>
            </w:r>
            <w:r>
              <w:rPr>
                <w:noProof/>
                <w:sz w:val="16"/>
              </w:rPr>
              <w:t>ylen-Filamente der Position 5402,</w:t>
            </w:r>
          </w:p>
          <w:p w:rsidR="00D4267E" w:rsidRDefault="00247F1A">
            <w:pPr>
              <w:pStyle w:val="Tiret0"/>
              <w:numPr>
                <w:ilvl w:val="0"/>
                <w:numId w:val="47"/>
              </w:numPr>
              <w:rPr>
                <w:noProof/>
                <w:sz w:val="16"/>
                <w:szCs w:val="16"/>
              </w:rPr>
            </w:pPr>
            <w:r>
              <w:rPr>
                <w:noProof/>
                <w:sz w:val="16"/>
              </w:rPr>
              <w:t>Polypropylen-Spinnfasern der Position 5503 oder 5506, oder</w:t>
            </w:r>
          </w:p>
          <w:p w:rsidR="00D4267E" w:rsidRDefault="00247F1A">
            <w:pPr>
              <w:pStyle w:val="Tiret0"/>
              <w:numPr>
                <w:ilvl w:val="0"/>
                <w:numId w:val="47"/>
              </w:numPr>
              <w:rPr>
                <w:noProof/>
                <w:sz w:val="16"/>
                <w:szCs w:val="16"/>
              </w:rPr>
            </w:pPr>
            <w:r>
              <w:rPr>
                <w:noProof/>
                <w:sz w:val="16"/>
              </w:rPr>
              <w:t>Kabel aus Polypropylen-Filamenten der Position 5501,</w:t>
            </w:r>
          </w:p>
          <w:p w:rsidR="00D4267E" w:rsidRDefault="00247F1A">
            <w:pPr>
              <w:spacing w:before="60" w:after="60"/>
              <w:rPr>
                <w:noProof/>
                <w:sz w:val="16"/>
                <w:szCs w:val="16"/>
              </w:rPr>
            </w:pPr>
            <w:r>
              <w:rPr>
                <w:noProof/>
                <w:sz w:val="16"/>
              </w:rPr>
              <w:t>bei denen jeweils eine einzelne Faser oder ein einzelnes Filament einen Titer von weniger als 9 dtex aufweist,</w:t>
            </w:r>
            <w:r>
              <w:rPr>
                <w:noProof/>
                <w:sz w:val="16"/>
              </w:rPr>
              <w:t xml:space="preserve"> verwendet werden, wenn ihr Gesamtwert 40 v. H. des Ab-Werk-Preises der hergestellten Ware nicht überschreitet;</w:t>
            </w:r>
          </w:p>
          <w:p w:rsidR="00D4267E" w:rsidRDefault="00247F1A">
            <w:pPr>
              <w:spacing w:before="60" w:after="60"/>
              <w:rPr>
                <w:noProof/>
                <w:sz w:val="16"/>
                <w:szCs w:val="16"/>
              </w:rPr>
            </w:pPr>
            <w:r>
              <w:rPr>
                <w:noProof/>
                <w:sz w:val="16"/>
              </w:rPr>
              <w:t>Jutegewebe kann als Teppichgrund verwendet werden</w:t>
            </w:r>
          </w:p>
        </w:tc>
      </w:tr>
      <w:tr w:rsidR="00D4267E">
        <w:trPr>
          <w:trHeight w:val="20"/>
        </w:trPr>
        <w:tc>
          <w:tcPr>
            <w:tcW w:w="685" w:type="pct"/>
          </w:tcPr>
          <w:p w:rsidR="00D4267E" w:rsidRDefault="00247F1A">
            <w:pPr>
              <w:spacing w:before="60" w:after="60"/>
              <w:rPr>
                <w:noProof/>
                <w:sz w:val="16"/>
                <w:szCs w:val="16"/>
              </w:rPr>
            </w:pPr>
            <w:r>
              <w:rPr>
                <w:noProof/>
                <w:sz w:val="16"/>
              </w:rPr>
              <w:t>ex Kapitel 58</w:t>
            </w:r>
          </w:p>
        </w:tc>
        <w:tc>
          <w:tcPr>
            <w:tcW w:w="1114" w:type="pct"/>
          </w:tcPr>
          <w:p w:rsidR="00D4267E" w:rsidRDefault="00247F1A">
            <w:pPr>
              <w:spacing w:before="60" w:after="60"/>
              <w:rPr>
                <w:noProof/>
                <w:sz w:val="16"/>
                <w:szCs w:val="16"/>
              </w:rPr>
            </w:pPr>
            <w:r>
              <w:rPr>
                <w:noProof/>
                <w:sz w:val="16"/>
              </w:rPr>
              <w:t>Spezialgewebe; getuftete Spinnstofferzeugnisse; Spitzen; Tapisserien; Posamenti</w:t>
            </w:r>
            <w:r>
              <w:rPr>
                <w:noProof/>
                <w:sz w:val="16"/>
              </w:rPr>
              <w:t>erwaren; Stickereien; ausgenommen:</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oder Extrudieren von synthetischen oder künstlichen Filamentgarnen, in jedem Fall mit Weben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Weben mit Färben, Beflocken oder Beschichten</w:t>
            </w:r>
          </w:p>
          <w:p w:rsidR="00D4267E" w:rsidRDefault="00247F1A">
            <w:pPr>
              <w:spacing w:before="60" w:after="60"/>
              <w:rPr>
                <w:noProof/>
                <w:sz w:val="16"/>
                <w:szCs w:val="16"/>
              </w:rPr>
            </w:pPr>
            <w:r>
              <w:rPr>
                <w:noProof/>
                <w:sz w:val="16"/>
              </w:rPr>
              <w:t>od</w:t>
            </w:r>
            <w:r>
              <w:rPr>
                <w:noProof/>
                <w:sz w:val="16"/>
              </w:rPr>
              <w:t>er</w:t>
            </w:r>
          </w:p>
          <w:p w:rsidR="00D4267E" w:rsidRDefault="00247F1A">
            <w:pPr>
              <w:spacing w:before="60" w:after="60"/>
              <w:rPr>
                <w:noProof/>
                <w:sz w:val="16"/>
                <w:szCs w:val="16"/>
              </w:rPr>
            </w:pPr>
            <w:r>
              <w:rPr>
                <w:noProof/>
                <w:sz w:val="16"/>
              </w:rPr>
              <w:t>Beflocken mit Färben oder mit Bedrucken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 xml:space="preserve">Färben von Garnen mit Weben </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 xml:space="preserve">Bedrucken mit mindestens zwei Vor- oder Nachbehandlungen (wie Reinigen, Bleichen, Merzerisieren, Thermofixieren, Aufhellen, Kalandrieren, krumpfecht Ausrüsten, Fixieren, </w:t>
            </w:r>
            <w:r>
              <w:rPr>
                <w:noProof/>
                <w:sz w:val="16"/>
              </w:rPr>
              <w:t>Dekatieren, Imprägnieren, Ausbessern und Noppen), wenn der Wert des verwendeten unbedruckten Gewebes 47,5 v. H. des Ab-Werk-Preises der hergestellten Ware nicht überschreitet</w:t>
            </w:r>
            <w:r>
              <w:rPr>
                <w:rStyle w:val="FootnoteReference"/>
                <w:noProof/>
                <w:sz w:val="16"/>
              </w:rPr>
              <w:footnoteReference w:id="49"/>
            </w:r>
          </w:p>
        </w:tc>
      </w:tr>
      <w:tr w:rsidR="00D4267E">
        <w:trPr>
          <w:trHeight w:val="20"/>
        </w:trPr>
        <w:tc>
          <w:tcPr>
            <w:tcW w:w="685" w:type="pct"/>
          </w:tcPr>
          <w:p w:rsidR="00D4267E" w:rsidRDefault="00247F1A">
            <w:pPr>
              <w:spacing w:before="60" w:after="60"/>
              <w:rPr>
                <w:noProof/>
                <w:sz w:val="16"/>
                <w:szCs w:val="16"/>
              </w:rPr>
            </w:pPr>
            <w:r>
              <w:rPr>
                <w:noProof/>
                <w:sz w:val="16"/>
              </w:rPr>
              <w:t>5805</w:t>
            </w:r>
          </w:p>
        </w:tc>
        <w:tc>
          <w:tcPr>
            <w:tcW w:w="1114" w:type="pct"/>
          </w:tcPr>
          <w:p w:rsidR="00D4267E" w:rsidRDefault="00247F1A">
            <w:pPr>
              <w:spacing w:before="60" w:after="60"/>
              <w:rPr>
                <w:noProof/>
                <w:sz w:val="16"/>
                <w:szCs w:val="16"/>
              </w:rPr>
            </w:pPr>
            <w:r>
              <w:rPr>
                <w:noProof/>
                <w:sz w:val="16"/>
              </w:rPr>
              <w:t>Tapisserien, handgewebt (Gobelins, Flandrische Gobelins, Aubusson, Beauvai</w:t>
            </w:r>
            <w:r>
              <w:rPr>
                <w:noProof/>
                <w:sz w:val="16"/>
              </w:rPr>
              <w:t>s und ähnliche), und Tapisserien als Nadelarbeit (z. B. Petit Point, Kreuzstich), auch konfektioniert</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5810</w:t>
            </w:r>
          </w:p>
        </w:tc>
        <w:tc>
          <w:tcPr>
            <w:tcW w:w="1114" w:type="pct"/>
          </w:tcPr>
          <w:p w:rsidR="00D4267E" w:rsidRDefault="00247F1A">
            <w:pPr>
              <w:spacing w:before="60" w:after="60"/>
              <w:rPr>
                <w:noProof/>
                <w:sz w:val="16"/>
                <w:szCs w:val="16"/>
              </w:rPr>
            </w:pPr>
            <w:r>
              <w:rPr>
                <w:noProof/>
                <w:sz w:val="16"/>
              </w:rPr>
              <w:t>Stickereien als Meterware,</w:t>
            </w:r>
            <w:r>
              <w:rPr>
                <w:noProof/>
                <w:sz w:val="16"/>
              </w:rPr>
              <w:t xml:space="preserve"> Streifen oder als Motive</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5901</w:t>
            </w:r>
          </w:p>
        </w:tc>
        <w:tc>
          <w:tcPr>
            <w:tcW w:w="1114" w:type="pct"/>
          </w:tcPr>
          <w:p w:rsidR="00D4267E" w:rsidRDefault="00247F1A">
            <w:pPr>
              <w:spacing w:before="60" w:after="60"/>
              <w:rPr>
                <w:noProof/>
                <w:sz w:val="16"/>
                <w:szCs w:val="16"/>
              </w:rPr>
            </w:pPr>
            <w:r>
              <w:rPr>
                <w:noProof/>
                <w:sz w:val="16"/>
              </w:rPr>
              <w:t>Gewebe, mit Leim oder stärkehaltigen Stoffen bestrichen, von der zum Einbinden von Büchern, zum Herstell</w:t>
            </w:r>
            <w:r>
              <w:rPr>
                <w:noProof/>
                <w:sz w:val="16"/>
              </w:rPr>
              <w:t>en von Futteralen, Kartonagen oder zu ähnlichen Zwecken verwendeten Art; Pausleinwand; präparierte Malleinwand; Bougram und ähnliche Erzeugnisse für die Hutmacherei</w:t>
            </w:r>
          </w:p>
        </w:tc>
        <w:tc>
          <w:tcPr>
            <w:tcW w:w="3201" w:type="pct"/>
          </w:tcPr>
          <w:p w:rsidR="00D4267E" w:rsidRDefault="00247F1A">
            <w:pPr>
              <w:spacing w:before="60" w:after="60"/>
              <w:ind w:left="113" w:hanging="113"/>
              <w:rPr>
                <w:noProof/>
                <w:sz w:val="16"/>
                <w:szCs w:val="16"/>
              </w:rPr>
            </w:pPr>
            <w:r>
              <w:rPr>
                <w:noProof/>
                <w:sz w:val="16"/>
              </w:rPr>
              <w:t>Weben mit Färben oder mit Beflocken oder mit Beschichten</w:t>
            </w:r>
          </w:p>
          <w:p w:rsidR="00D4267E" w:rsidRDefault="00247F1A">
            <w:pPr>
              <w:spacing w:before="60" w:after="60"/>
              <w:ind w:left="113" w:hanging="113"/>
              <w:rPr>
                <w:noProof/>
                <w:sz w:val="16"/>
                <w:szCs w:val="16"/>
              </w:rPr>
            </w:pPr>
            <w:r>
              <w:rPr>
                <w:noProof/>
                <w:sz w:val="16"/>
              </w:rPr>
              <w:t>oder</w:t>
            </w:r>
          </w:p>
          <w:p w:rsidR="00D4267E" w:rsidRDefault="00247F1A">
            <w:pPr>
              <w:spacing w:before="60" w:after="60"/>
              <w:rPr>
                <w:noProof/>
                <w:sz w:val="16"/>
                <w:szCs w:val="16"/>
              </w:rPr>
            </w:pPr>
            <w:r>
              <w:rPr>
                <w:noProof/>
                <w:sz w:val="16"/>
              </w:rPr>
              <w:t>Beflocken mit Färben oder Bed</w:t>
            </w:r>
            <w:r>
              <w:rPr>
                <w:noProof/>
                <w:sz w:val="16"/>
              </w:rPr>
              <w:t>rucken</w:t>
            </w:r>
          </w:p>
        </w:tc>
      </w:tr>
      <w:tr w:rsidR="00D4267E">
        <w:trPr>
          <w:trHeight w:val="20"/>
        </w:trPr>
        <w:tc>
          <w:tcPr>
            <w:tcW w:w="685" w:type="pct"/>
          </w:tcPr>
          <w:p w:rsidR="00D4267E" w:rsidRDefault="00247F1A">
            <w:pPr>
              <w:spacing w:before="60" w:after="60"/>
              <w:rPr>
                <w:noProof/>
                <w:sz w:val="16"/>
                <w:szCs w:val="16"/>
              </w:rPr>
            </w:pPr>
            <w:r>
              <w:rPr>
                <w:noProof/>
                <w:sz w:val="16"/>
              </w:rPr>
              <w:t>5902</w:t>
            </w:r>
          </w:p>
        </w:tc>
        <w:tc>
          <w:tcPr>
            <w:tcW w:w="1114" w:type="pct"/>
          </w:tcPr>
          <w:p w:rsidR="00D4267E" w:rsidRDefault="00247F1A">
            <w:pPr>
              <w:spacing w:before="60" w:after="60"/>
              <w:rPr>
                <w:noProof/>
                <w:sz w:val="16"/>
                <w:szCs w:val="16"/>
              </w:rPr>
            </w:pPr>
            <w:r>
              <w:rPr>
                <w:noProof/>
                <w:sz w:val="16"/>
              </w:rPr>
              <w:t>Reifencordgewebe aus hochfesten Garnen aus Nylon oder anderen Polyamiden, Polyestern oder Viskose:</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mit einem Anteil an textilen Vormaterialien von nicht mehr als 90 GHT</w:t>
            </w:r>
          </w:p>
        </w:tc>
        <w:tc>
          <w:tcPr>
            <w:tcW w:w="3201" w:type="pct"/>
          </w:tcPr>
          <w:p w:rsidR="00D4267E" w:rsidRDefault="00247F1A">
            <w:pPr>
              <w:spacing w:before="60" w:after="60"/>
              <w:rPr>
                <w:noProof/>
                <w:sz w:val="16"/>
                <w:szCs w:val="16"/>
              </w:rPr>
            </w:pPr>
            <w:r>
              <w:rPr>
                <w:noProof/>
                <w:sz w:val="16"/>
              </w:rPr>
              <w:t>Weben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Extrudieren von Chemiefasern mit Weben</w:t>
            </w:r>
          </w:p>
        </w:tc>
      </w:tr>
      <w:tr w:rsidR="00D4267E">
        <w:trPr>
          <w:trHeight w:val="20"/>
        </w:trPr>
        <w:tc>
          <w:tcPr>
            <w:tcW w:w="685" w:type="pct"/>
          </w:tcPr>
          <w:p w:rsidR="00D4267E" w:rsidRDefault="00247F1A">
            <w:pPr>
              <w:spacing w:before="60" w:after="60"/>
              <w:rPr>
                <w:noProof/>
                <w:sz w:val="16"/>
                <w:szCs w:val="16"/>
              </w:rPr>
            </w:pPr>
            <w:r>
              <w:rPr>
                <w:noProof/>
                <w:sz w:val="16"/>
              </w:rPr>
              <w:t>5903</w:t>
            </w:r>
          </w:p>
        </w:tc>
        <w:tc>
          <w:tcPr>
            <w:tcW w:w="1114" w:type="pct"/>
          </w:tcPr>
          <w:p w:rsidR="00D4267E" w:rsidRDefault="00247F1A">
            <w:pPr>
              <w:spacing w:before="60" w:after="60"/>
              <w:rPr>
                <w:noProof/>
                <w:sz w:val="16"/>
                <w:szCs w:val="16"/>
              </w:rPr>
            </w:pPr>
            <w:r>
              <w:rPr>
                <w:noProof/>
                <w:sz w:val="16"/>
              </w:rPr>
              <w:t>Gewebe,</w:t>
            </w:r>
            <w:r>
              <w:rPr>
                <w:noProof/>
                <w:sz w:val="16"/>
              </w:rPr>
              <w:t xml:space="preserve"> mit Kunststoff getränkt, bestrichen, überzogen oder mit Lagen aus Kunststoff versehen, andere als solche der Position 5902:</w:t>
            </w:r>
          </w:p>
        </w:tc>
        <w:tc>
          <w:tcPr>
            <w:tcW w:w="3201" w:type="pct"/>
          </w:tcPr>
          <w:p w:rsidR="00D4267E" w:rsidRDefault="00247F1A">
            <w:pPr>
              <w:spacing w:before="60" w:after="60"/>
              <w:rPr>
                <w:noProof/>
                <w:sz w:val="16"/>
                <w:szCs w:val="16"/>
              </w:rPr>
            </w:pPr>
            <w:r>
              <w:rPr>
                <w:noProof/>
                <w:sz w:val="16"/>
              </w:rPr>
              <w:t>Weben mit Färben oder mit Beschichten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Bedrucken mit mindestens zwei Vor- oder Nachbehandlungen (wie Reinigen, Bleichen, Merze</w:t>
            </w:r>
            <w:r>
              <w:rPr>
                <w:noProof/>
                <w:sz w:val="16"/>
              </w:rPr>
              <w:t>risieren, Thermofixieren, Aufhellen, Kalandrieren, krumpfecht Ausrüsten, Fixieren, Dekatieren, Imprägnieren, Ausbessern und Noppen), wenn der Wert des verwendeten unbedruckten Gewebes 47,5 v. H. des Ab-Werk-Preises der hergestellten Ware nicht überschreite</w:t>
            </w:r>
            <w:r>
              <w:rPr>
                <w:noProof/>
                <w:sz w:val="16"/>
              </w:rPr>
              <w:t>t</w:t>
            </w:r>
          </w:p>
        </w:tc>
      </w:tr>
      <w:tr w:rsidR="00D4267E">
        <w:trPr>
          <w:trHeight w:val="20"/>
        </w:trPr>
        <w:tc>
          <w:tcPr>
            <w:tcW w:w="685" w:type="pct"/>
          </w:tcPr>
          <w:p w:rsidR="00D4267E" w:rsidRDefault="00247F1A">
            <w:pPr>
              <w:spacing w:before="60" w:after="60"/>
              <w:rPr>
                <w:noProof/>
                <w:sz w:val="16"/>
                <w:szCs w:val="16"/>
              </w:rPr>
            </w:pPr>
            <w:r>
              <w:rPr>
                <w:noProof/>
                <w:sz w:val="16"/>
              </w:rPr>
              <w:t>5904</w:t>
            </w:r>
          </w:p>
        </w:tc>
        <w:tc>
          <w:tcPr>
            <w:tcW w:w="1114" w:type="pct"/>
          </w:tcPr>
          <w:p w:rsidR="00D4267E" w:rsidRDefault="00247F1A">
            <w:pPr>
              <w:spacing w:before="60" w:after="60"/>
              <w:rPr>
                <w:noProof/>
                <w:sz w:val="16"/>
                <w:szCs w:val="16"/>
              </w:rPr>
            </w:pPr>
            <w:r>
              <w:rPr>
                <w:noProof/>
                <w:sz w:val="16"/>
              </w:rPr>
              <w:t>Linoleum, auch zugeschnitten; Bodenbeläge, bestehend aus einer Spinnstoffunterlage mit einer Deckschicht oder einem Überzug, auch zugeschnitten</w:t>
            </w:r>
          </w:p>
        </w:tc>
        <w:tc>
          <w:tcPr>
            <w:tcW w:w="3201" w:type="pct"/>
          </w:tcPr>
          <w:p w:rsidR="00D4267E" w:rsidRDefault="00247F1A">
            <w:pPr>
              <w:spacing w:before="60" w:after="60"/>
              <w:rPr>
                <w:noProof/>
                <w:sz w:val="16"/>
                <w:szCs w:val="16"/>
              </w:rPr>
            </w:pPr>
            <w:r>
              <w:rPr>
                <w:noProof/>
                <w:sz w:val="16"/>
              </w:rPr>
              <w:t>Weben mit Färben oder mit Beschichten</w:t>
            </w:r>
            <w:r>
              <w:rPr>
                <w:rStyle w:val="FootnoteReference"/>
                <w:noProof/>
                <w:sz w:val="16"/>
              </w:rPr>
              <w:footnoteReference w:id="50"/>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5905</w:t>
            </w:r>
          </w:p>
        </w:tc>
        <w:tc>
          <w:tcPr>
            <w:tcW w:w="1114" w:type="pct"/>
          </w:tcPr>
          <w:p w:rsidR="00D4267E" w:rsidRDefault="00247F1A">
            <w:pPr>
              <w:spacing w:before="60" w:after="60"/>
              <w:rPr>
                <w:noProof/>
                <w:sz w:val="16"/>
                <w:szCs w:val="16"/>
              </w:rPr>
            </w:pPr>
            <w:r>
              <w:rPr>
                <w:noProof/>
                <w:sz w:val="16"/>
              </w:rPr>
              <w:t>Wandverkleidungen aus Spinnstoffen:</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 xml:space="preserve">mit Kunststoff getränkt, bestrichen, überzogen oder mit Lagen aus Kautschuk, Kunststoff oder anderem Material versehen </w:t>
            </w:r>
          </w:p>
        </w:tc>
        <w:tc>
          <w:tcPr>
            <w:tcW w:w="3201" w:type="pct"/>
          </w:tcPr>
          <w:p w:rsidR="00D4267E" w:rsidRDefault="00247F1A">
            <w:pPr>
              <w:spacing w:before="60" w:after="60"/>
              <w:rPr>
                <w:noProof/>
                <w:sz w:val="16"/>
                <w:szCs w:val="16"/>
              </w:rPr>
            </w:pPr>
            <w:r>
              <w:rPr>
                <w:noProof/>
                <w:sz w:val="16"/>
              </w:rPr>
              <w:t>Weben mit Färben oder mit Beschichten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ind w:left="113" w:hanging="113"/>
              <w:rPr>
                <w:noProof/>
                <w:sz w:val="16"/>
                <w:szCs w:val="16"/>
              </w:rPr>
            </w:pPr>
            <w:r>
              <w:rPr>
                <w:noProof/>
                <w:sz w:val="16"/>
              </w:rPr>
              <w:t>Spinnen von natürlichen und/oder synthetischen oder künstlichen Spinnfasern oder Extrud</w:t>
            </w:r>
            <w:r>
              <w:rPr>
                <w:noProof/>
                <w:sz w:val="16"/>
              </w:rPr>
              <w:t>ieren von synthetischen oder künstlichen Filamentgarnen, in jedem Fall mit Weben</w:t>
            </w:r>
          </w:p>
          <w:p w:rsidR="00D4267E" w:rsidRDefault="00247F1A">
            <w:pPr>
              <w:spacing w:before="60" w:after="60"/>
              <w:ind w:left="113" w:hanging="113"/>
              <w:rPr>
                <w:noProof/>
                <w:sz w:val="16"/>
                <w:szCs w:val="16"/>
              </w:rPr>
            </w:pPr>
            <w:r>
              <w:rPr>
                <w:noProof/>
                <w:sz w:val="16"/>
              </w:rPr>
              <w:t>oder</w:t>
            </w:r>
          </w:p>
          <w:p w:rsidR="00D4267E" w:rsidRDefault="00247F1A">
            <w:pPr>
              <w:spacing w:before="60" w:after="60"/>
              <w:ind w:left="113" w:hanging="113"/>
              <w:rPr>
                <w:noProof/>
                <w:sz w:val="16"/>
                <w:szCs w:val="16"/>
              </w:rPr>
            </w:pPr>
            <w:r>
              <w:rPr>
                <w:noProof/>
                <w:sz w:val="16"/>
              </w:rPr>
              <w:t xml:space="preserve">Weben mit Färben oder mit Beschichten </w:t>
            </w:r>
          </w:p>
          <w:p w:rsidR="00D4267E" w:rsidRDefault="00247F1A">
            <w:pPr>
              <w:spacing w:before="60" w:after="60"/>
              <w:ind w:left="113" w:hanging="113"/>
              <w:rPr>
                <w:noProof/>
                <w:sz w:val="16"/>
                <w:szCs w:val="16"/>
              </w:rPr>
            </w:pPr>
            <w:r>
              <w:rPr>
                <w:noProof/>
                <w:sz w:val="16"/>
              </w:rPr>
              <w:t xml:space="preserve">oder </w:t>
            </w:r>
          </w:p>
          <w:p w:rsidR="00D4267E" w:rsidRDefault="00247F1A">
            <w:pPr>
              <w:spacing w:before="60" w:after="60"/>
              <w:rPr>
                <w:noProof/>
                <w:sz w:val="16"/>
                <w:szCs w:val="16"/>
              </w:rPr>
            </w:pPr>
            <w:r>
              <w:rPr>
                <w:noProof/>
                <w:sz w:val="16"/>
              </w:rPr>
              <w:t xml:space="preserve">Bedrucken mit mindestens zwei Vor- oder Nachbehandlungen (wie Reinigen, Bleichen, Merzerisieren, Thermofixieren, Aufhellen, </w:t>
            </w:r>
            <w:r>
              <w:rPr>
                <w:noProof/>
                <w:sz w:val="16"/>
              </w:rPr>
              <w:t>Kalandrieren, krumpfecht Ausrüsten, Fixieren, Dekatieren, Imprägnieren, Ausbessern und Noppen), wenn der Wert des verwendeten unbedruckten Gewebes 47,5 v. H. des Ab-Werk-Preises der hergestellten Ware nicht überschreitet</w:t>
            </w:r>
            <w:r>
              <w:rPr>
                <w:rStyle w:val="FootnoteReference"/>
                <w:noProof/>
                <w:sz w:val="16"/>
              </w:rPr>
              <w:footnoteReference w:id="51"/>
            </w:r>
          </w:p>
        </w:tc>
      </w:tr>
      <w:tr w:rsidR="00D4267E">
        <w:trPr>
          <w:trHeight w:val="20"/>
        </w:trPr>
        <w:tc>
          <w:tcPr>
            <w:tcW w:w="685" w:type="pct"/>
          </w:tcPr>
          <w:p w:rsidR="00D4267E" w:rsidRDefault="00247F1A">
            <w:pPr>
              <w:spacing w:before="60" w:after="60"/>
              <w:rPr>
                <w:noProof/>
                <w:sz w:val="16"/>
                <w:szCs w:val="16"/>
              </w:rPr>
            </w:pPr>
            <w:r>
              <w:rPr>
                <w:noProof/>
                <w:sz w:val="16"/>
              </w:rPr>
              <w:t>5906</w:t>
            </w:r>
          </w:p>
        </w:tc>
        <w:tc>
          <w:tcPr>
            <w:tcW w:w="1114" w:type="pct"/>
          </w:tcPr>
          <w:p w:rsidR="00D4267E" w:rsidRDefault="00247F1A">
            <w:pPr>
              <w:spacing w:before="60" w:after="60"/>
              <w:rPr>
                <w:noProof/>
                <w:sz w:val="16"/>
                <w:szCs w:val="16"/>
              </w:rPr>
            </w:pPr>
            <w:r>
              <w:rPr>
                <w:noProof/>
                <w:sz w:val="16"/>
              </w:rPr>
              <w:t xml:space="preserve">Kautschutierte Gewebe, </w:t>
            </w:r>
            <w:r>
              <w:rPr>
                <w:noProof/>
                <w:sz w:val="16"/>
              </w:rPr>
              <w:t>andere als solche der Position 5902</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Gewirke und Gestricke</w:t>
            </w:r>
          </w:p>
        </w:tc>
        <w:tc>
          <w:tcPr>
            <w:tcW w:w="3201" w:type="pct"/>
          </w:tcPr>
          <w:p w:rsidR="00D4267E" w:rsidRDefault="00247F1A">
            <w:pPr>
              <w:spacing w:before="60" w:after="60"/>
              <w:ind w:left="113" w:hanging="113"/>
              <w:rPr>
                <w:noProof/>
                <w:sz w:val="16"/>
                <w:szCs w:val="16"/>
              </w:rPr>
            </w:pPr>
            <w:r>
              <w:rPr>
                <w:noProof/>
                <w:sz w:val="16"/>
              </w:rPr>
              <w:t>Spinnen von natürlichen und/oder synthetischen oder künstlichen Spinnfasern oder Extrudieren von synthetischen oder künstlichen Filamentgarnen, in jedem Fall mit Stricken</w:t>
            </w:r>
          </w:p>
          <w:p w:rsidR="00D4267E" w:rsidRDefault="00247F1A">
            <w:pPr>
              <w:spacing w:before="60" w:after="60"/>
              <w:ind w:left="113" w:hanging="113"/>
              <w:rPr>
                <w:noProof/>
                <w:sz w:val="16"/>
                <w:szCs w:val="16"/>
              </w:rPr>
            </w:pPr>
            <w:r>
              <w:rPr>
                <w:noProof/>
                <w:sz w:val="16"/>
              </w:rPr>
              <w:t xml:space="preserve">oder </w:t>
            </w:r>
          </w:p>
          <w:p w:rsidR="00D4267E" w:rsidRDefault="00247F1A">
            <w:pPr>
              <w:spacing w:before="60" w:after="60"/>
              <w:ind w:left="113" w:hanging="113"/>
              <w:rPr>
                <w:noProof/>
                <w:sz w:val="16"/>
                <w:szCs w:val="16"/>
              </w:rPr>
            </w:pPr>
            <w:r>
              <w:rPr>
                <w:noProof/>
                <w:sz w:val="16"/>
              </w:rPr>
              <w:t>Stricken mit Fär</w:t>
            </w:r>
            <w:r>
              <w:rPr>
                <w:noProof/>
                <w:sz w:val="16"/>
              </w:rPr>
              <w:t>ben oder mit Beschichten</w:t>
            </w:r>
          </w:p>
          <w:p w:rsidR="00D4267E" w:rsidRDefault="00247F1A">
            <w:pPr>
              <w:spacing w:before="60" w:after="60"/>
              <w:ind w:left="113" w:hanging="113"/>
              <w:rPr>
                <w:noProof/>
                <w:sz w:val="16"/>
                <w:szCs w:val="16"/>
              </w:rPr>
            </w:pPr>
            <w:r>
              <w:rPr>
                <w:noProof/>
                <w:sz w:val="16"/>
              </w:rPr>
              <w:t>oder</w:t>
            </w:r>
          </w:p>
          <w:p w:rsidR="00D4267E" w:rsidRDefault="00247F1A">
            <w:pPr>
              <w:spacing w:before="60" w:after="60"/>
              <w:rPr>
                <w:noProof/>
                <w:sz w:val="16"/>
                <w:szCs w:val="16"/>
              </w:rPr>
            </w:pPr>
            <w:r>
              <w:rPr>
                <w:noProof/>
                <w:sz w:val="16"/>
              </w:rPr>
              <w:t>Färben von Garnen aus natürlichen Fasern mit Stricken</w:t>
            </w:r>
            <w:r>
              <w:rPr>
                <w:rStyle w:val="FootnoteReference"/>
                <w:noProof/>
                <w:sz w:val="16"/>
              </w:rPr>
              <w:footnoteReference w:id="52"/>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 Gewebe aus synthetischem Filamentgarn, mit einem Anteil an textilen Materialien von mehr als 90 GHT</w:t>
            </w:r>
          </w:p>
        </w:tc>
        <w:tc>
          <w:tcPr>
            <w:tcW w:w="3201" w:type="pct"/>
          </w:tcPr>
          <w:p w:rsidR="00D4267E" w:rsidRDefault="00247F1A">
            <w:pPr>
              <w:spacing w:before="60" w:after="60"/>
              <w:rPr>
                <w:noProof/>
                <w:sz w:val="16"/>
                <w:szCs w:val="16"/>
              </w:rPr>
            </w:pPr>
            <w:r>
              <w:rPr>
                <w:noProof/>
                <w:sz w:val="16"/>
              </w:rPr>
              <w:t>Extrudieren von Chemiefasern mit Weben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 xml:space="preserve">Weben mit </w:t>
            </w:r>
            <w:r>
              <w:rPr>
                <w:noProof/>
                <w:sz w:val="16"/>
              </w:rPr>
              <w:t>Färben oder mit Beschichten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Färben von Garnen aus natürlichen Fasern mit Weben</w:t>
            </w:r>
          </w:p>
        </w:tc>
      </w:tr>
      <w:tr w:rsidR="00D4267E">
        <w:trPr>
          <w:trHeight w:val="20"/>
        </w:trPr>
        <w:tc>
          <w:tcPr>
            <w:tcW w:w="685" w:type="pct"/>
          </w:tcPr>
          <w:p w:rsidR="00D4267E" w:rsidRDefault="00247F1A">
            <w:pPr>
              <w:spacing w:before="60" w:after="60"/>
              <w:rPr>
                <w:noProof/>
                <w:sz w:val="16"/>
                <w:szCs w:val="16"/>
              </w:rPr>
            </w:pPr>
            <w:r>
              <w:rPr>
                <w:noProof/>
                <w:sz w:val="16"/>
              </w:rPr>
              <w:t>5907</w:t>
            </w:r>
          </w:p>
        </w:tc>
        <w:tc>
          <w:tcPr>
            <w:tcW w:w="1114" w:type="pct"/>
          </w:tcPr>
          <w:p w:rsidR="00D4267E" w:rsidRDefault="00247F1A">
            <w:pPr>
              <w:spacing w:before="60" w:after="60"/>
              <w:rPr>
                <w:noProof/>
                <w:sz w:val="16"/>
                <w:szCs w:val="16"/>
              </w:rPr>
            </w:pPr>
            <w:r>
              <w:rPr>
                <w:noProof/>
                <w:sz w:val="16"/>
              </w:rPr>
              <w:t>Andere Gewebe, getränkt, bestrichen oder überzogen; bemalte Gewebe für Theaterdekorationen, Atelierhintergründe oder dergleichen</w:t>
            </w:r>
          </w:p>
        </w:tc>
        <w:tc>
          <w:tcPr>
            <w:tcW w:w="3201" w:type="pct"/>
          </w:tcPr>
          <w:p w:rsidR="00D4267E" w:rsidRDefault="00247F1A">
            <w:pPr>
              <w:spacing w:before="60" w:after="60"/>
              <w:rPr>
                <w:noProof/>
                <w:sz w:val="16"/>
                <w:szCs w:val="16"/>
              </w:rPr>
            </w:pPr>
            <w:r>
              <w:rPr>
                <w:noProof/>
                <w:sz w:val="16"/>
              </w:rPr>
              <w:t>Weben mit Färben oder mit Beflocken o</w:t>
            </w:r>
            <w:r>
              <w:rPr>
                <w:noProof/>
                <w:sz w:val="16"/>
              </w:rPr>
              <w:t xml:space="preserve">der mit Beschichten </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Beflocken mit Färben oder mit Bedrucken</w:t>
            </w:r>
          </w:p>
          <w:p w:rsidR="00D4267E" w:rsidRDefault="00247F1A">
            <w:pPr>
              <w:spacing w:before="60" w:after="60"/>
              <w:rPr>
                <w:noProof/>
                <w:sz w:val="16"/>
                <w:szCs w:val="16"/>
              </w:rPr>
            </w:pPr>
            <w:r>
              <w:rPr>
                <w:noProof/>
                <w:sz w:val="16"/>
              </w:rPr>
              <w:t xml:space="preserve">oder </w:t>
            </w:r>
          </w:p>
          <w:p w:rsidR="00D4267E" w:rsidRDefault="00247F1A">
            <w:pPr>
              <w:spacing w:before="60" w:after="60"/>
              <w:rPr>
                <w:noProof/>
                <w:sz w:val="16"/>
                <w:szCs w:val="16"/>
              </w:rPr>
            </w:pPr>
            <w:r>
              <w:rPr>
                <w:noProof/>
                <w:sz w:val="16"/>
              </w:rPr>
              <w:t>Bedrucken mit mindestens zwei Vor- oder Nachbehandlungen (wie Reinigen, Bleichen, Merzerisieren, Thermofixieren, Aufhellen, Kalandrieren, krumpfecht Ausrüsten, Fixieren, Dekatieren, I</w:t>
            </w:r>
            <w:r>
              <w:rPr>
                <w:noProof/>
                <w:sz w:val="16"/>
              </w:rPr>
              <w:t>mprägnieren, Ausbessern und Noppen), wenn der Wert des verwendeten unbedruckten Gewebes 47,5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5908</w:t>
            </w:r>
          </w:p>
        </w:tc>
        <w:tc>
          <w:tcPr>
            <w:tcW w:w="1114" w:type="pct"/>
          </w:tcPr>
          <w:p w:rsidR="00D4267E" w:rsidRDefault="00247F1A">
            <w:pPr>
              <w:spacing w:before="60" w:after="60"/>
              <w:rPr>
                <w:noProof/>
                <w:sz w:val="16"/>
                <w:szCs w:val="16"/>
              </w:rPr>
            </w:pPr>
            <w:r>
              <w:rPr>
                <w:noProof/>
                <w:sz w:val="16"/>
              </w:rPr>
              <w:t>Dochte, gewebt, geflochten, gewirkt oder gestrickt, aus Spinnstoffen, für Lampen, Kocher</w:t>
            </w:r>
            <w:r>
              <w:rPr>
                <w:noProof/>
                <w:sz w:val="16"/>
              </w:rPr>
              <w:t>, Feuerzeuge, Kerzen oder dergleichen; Glühstrümpfe und schlauchförmige Gewirke oder Gestricke für Glühstrümpfe, auch getränkt:</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Glühstrümpfe, getränkt</w:t>
            </w:r>
          </w:p>
        </w:tc>
        <w:tc>
          <w:tcPr>
            <w:tcW w:w="3201" w:type="pct"/>
          </w:tcPr>
          <w:p w:rsidR="00D4267E" w:rsidRDefault="00247F1A">
            <w:pPr>
              <w:spacing w:before="60" w:after="60"/>
              <w:rPr>
                <w:noProof/>
                <w:sz w:val="16"/>
                <w:szCs w:val="16"/>
              </w:rPr>
            </w:pPr>
            <w:r>
              <w:rPr>
                <w:noProof/>
                <w:sz w:val="16"/>
              </w:rPr>
              <w:t>Herstellen aus schlauchförmigen Gewirken für Glühstrümpfe</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 xml:space="preserve">Herstellen aus Vormaterialien </w:t>
            </w:r>
            <w:r>
              <w:rPr>
                <w:noProof/>
                <w:sz w:val="16"/>
              </w:rPr>
              <w:t>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5909 bis 5911</w:t>
            </w:r>
          </w:p>
        </w:tc>
        <w:tc>
          <w:tcPr>
            <w:tcW w:w="1114" w:type="pct"/>
          </w:tcPr>
          <w:p w:rsidR="00D4267E" w:rsidRDefault="00247F1A">
            <w:pPr>
              <w:spacing w:before="60" w:after="60"/>
              <w:rPr>
                <w:noProof/>
                <w:sz w:val="16"/>
                <w:szCs w:val="16"/>
              </w:rPr>
            </w:pPr>
            <w:r>
              <w:rPr>
                <w:noProof/>
                <w:sz w:val="16"/>
              </w:rPr>
              <w:t>Waren des technischen Bedarfs aus Spinnstoffen:</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Polierscheiben und -ringe, andere als aus Filz der Position 5911</w:t>
            </w:r>
          </w:p>
        </w:tc>
        <w:tc>
          <w:tcPr>
            <w:tcW w:w="3201" w:type="pct"/>
          </w:tcPr>
          <w:p w:rsidR="00D4267E" w:rsidRDefault="00247F1A">
            <w:pPr>
              <w:spacing w:before="60" w:after="60"/>
              <w:rPr>
                <w:noProof/>
                <w:sz w:val="16"/>
                <w:szCs w:val="16"/>
              </w:rPr>
            </w:pPr>
            <w:r>
              <w:rPr>
                <w:noProof/>
                <w:sz w:val="16"/>
              </w:rPr>
              <w:t>Weben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 xml:space="preserve">Gewebe, auch </w:t>
            </w:r>
            <w:r>
              <w:rPr>
                <w:noProof/>
                <w:sz w:val="16"/>
              </w:rPr>
              <w:t>verfilzt, von der auf Papiermaschinen oder zu anderen technischen Zwecken verwendeten Art, auch getränkt oder bestrichen, schlauchförmig oder endlos, mit einfacher oder mehrfacher Kette und/oder einfachem oder mehrfachem Schuss oder flach gewebt, mit mehrf</w:t>
            </w:r>
            <w:r>
              <w:rPr>
                <w:noProof/>
                <w:sz w:val="16"/>
              </w:rPr>
              <w:t>acher Kette und/oder mehrfachem Schuss der Position 5911</w:t>
            </w:r>
          </w:p>
        </w:tc>
        <w:tc>
          <w:tcPr>
            <w:tcW w:w="3201" w:type="pct"/>
          </w:tcPr>
          <w:p w:rsidR="00D4267E" w:rsidRDefault="00247F1A">
            <w:pPr>
              <w:spacing w:before="60" w:after="60"/>
              <w:rPr>
                <w:noProof/>
                <w:sz w:val="16"/>
                <w:szCs w:val="16"/>
              </w:rPr>
            </w:pPr>
            <w:r>
              <w:rPr>
                <w:noProof/>
                <w:sz w:val="16"/>
              </w:rPr>
              <w:t>Extrudieren von Chemiefasern oder Spinnen von natürlichen und/oder synthetischen oder künstlichen Spinnfasern, in jedem Fall mit Weben</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Weben mit Färben oder mit Beschichten</w:t>
            </w:r>
          </w:p>
          <w:p w:rsidR="00D4267E" w:rsidRDefault="00247F1A">
            <w:pPr>
              <w:spacing w:before="60" w:after="60"/>
              <w:rPr>
                <w:noProof/>
                <w:sz w:val="16"/>
                <w:szCs w:val="16"/>
              </w:rPr>
            </w:pPr>
            <w:r>
              <w:rPr>
                <w:noProof/>
                <w:sz w:val="16"/>
              </w:rPr>
              <w:t xml:space="preserve">Es dürfen nur die folgenden Fasern verwendet werden: </w:t>
            </w:r>
          </w:p>
          <w:p w:rsidR="00D4267E" w:rsidRDefault="00247F1A">
            <w:pPr>
              <w:spacing w:before="60" w:after="60"/>
              <w:rPr>
                <w:noProof/>
                <w:sz w:val="16"/>
                <w:szCs w:val="16"/>
              </w:rPr>
            </w:pPr>
            <w:r>
              <w:rPr>
                <w:noProof/>
                <w:sz w:val="16"/>
              </w:rPr>
              <w:t>– –Kokosgarne,</w:t>
            </w:r>
          </w:p>
          <w:p w:rsidR="00D4267E" w:rsidRDefault="00247F1A">
            <w:pPr>
              <w:spacing w:before="60" w:after="60"/>
              <w:rPr>
                <w:noProof/>
                <w:sz w:val="16"/>
                <w:szCs w:val="16"/>
              </w:rPr>
            </w:pPr>
            <w:r>
              <w:rPr>
                <w:noProof/>
                <w:sz w:val="16"/>
              </w:rPr>
              <w:t>– – Garne aus Polytetrafluorethylen</w:t>
            </w:r>
            <w:r>
              <w:rPr>
                <w:rStyle w:val="FootnoteReference"/>
                <w:noProof/>
                <w:sz w:val="16"/>
              </w:rPr>
              <w:footnoteReference w:id="53"/>
            </w:r>
            <w:r>
              <w:rPr>
                <w:noProof/>
                <w:sz w:val="16"/>
              </w:rPr>
              <w:t>,</w:t>
            </w:r>
          </w:p>
          <w:p w:rsidR="00D4267E" w:rsidRDefault="00247F1A">
            <w:pPr>
              <w:spacing w:before="60" w:after="60"/>
              <w:rPr>
                <w:noProof/>
                <w:sz w:val="16"/>
                <w:szCs w:val="16"/>
              </w:rPr>
            </w:pPr>
            <w:r>
              <w:rPr>
                <w:noProof/>
                <w:sz w:val="16"/>
              </w:rPr>
              <w:t>– – Garne aus Polyamid, gezwirnt und bestrichen, getränkt oder überzogen mit Phenolharz,</w:t>
            </w:r>
          </w:p>
          <w:p w:rsidR="00D4267E" w:rsidRDefault="00247F1A">
            <w:pPr>
              <w:spacing w:before="60" w:after="60"/>
              <w:rPr>
                <w:noProof/>
                <w:sz w:val="16"/>
                <w:szCs w:val="16"/>
              </w:rPr>
            </w:pPr>
            <w:r>
              <w:rPr>
                <w:noProof/>
                <w:sz w:val="16"/>
              </w:rPr>
              <w:t>– – Garne aus aromatischem Polyamid, hergestellt durch Polyk</w:t>
            </w:r>
            <w:r>
              <w:rPr>
                <w:noProof/>
                <w:sz w:val="16"/>
              </w:rPr>
              <w:t>ondensation von Metaphenylendiamin und Isophthalsäure,</w:t>
            </w:r>
          </w:p>
          <w:p w:rsidR="00D4267E" w:rsidRDefault="00247F1A">
            <w:pPr>
              <w:spacing w:before="60" w:after="60"/>
              <w:rPr>
                <w:noProof/>
                <w:sz w:val="16"/>
                <w:szCs w:val="16"/>
              </w:rPr>
            </w:pPr>
            <w:r>
              <w:rPr>
                <w:noProof/>
                <w:sz w:val="16"/>
              </w:rPr>
              <w:t>– – Monofile aus Polytetrafluorethylen</w:t>
            </w:r>
            <w:r>
              <w:rPr>
                <w:rStyle w:val="FootnoteReference"/>
                <w:noProof/>
                <w:sz w:val="16"/>
              </w:rPr>
              <w:footnoteReference w:id="54"/>
            </w:r>
            <w:r>
              <w:rPr>
                <w:noProof/>
                <w:sz w:val="16"/>
              </w:rPr>
              <w:t>,</w:t>
            </w:r>
          </w:p>
          <w:p w:rsidR="00D4267E" w:rsidRDefault="00247F1A">
            <w:pPr>
              <w:spacing w:before="60" w:after="60"/>
              <w:rPr>
                <w:noProof/>
                <w:sz w:val="16"/>
                <w:szCs w:val="16"/>
              </w:rPr>
            </w:pPr>
            <w:r>
              <w:rPr>
                <w:noProof/>
                <w:sz w:val="16"/>
              </w:rPr>
              <w:t xml:space="preserve">– – Garne aus synthetischen Spinnfasern aus Poly(p-Phenylenterephthalamid), </w:t>
            </w:r>
          </w:p>
          <w:p w:rsidR="00D4267E" w:rsidRDefault="00247F1A">
            <w:pPr>
              <w:spacing w:before="60" w:after="60"/>
              <w:rPr>
                <w:noProof/>
                <w:sz w:val="16"/>
                <w:szCs w:val="16"/>
              </w:rPr>
            </w:pPr>
            <w:r>
              <w:rPr>
                <w:noProof/>
                <w:sz w:val="16"/>
              </w:rPr>
              <w:t>– – Garne aus Glasfasern, bestrichen mit Phenoplast und umsponnen mit Acrylfasern,</w:t>
            </w:r>
          </w:p>
          <w:p w:rsidR="00D4267E" w:rsidRDefault="00247F1A">
            <w:pPr>
              <w:spacing w:before="60" w:after="60"/>
              <w:rPr>
                <w:noProof/>
                <w:sz w:val="16"/>
                <w:szCs w:val="16"/>
              </w:rPr>
            </w:pPr>
            <w:r>
              <w:rPr>
                <w:noProof/>
                <w:sz w:val="16"/>
              </w:rPr>
              <w:t>Garne</w:t>
            </w:r>
            <w:r>
              <w:rPr>
                <w:rStyle w:val="FootnoteReference"/>
                <w:noProof/>
                <w:sz w:val="16"/>
              </w:rPr>
              <w:footnoteReference w:id="55"/>
            </w:r>
            <w:r>
              <w:rPr>
                <w:noProof/>
                <w:sz w:val="16"/>
              </w:rPr>
              <w:t>,</w:t>
            </w:r>
          </w:p>
          <w:p w:rsidR="00D4267E" w:rsidRDefault="00247F1A">
            <w:pPr>
              <w:spacing w:before="60" w:after="60"/>
              <w:rPr>
                <w:noProof/>
                <w:sz w:val="16"/>
                <w:szCs w:val="16"/>
              </w:rPr>
            </w:pPr>
            <w:r>
              <w:rPr>
                <w:noProof/>
                <w:sz w:val="16"/>
              </w:rPr>
              <w:t>– – Monofile aus Copolyester, aus einem Polyester, einem Terephthalsäureharz, 1,4-Cyclohexandiethanol und Isophthalsäure bestehend</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 xml:space="preserve">Extrudieren von synthetischen oder künstlichen Filamentgarnen ODER Spinnen von natürlichen, synthetischen </w:t>
            </w:r>
            <w:r>
              <w:rPr>
                <w:noProof/>
                <w:sz w:val="16"/>
              </w:rPr>
              <w:t>oder künstlichen Spinnfasern, mit Weben</w:t>
            </w:r>
            <w:r>
              <w:rPr>
                <w:rStyle w:val="FootnoteReference"/>
                <w:noProof/>
                <w:sz w:val="16"/>
              </w:rPr>
              <w:footnoteReference w:id="56"/>
            </w:r>
            <w:r>
              <w:rPr>
                <w:noProof/>
                <w:sz w:val="16"/>
              </w:rPr>
              <w:t xml:space="preserv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Weben mit Färben oder mit Beschichten</w:t>
            </w:r>
          </w:p>
        </w:tc>
      </w:tr>
      <w:tr w:rsidR="00D4267E">
        <w:trPr>
          <w:trHeight w:val="20"/>
        </w:trPr>
        <w:tc>
          <w:tcPr>
            <w:tcW w:w="685" w:type="pct"/>
          </w:tcPr>
          <w:p w:rsidR="00D4267E" w:rsidRDefault="00247F1A">
            <w:pPr>
              <w:spacing w:before="60" w:after="60"/>
              <w:rPr>
                <w:noProof/>
                <w:sz w:val="16"/>
                <w:szCs w:val="16"/>
              </w:rPr>
            </w:pPr>
            <w:r>
              <w:rPr>
                <w:noProof/>
                <w:sz w:val="16"/>
              </w:rPr>
              <w:t>Kapitel 60</w:t>
            </w:r>
          </w:p>
        </w:tc>
        <w:tc>
          <w:tcPr>
            <w:tcW w:w="1114" w:type="pct"/>
          </w:tcPr>
          <w:p w:rsidR="00D4267E" w:rsidRDefault="00247F1A">
            <w:pPr>
              <w:spacing w:before="60" w:after="60"/>
              <w:rPr>
                <w:noProof/>
                <w:sz w:val="16"/>
                <w:szCs w:val="16"/>
              </w:rPr>
            </w:pPr>
            <w:r>
              <w:rPr>
                <w:noProof/>
                <w:sz w:val="16"/>
              </w:rPr>
              <w:t>Gewirke und Gestricke</w:t>
            </w:r>
          </w:p>
        </w:tc>
        <w:tc>
          <w:tcPr>
            <w:tcW w:w="3201" w:type="pct"/>
          </w:tcPr>
          <w:p w:rsidR="00D4267E" w:rsidRDefault="00247F1A">
            <w:pPr>
              <w:spacing w:before="60" w:after="60"/>
              <w:rPr>
                <w:noProof/>
                <w:sz w:val="16"/>
                <w:szCs w:val="16"/>
              </w:rPr>
            </w:pPr>
            <w:r>
              <w:rPr>
                <w:noProof/>
                <w:sz w:val="16"/>
              </w:rPr>
              <w:t xml:space="preserve">Spinnen von natürlichen und/oder synthetischen oder künstlichen Spinnfasern oder Extrudieren von synthetischen oder künstlichen </w:t>
            </w:r>
            <w:r>
              <w:rPr>
                <w:noProof/>
                <w:sz w:val="16"/>
              </w:rPr>
              <w:t>Filamentgarnen, in jedem Fall mit Stricken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Stricken mit Färben oder mit Beflocken oder mit Beschichten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Beflocken mit Färben oder mit Bedrucken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Färben von Garnen aus natürlichen Fasern mit Stricken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Zwirnen oder Texturieren mit Stricken, </w:t>
            </w:r>
            <w:r>
              <w:rPr>
                <w:noProof/>
                <w:sz w:val="16"/>
              </w:rPr>
              <w:t>wenn der Wert der verwendeten nicht gezwirnten/nicht texturierten Garne 47,5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61</w:t>
            </w:r>
          </w:p>
        </w:tc>
        <w:tc>
          <w:tcPr>
            <w:tcW w:w="1114" w:type="pct"/>
          </w:tcPr>
          <w:p w:rsidR="00D4267E" w:rsidRDefault="00247F1A">
            <w:pPr>
              <w:spacing w:before="60" w:after="60"/>
              <w:rPr>
                <w:noProof/>
                <w:sz w:val="16"/>
                <w:szCs w:val="16"/>
              </w:rPr>
            </w:pPr>
            <w:r>
              <w:rPr>
                <w:noProof/>
                <w:sz w:val="16"/>
              </w:rPr>
              <w:t>Kleidung und Bekleidungszubehör, aus Gewirken oder Gestricken:</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 xml:space="preserve">hergestellt durch Zusammennähen oder </w:t>
            </w:r>
            <w:r>
              <w:rPr>
                <w:noProof/>
                <w:sz w:val="16"/>
              </w:rPr>
              <w:t>sonstiges Zusammenfügen von zwei oder mehr zugeschnittenen oder abgepassten gewirkten oder gestrickten Teilen</w:t>
            </w:r>
          </w:p>
        </w:tc>
        <w:tc>
          <w:tcPr>
            <w:tcW w:w="3201" w:type="pct"/>
          </w:tcPr>
          <w:p w:rsidR="00D4267E" w:rsidRDefault="00247F1A">
            <w:pPr>
              <w:spacing w:before="60" w:after="60"/>
              <w:rPr>
                <w:noProof/>
                <w:sz w:val="16"/>
                <w:szCs w:val="16"/>
              </w:rPr>
            </w:pPr>
            <w:r>
              <w:rPr>
                <w:noProof/>
                <w:sz w:val="16"/>
              </w:rPr>
              <w:t>Stricken und Konfektion (einschließlich Zuschneiden)</w:t>
            </w:r>
            <w:r>
              <w:rPr>
                <w:rStyle w:val="FootnoteReference"/>
                <w:noProof/>
                <w:sz w:val="16"/>
              </w:rPr>
              <w:footnoteReference w:id="57"/>
            </w:r>
            <w:r>
              <w:rPr>
                <w:rStyle w:val="FootnoteReference"/>
                <w:noProof/>
                <w:sz w:val="16"/>
              </w:rPr>
              <w:footnoteReference w:id="58"/>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 xml:space="preserve">andere </w:t>
            </w:r>
          </w:p>
        </w:tc>
        <w:tc>
          <w:tcPr>
            <w:tcW w:w="3201" w:type="pct"/>
          </w:tcPr>
          <w:p w:rsidR="00D4267E" w:rsidRDefault="00247F1A">
            <w:pPr>
              <w:spacing w:before="60" w:after="60"/>
              <w:rPr>
                <w:noProof/>
                <w:sz w:val="16"/>
                <w:szCs w:val="16"/>
              </w:rPr>
            </w:pPr>
            <w:r>
              <w:rPr>
                <w:noProof/>
                <w:sz w:val="16"/>
              </w:rPr>
              <w:t>Spinnen von natürlichen und/oder synthetischen oder künstlichen Spinnfasern ode</w:t>
            </w:r>
            <w:r>
              <w:rPr>
                <w:noProof/>
                <w:sz w:val="16"/>
              </w:rPr>
              <w:t>r Extrudieren von synthetischen oder künstlichen Filamentgarnen, in jedem Fall mit Stricken (Herstellen von Formgestricken)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Färben von Garnen aus natürlichen Fasern mit Stricken (Herstellen von Formgestricken)</w:t>
            </w:r>
            <w:r>
              <w:rPr>
                <w:rStyle w:val="FootnoteReference"/>
                <w:noProof/>
                <w:sz w:val="16"/>
              </w:rPr>
              <w:footnoteReference w:id="59"/>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ex Kapitel 62</w:t>
            </w:r>
          </w:p>
        </w:tc>
        <w:tc>
          <w:tcPr>
            <w:tcW w:w="1114" w:type="pct"/>
          </w:tcPr>
          <w:p w:rsidR="00D4267E" w:rsidRDefault="00247F1A">
            <w:pPr>
              <w:spacing w:before="60" w:after="60"/>
              <w:rPr>
                <w:noProof/>
                <w:sz w:val="16"/>
                <w:szCs w:val="16"/>
              </w:rPr>
            </w:pPr>
            <w:r>
              <w:rPr>
                <w:noProof/>
                <w:sz w:val="16"/>
              </w:rPr>
              <w:t>Kleidung und Bekleidungs</w:t>
            </w:r>
            <w:r>
              <w:rPr>
                <w:noProof/>
                <w:sz w:val="16"/>
              </w:rPr>
              <w:t>zubehör, ausgenommen aus Gewirken oder Gestricken; ausgenommen:</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Konfektionieren nach Bedrucken mit mindestens zwei Vor- oder Nachbehandlungen (wie Reinigen, Bleichen, Merzerisieren, Thermofixieren</w:t>
            </w:r>
            <w:r>
              <w:rPr>
                <w:noProof/>
                <w:sz w:val="16"/>
              </w:rPr>
              <w:t>, Aufhellen, Kalandrieren, krumpfecht Ausrüsten, Fixieren, Dekatieren, Imprägnieren, Ausbessern und Noppen), wenn der Wert des verwendeten unbedruckten Gewebes 47,5 v. H. des Ab-Werk-Preises der hergestellten Ware nicht überschreitet</w:t>
            </w:r>
            <w:r>
              <w:rPr>
                <w:rStyle w:val="FootnoteReference"/>
                <w:noProof/>
                <w:sz w:val="16"/>
              </w:rPr>
              <w:footnoteReference w:id="60"/>
            </w:r>
            <w:r>
              <w:rPr>
                <w:rStyle w:val="FootnoteReference"/>
                <w:noProof/>
                <w:sz w:val="16"/>
              </w:rPr>
              <w:footnoteReference w:id="61"/>
            </w:r>
          </w:p>
        </w:tc>
      </w:tr>
      <w:tr w:rsidR="00D4267E">
        <w:trPr>
          <w:trHeight w:val="20"/>
        </w:trPr>
        <w:tc>
          <w:tcPr>
            <w:tcW w:w="685" w:type="pct"/>
          </w:tcPr>
          <w:p w:rsidR="00D4267E" w:rsidRDefault="00247F1A">
            <w:pPr>
              <w:spacing w:before="60" w:after="60"/>
              <w:rPr>
                <w:noProof/>
                <w:sz w:val="16"/>
                <w:szCs w:val="16"/>
              </w:rPr>
            </w:pPr>
            <w:r>
              <w:rPr>
                <w:noProof/>
                <w:sz w:val="16"/>
              </w:rPr>
              <w:t>ex 6202, ex 6204, e</w:t>
            </w:r>
            <w:r>
              <w:rPr>
                <w:noProof/>
                <w:sz w:val="16"/>
              </w:rPr>
              <w:t>x 6206, ex 6209 und ex 6211</w:t>
            </w:r>
          </w:p>
        </w:tc>
        <w:tc>
          <w:tcPr>
            <w:tcW w:w="1114" w:type="pct"/>
          </w:tcPr>
          <w:p w:rsidR="00D4267E" w:rsidRDefault="00247F1A">
            <w:pPr>
              <w:spacing w:before="60" w:after="60"/>
              <w:rPr>
                <w:noProof/>
                <w:sz w:val="16"/>
                <w:szCs w:val="16"/>
              </w:rPr>
            </w:pPr>
            <w:r>
              <w:rPr>
                <w:noProof/>
                <w:sz w:val="16"/>
              </w:rPr>
              <w:t>Bekleidung für Frauen, Mädchen oder Kleinkinder, bestickt, anderes konfektioniertes Bekleidungszubehör für Kleinkinder, bestickt</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Herstellen aus nicht bestickten Geweben, wenn der Wert der verwendeten nicht bestickten Gewebe 40 v. H. des Ab-Werk-Preises der hergestellten Ware nicht überschreitet </w:t>
            </w:r>
            <w:r>
              <w:rPr>
                <w:rStyle w:val="FootnoteReference"/>
                <w:noProof/>
                <w:sz w:val="16"/>
              </w:rPr>
              <w:footnoteReference w:id="62"/>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ex 6210 und ex 6216</w:t>
            </w:r>
          </w:p>
        </w:tc>
        <w:tc>
          <w:tcPr>
            <w:tcW w:w="1114" w:type="pct"/>
          </w:tcPr>
          <w:p w:rsidR="00D4267E" w:rsidRDefault="00247F1A">
            <w:pPr>
              <w:spacing w:before="60" w:after="60"/>
              <w:rPr>
                <w:noProof/>
                <w:sz w:val="16"/>
                <w:szCs w:val="16"/>
              </w:rPr>
            </w:pPr>
            <w:r>
              <w:rPr>
                <w:noProof/>
                <w:sz w:val="16"/>
              </w:rPr>
              <w:t>Feuerschutzausrüstung aus Geweben, mit einer Folie aus aluminisie</w:t>
            </w:r>
            <w:r>
              <w:rPr>
                <w:noProof/>
                <w:sz w:val="16"/>
              </w:rPr>
              <w:t>rtem Polyester überzogen</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Beschichten, wenn der Wert der verwendeten nicht beschichteten Gewebe 40 v. H. des Ab-Werk-Preises der hergestellten Ware nicht überschreitet, mit Konfektionieren (einschl</w:t>
            </w:r>
            <w:r>
              <w:rPr>
                <w:noProof/>
                <w:sz w:val="16"/>
              </w:rPr>
              <w:t>ießlich Zuschneiden)</w:t>
            </w:r>
            <w:r>
              <w:rPr>
                <w:rStyle w:val="FootnoteReference"/>
                <w:noProof/>
                <w:sz w:val="16"/>
              </w:rPr>
              <w:footnoteReference w:id="63"/>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ex 6212</w:t>
            </w:r>
          </w:p>
        </w:tc>
        <w:tc>
          <w:tcPr>
            <w:tcW w:w="1114" w:type="pct"/>
          </w:tcPr>
          <w:p w:rsidR="00D4267E" w:rsidRDefault="00247F1A">
            <w:pPr>
              <w:spacing w:before="60" w:after="60"/>
              <w:rPr>
                <w:noProof/>
                <w:sz w:val="16"/>
                <w:szCs w:val="16"/>
              </w:rPr>
            </w:pPr>
            <w:r>
              <w:rPr>
                <w:noProof/>
                <w:sz w:val="16"/>
              </w:rPr>
              <w:t>Büstenhalter, Hüftgürtel, Korsette, Hosenträger, Strumpfhalter, Strumpfbänder und ähnliche Waren, Teile davon, auch aus Gewirken oder Gestricken</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hergestellt durch Zusammennähen oder sonstiges Zusammenfügen von zwei oder</w:t>
            </w:r>
            <w:r>
              <w:rPr>
                <w:noProof/>
                <w:sz w:val="16"/>
              </w:rPr>
              <w:t xml:space="preserve"> mehr zugeschnittenen oder abgepassten gewirkten oder gestrickten Teilen</w:t>
            </w:r>
          </w:p>
        </w:tc>
        <w:tc>
          <w:tcPr>
            <w:tcW w:w="3201" w:type="pct"/>
          </w:tcPr>
          <w:p w:rsidR="00D4267E" w:rsidRDefault="00247F1A">
            <w:pPr>
              <w:spacing w:before="60" w:after="60"/>
              <w:rPr>
                <w:noProof/>
                <w:sz w:val="16"/>
                <w:szCs w:val="16"/>
              </w:rPr>
            </w:pPr>
            <w:r>
              <w:rPr>
                <w:noProof/>
                <w:sz w:val="16"/>
              </w:rPr>
              <w:t>Stricken und Konfektion (einschließlich Zuschneiden)</w:t>
            </w:r>
            <w:r>
              <w:rPr>
                <w:rStyle w:val="FootnoteReference"/>
                <w:noProof/>
                <w:sz w:val="16"/>
              </w:rPr>
              <w:footnoteReference w:id="64"/>
            </w:r>
            <w:r>
              <w:rPr>
                <w:rStyle w:val="FootnoteReference"/>
                <w:noProof/>
                <w:sz w:val="16"/>
              </w:rPr>
              <w:footnoteReference w:id="65"/>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xml:space="preserve">– andere </w:t>
            </w:r>
          </w:p>
        </w:tc>
        <w:tc>
          <w:tcPr>
            <w:tcW w:w="3201" w:type="pct"/>
          </w:tcPr>
          <w:p w:rsidR="00D4267E" w:rsidRDefault="00247F1A">
            <w:pPr>
              <w:spacing w:before="60" w:after="60"/>
              <w:rPr>
                <w:noProof/>
                <w:sz w:val="16"/>
                <w:szCs w:val="16"/>
              </w:rPr>
            </w:pPr>
            <w:r>
              <w:rPr>
                <w:noProof/>
                <w:sz w:val="16"/>
              </w:rPr>
              <w:t xml:space="preserve">Spinnen von natürlichen und/oder synthetischen oder künstlichen Spinnfasern oder Extrudieren von synthetischen oder </w:t>
            </w:r>
            <w:r>
              <w:rPr>
                <w:noProof/>
                <w:sz w:val="16"/>
              </w:rPr>
              <w:t>künstlichen Filamentgarnen, in jedem Fall mit Stricken (Herstellen von Formgestricken)</w:t>
            </w:r>
          </w:p>
          <w:p w:rsidR="00D4267E" w:rsidRDefault="00247F1A">
            <w:pPr>
              <w:spacing w:before="60" w:after="60"/>
              <w:rPr>
                <w:i/>
                <w:noProof/>
                <w:sz w:val="16"/>
                <w:szCs w:val="16"/>
              </w:rPr>
            </w:pPr>
            <w:r>
              <w:rPr>
                <w:i/>
                <w:noProof/>
                <w:sz w:val="16"/>
              </w:rPr>
              <w:t>oder</w:t>
            </w:r>
          </w:p>
          <w:p w:rsidR="00D4267E" w:rsidRDefault="00247F1A">
            <w:pPr>
              <w:spacing w:before="60" w:after="60"/>
              <w:rPr>
                <w:noProof/>
                <w:sz w:val="16"/>
                <w:szCs w:val="16"/>
              </w:rPr>
            </w:pPr>
            <w:r>
              <w:rPr>
                <w:noProof/>
                <w:sz w:val="16"/>
              </w:rPr>
              <w:t>Färben von Garnen aus natürlichen Fasern mit Stricken (Herstellen von Formgestricken)</w:t>
            </w:r>
            <w:r>
              <w:rPr>
                <w:rStyle w:val="FootnoteReference"/>
                <w:noProof/>
                <w:sz w:val="16"/>
              </w:rPr>
              <w:footnoteReference w:id="66"/>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6213 und 6214</w:t>
            </w:r>
          </w:p>
        </w:tc>
        <w:tc>
          <w:tcPr>
            <w:tcW w:w="1114" w:type="pct"/>
          </w:tcPr>
          <w:p w:rsidR="00D4267E" w:rsidRDefault="00247F1A">
            <w:pPr>
              <w:spacing w:before="60" w:after="60"/>
              <w:rPr>
                <w:noProof/>
                <w:sz w:val="16"/>
                <w:szCs w:val="16"/>
              </w:rPr>
            </w:pPr>
            <w:r>
              <w:rPr>
                <w:noProof/>
                <w:sz w:val="16"/>
              </w:rPr>
              <w:t xml:space="preserve">Taschentücher und Ziertaschentücher, Schals, Umschlagtücher, </w:t>
            </w:r>
            <w:r>
              <w:rPr>
                <w:noProof/>
                <w:sz w:val="16"/>
              </w:rPr>
              <w:t>Halstücher, Kopftücher, Schleier und ähnliche Waren:</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bestickt</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Herstellen aus nicht bestickten Geweben, wenn der Wert der verwendeten nicht bestickten Gewebe 40 v. H. des Ab-Werk-Preises der h</w:t>
            </w:r>
            <w:r>
              <w:rPr>
                <w:noProof/>
                <w:sz w:val="16"/>
              </w:rPr>
              <w:t xml:space="preserve">ergestellten Ware nicht überschreitet </w:t>
            </w:r>
            <w:r>
              <w:rPr>
                <w:rStyle w:val="FootnoteReference"/>
                <w:noProof/>
                <w:sz w:val="16"/>
              </w:rPr>
              <w:footnoteReference w:id="67"/>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Konfektionieren nach Bedrucken mit mindestens zwei Vor- oder Nachbehandlungen (wie Reinigen, Bleichen, Merzerisieren, Thermofixieren, Aufhellen, Kalandrieren, krumpfecht Ausrüsten, Fixieren, Dekatieren, Imprägni</w:t>
            </w:r>
            <w:r>
              <w:rPr>
                <w:noProof/>
                <w:sz w:val="16"/>
              </w:rPr>
              <w:t>eren, Ausbessern und Noppen), wenn der Wert des verwendeten unbedruckten Gewebes 47,5 v. H. des Ab-Werk-Preises der hergestellten Ware nicht überschreitet</w:t>
            </w:r>
            <w:r>
              <w:rPr>
                <w:rStyle w:val="FootnoteReference"/>
                <w:noProof/>
                <w:sz w:val="16"/>
              </w:rPr>
              <w:footnoteReference w:id="68"/>
            </w:r>
            <w:r>
              <w:rPr>
                <w:rStyle w:val="FootnoteReference"/>
                <w:noProof/>
                <w:sz w:val="16"/>
              </w:rPr>
              <w:footnoteReference w:id="69"/>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Konfektionieren mit </w:t>
            </w:r>
            <w:r>
              <w:rPr>
                <w:noProof/>
                <w:sz w:val="16"/>
              </w:rPr>
              <w:t>anschließendem Bedrucken mit mindestens zwei Vor- oder Nachbehandlungen (wie Reinigen, Bleichen, Merzerisieren, Thermofixieren, Aufhellen, Kalandrieren, krumpfecht Ausrüsten, Fixieren, Dekatieren, Imprägnieren, Ausbessern und Noppen), wenn der Wert des ver</w:t>
            </w:r>
            <w:r>
              <w:rPr>
                <w:noProof/>
                <w:sz w:val="16"/>
              </w:rPr>
              <w:t>wendeten unbedruckten Gewebes 47,5 v. H. des Ab-Werk-Preises der hergestellten Ware nicht überschreitet</w:t>
            </w:r>
            <w:r>
              <w:rPr>
                <w:rStyle w:val="FootnoteReference"/>
                <w:noProof/>
                <w:sz w:val="16"/>
              </w:rPr>
              <w:footnoteReference w:id="70"/>
            </w:r>
            <w:r>
              <w:rPr>
                <w:rStyle w:val="FootnoteReference"/>
                <w:noProof/>
                <w:sz w:val="16"/>
              </w:rPr>
              <w:footnoteReference w:id="71"/>
            </w:r>
          </w:p>
        </w:tc>
      </w:tr>
      <w:tr w:rsidR="00D4267E">
        <w:trPr>
          <w:trHeight w:val="20"/>
        </w:trPr>
        <w:tc>
          <w:tcPr>
            <w:tcW w:w="685" w:type="pct"/>
          </w:tcPr>
          <w:p w:rsidR="00D4267E" w:rsidRDefault="00247F1A">
            <w:pPr>
              <w:spacing w:before="60" w:after="60"/>
              <w:rPr>
                <w:noProof/>
                <w:sz w:val="16"/>
                <w:szCs w:val="16"/>
              </w:rPr>
            </w:pPr>
            <w:r>
              <w:rPr>
                <w:noProof/>
                <w:sz w:val="16"/>
              </w:rPr>
              <w:t>6217</w:t>
            </w:r>
          </w:p>
        </w:tc>
        <w:tc>
          <w:tcPr>
            <w:tcW w:w="1114" w:type="pct"/>
          </w:tcPr>
          <w:p w:rsidR="00D4267E" w:rsidRDefault="00247F1A">
            <w:pPr>
              <w:spacing w:before="60" w:after="60"/>
              <w:rPr>
                <w:noProof/>
                <w:sz w:val="16"/>
                <w:szCs w:val="16"/>
              </w:rPr>
            </w:pPr>
            <w:r>
              <w:rPr>
                <w:noProof/>
                <w:sz w:val="16"/>
              </w:rPr>
              <w:t>Anderes konfektioniertes Bekleidungszubehör; Teile von Kleidung oder von Bekleidungszubehör, ausgenommen solche der Position 6212</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bestickt</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Herstellen aus nicht bestickten Geweben, wenn der Wert der verwendeten nicht bestickten Gewebe 40 v. H. des Ab-Werk-Preises der hergestellten Ware nicht überschreitet </w:t>
            </w:r>
            <w:r>
              <w:rPr>
                <w:rStyle w:val="FootnoteReference"/>
                <w:noProof/>
                <w:sz w:val="16"/>
              </w:rPr>
              <w:footnoteReference w:id="72"/>
            </w:r>
            <w:r>
              <w:rPr>
                <w:noProof/>
                <w:sz w:val="16"/>
              </w:rPr>
              <w:t xml:space="preserve"> </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 xml:space="preserve">Feuerschutzausrüstung </w:t>
            </w:r>
            <w:r>
              <w:rPr>
                <w:noProof/>
                <w:sz w:val="16"/>
              </w:rPr>
              <w:t>aus Geweben, mit einer Folie aus aluminisiertem Polyester überzogen</w:t>
            </w:r>
          </w:p>
        </w:tc>
        <w:tc>
          <w:tcPr>
            <w:tcW w:w="3201" w:type="pct"/>
          </w:tcPr>
          <w:p w:rsidR="00D4267E" w:rsidRDefault="00247F1A">
            <w:pPr>
              <w:spacing w:before="60" w:after="60"/>
              <w:rPr>
                <w:noProof/>
                <w:sz w:val="16"/>
                <w:szCs w:val="16"/>
              </w:rPr>
            </w:pPr>
            <w:r>
              <w:rPr>
                <w:noProof/>
                <w:sz w:val="16"/>
              </w:rPr>
              <w:t>Weben mit Konfektionieren (einschließlich Zuschneiden)</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 xml:space="preserve">Beschichten, wenn der Wert der verwendeten nicht beschichteten Gewebe 40 v. H. des Ab-Werk-Preises der hergestellten Ware nicht </w:t>
            </w:r>
            <w:r>
              <w:rPr>
                <w:noProof/>
                <w:sz w:val="16"/>
              </w:rPr>
              <w:t>überschreitet, mit Konfektionieren (einschließlich Zuschneiden)</w:t>
            </w:r>
            <w:r>
              <w:rPr>
                <w:rStyle w:val="FootnoteReference"/>
                <w:noProof/>
                <w:sz w:val="16"/>
              </w:rPr>
              <w:footnoteReference w:id="73"/>
            </w:r>
            <w:r>
              <w:rPr>
                <w:noProof/>
                <w:sz w:val="16"/>
              </w:rPr>
              <w:t> </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Einlagen für Kragen und Manschetten, zugeschnitten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wenn der Wer</w:t>
            </w:r>
            <w:r>
              <w:rPr>
                <w:noProof/>
                <w:sz w:val="16"/>
              </w:rPr>
              <w:t>t aller verwendeten Vormaterialien 40 v. H. des Ab-Werk-Preises der hergestellten Ware nicht überschreitet</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Weben mit Konfektionieren (einschließlich Zuschneiden)</w:t>
            </w:r>
            <w:r>
              <w:rPr>
                <w:rStyle w:val="FootnoteReference"/>
                <w:noProof/>
                <w:sz w:val="16"/>
              </w:rPr>
              <w:footnoteReference w:id="74"/>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ex Kapitel 63</w:t>
            </w:r>
          </w:p>
        </w:tc>
        <w:tc>
          <w:tcPr>
            <w:tcW w:w="1114" w:type="pct"/>
          </w:tcPr>
          <w:p w:rsidR="00D4267E" w:rsidRDefault="00247F1A">
            <w:pPr>
              <w:spacing w:before="60" w:after="60"/>
              <w:rPr>
                <w:noProof/>
                <w:sz w:val="16"/>
                <w:szCs w:val="16"/>
              </w:rPr>
            </w:pPr>
            <w:r>
              <w:rPr>
                <w:noProof/>
                <w:sz w:val="16"/>
              </w:rPr>
              <w:t xml:space="preserve">Andere konfektionierte Spinnstoffwaren; Warenzusammenstellungen; </w:t>
            </w:r>
            <w:r>
              <w:rPr>
                <w:noProof/>
                <w:sz w:val="16"/>
              </w:rPr>
              <w:t>Altwaren und Lumpen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6301 bis 6304</w:t>
            </w:r>
          </w:p>
        </w:tc>
        <w:tc>
          <w:tcPr>
            <w:tcW w:w="1114" w:type="pct"/>
          </w:tcPr>
          <w:p w:rsidR="00D4267E" w:rsidRDefault="00247F1A">
            <w:pPr>
              <w:spacing w:before="60" w:after="60"/>
              <w:rPr>
                <w:noProof/>
                <w:sz w:val="16"/>
                <w:szCs w:val="16"/>
              </w:rPr>
            </w:pPr>
            <w:r>
              <w:rPr>
                <w:noProof/>
                <w:sz w:val="16"/>
              </w:rPr>
              <w:t>Decken, Bettwäsche usw.; Gardinen usw.; andere Waren zur Innenausstattung:</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 xml:space="preserve">aus </w:t>
            </w:r>
            <w:r>
              <w:rPr>
                <w:noProof/>
                <w:sz w:val="16"/>
              </w:rPr>
              <w:t>Filz oder Vliesstoffen</w:t>
            </w:r>
          </w:p>
        </w:tc>
        <w:tc>
          <w:tcPr>
            <w:tcW w:w="3201" w:type="pct"/>
          </w:tcPr>
          <w:p w:rsidR="00D4267E" w:rsidRDefault="00247F1A">
            <w:pPr>
              <w:spacing w:before="60" w:after="60"/>
              <w:rPr>
                <w:noProof/>
              </w:rPr>
            </w:pPr>
            <w:r>
              <w:rPr>
                <w:noProof/>
                <w:sz w:val="16"/>
              </w:rPr>
              <w:t>Extrudieren von Chemiefasern oder Verwendung von natürlichen Fasern, in jedem Fall mit Verfahren zur Vliesbildung einschließlich Nadeln und Konfektionieren (einschließlich Zuschneiden)</w:t>
            </w:r>
            <w:r>
              <w:rPr>
                <w:rStyle w:val="FootnoteReference"/>
                <w:noProof/>
                <w:sz w:val="16"/>
              </w:rPr>
              <w:footnoteReference w:id="75"/>
            </w:r>
            <w:r>
              <w:rPr>
                <w:noProof/>
                <w:sz w:val="16"/>
              </w:rPr>
              <w:t xml:space="preserve"> </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227" w:hanging="227"/>
              <w:rPr>
                <w:noProof/>
                <w:sz w:val="16"/>
                <w:szCs w:val="16"/>
              </w:rPr>
            </w:pPr>
            <w:r>
              <w:rPr>
                <w:noProof/>
                <w:sz w:val="16"/>
              </w:rPr>
              <w:t>–</w:t>
            </w:r>
            <w:r>
              <w:rPr>
                <w:noProof/>
              </w:rPr>
              <w:tab/>
            </w:r>
            <w:r>
              <w:rPr>
                <w:noProof/>
                <w:sz w:val="16"/>
              </w:rPr>
              <w:t>bestickt</w:t>
            </w:r>
          </w:p>
        </w:tc>
        <w:tc>
          <w:tcPr>
            <w:tcW w:w="3201" w:type="pct"/>
          </w:tcPr>
          <w:p w:rsidR="00D4267E" w:rsidRDefault="00247F1A">
            <w:pPr>
              <w:spacing w:before="60" w:after="60"/>
              <w:ind w:left="113" w:hanging="113"/>
              <w:rPr>
                <w:noProof/>
                <w:sz w:val="16"/>
                <w:szCs w:val="16"/>
              </w:rPr>
            </w:pPr>
            <w:r>
              <w:rPr>
                <w:noProof/>
                <w:sz w:val="16"/>
              </w:rPr>
              <w:t xml:space="preserve">Weben oder Stricken </w:t>
            </w:r>
            <w:r>
              <w:rPr>
                <w:noProof/>
                <w:sz w:val="16"/>
              </w:rPr>
              <w:t>mit Konfektionieren (einschließlich Zuschneiden)</w:t>
            </w:r>
            <w:r>
              <w:rPr>
                <w:rStyle w:val="FootnoteReference"/>
                <w:noProof/>
                <w:sz w:val="16"/>
              </w:rPr>
              <w:footnoteReference w:id="76"/>
            </w:r>
          </w:p>
          <w:p w:rsidR="00D4267E" w:rsidRDefault="00247F1A">
            <w:pPr>
              <w:spacing w:before="60" w:after="60"/>
              <w:ind w:left="113" w:hanging="113"/>
              <w:rPr>
                <w:noProof/>
                <w:sz w:val="16"/>
                <w:szCs w:val="16"/>
              </w:rPr>
            </w:pPr>
            <w:r>
              <w:rPr>
                <w:noProof/>
                <w:sz w:val="16"/>
              </w:rPr>
              <w:t>oder</w:t>
            </w:r>
          </w:p>
          <w:p w:rsidR="00D4267E" w:rsidRDefault="00247F1A">
            <w:pPr>
              <w:spacing w:before="60" w:after="60"/>
              <w:rPr>
                <w:noProof/>
                <w:sz w:val="16"/>
                <w:szCs w:val="16"/>
              </w:rPr>
            </w:pPr>
            <w:r>
              <w:rPr>
                <w:noProof/>
                <w:sz w:val="16"/>
              </w:rPr>
              <w:t xml:space="preserve">Herstellen aus nicht bestickten Geweben, wenn der Wert der verwendeten nicht bestickten Gewebe 40 v. H. des Ab-Werk-Preises der hergestellten Ware nicht überschreitet </w:t>
            </w:r>
            <w:r>
              <w:rPr>
                <w:rStyle w:val="FootnoteReference"/>
                <w:noProof/>
                <w:sz w:val="16"/>
              </w:rPr>
              <w:footnoteReference w:id="77"/>
            </w:r>
            <w:r>
              <w:rPr>
                <w:noProof/>
                <w:sz w:val="16"/>
              </w:rPr>
              <w:t xml:space="preserve"> </w:t>
            </w:r>
          </w:p>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227" w:hanging="227"/>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Weben oder Stricken</w:t>
            </w:r>
            <w:r>
              <w:rPr>
                <w:noProof/>
                <w:sz w:val="16"/>
              </w:rPr>
              <w:t xml:space="preserve"> mit Konfektionieren (einschließlich Zuschneiden)</w:t>
            </w:r>
          </w:p>
        </w:tc>
      </w:tr>
      <w:tr w:rsidR="00D4267E">
        <w:trPr>
          <w:trHeight w:val="20"/>
        </w:trPr>
        <w:tc>
          <w:tcPr>
            <w:tcW w:w="685" w:type="pct"/>
          </w:tcPr>
          <w:p w:rsidR="00D4267E" w:rsidRDefault="00247F1A">
            <w:pPr>
              <w:spacing w:before="60" w:after="60"/>
              <w:rPr>
                <w:noProof/>
                <w:sz w:val="16"/>
                <w:szCs w:val="16"/>
              </w:rPr>
            </w:pPr>
            <w:r>
              <w:rPr>
                <w:noProof/>
                <w:sz w:val="16"/>
              </w:rPr>
              <w:t>6305</w:t>
            </w:r>
          </w:p>
        </w:tc>
        <w:tc>
          <w:tcPr>
            <w:tcW w:w="1114" w:type="pct"/>
          </w:tcPr>
          <w:p w:rsidR="00D4267E" w:rsidRDefault="00247F1A">
            <w:pPr>
              <w:spacing w:before="60" w:after="60"/>
              <w:rPr>
                <w:noProof/>
                <w:sz w:val="16"/>
                <w:szCs w:val="16"/>
              </w:rPr>
            </w:pPr>
            <w:r>
              <w:rPr>
                <w:noProof/>
                <w:sz w:val="16"/>
              </w:rPr>
              <w:t>Säcke und Beutel zu Verpackungszwecken</w:t>
            </w:r>
          </w:p>
        </w:tc>
        <w:tc>
          <w:tcPr>
            <w:tcW w:w="3201" w:type="pct"/>
          </w:tcPr>
          <w:p w:rsidR="00D4267E" w:rsidRDefault="00247F1A">
            <w:pPr>
              <w:spacing w:before="60" w:after="60"/>
              <w:rPr>
                <w:noProof/>
                <w:sz w:val="16"/>
                <w:szCs w:val="16"/>
              </w:rPr>
            </w:pPr>
            <w:r>
              <w:rPr>
                <w:noProof/>
                <w:sz w:val="16"/>
              </w:rPr>
              <w:t>Extrudieren von Chemiefasern oder Spinnen von natürlichen und/oder synthetischen oder künstlichen Fasern mit Weben oder Stricken und Konfektionieren (einschließl</w:t>
            </w:r>
            <w:r>
              <w:rPr>
                <w:noProof/>
                <w:sz w:val="16"/>
              </w:rPr>
              <w:t>ich Zuschneiden)</w:t>
            </w:r>
            <w:r>
              <w:rPr>
                <w:rStyle w:val="FootnoteReference"/>
                <w:noProof/>
                <w:sz w:val="16"/>
              </w:rPr>
              <w:footnoteReference w:id="78"/>
            </w:r>
            <w:r>
              <w:rPr>
                <w:noProof/>
                <w:sz w:val="16"/>
              </w:rPr>
              <w:t xml:space="preserve"> </w:t>
            </w:r>
          </w:p>
        </w:tc>
      </w:tr>
      <w:tr w:rsidR="00D4267E">
        <w:trPr>
          <w:trHeight w:val="20"/>
        </w:trPr>
        <w:tc>
          <w:tcPr>
            <w:tcW w:w="685" w:type="pct"/>
          </w:tcPr>
          <w:p w:rsidR="00D4267E" w:rsidRDefault="00247F1A">
            <w:pPr>
              <w:spacing w:before="60" w:after="60"/>
              <w:rPr>
                <w:noProof/>
                <w:sz w:val="16"/>
                <w:szCs w:val="16"/>
              </w:rPr>
            </w:pPr>
            <w:r>
              <w:rPr>
                <w:noProof/>
                <w:sz w:val="16"/>
              </w:rPr>
              <w:t>6306</w:t>
            </w:r>
          </w:p>
        </w:tc>
        <w:tc>
          <w:tcPr>
            <w:tcW w:w="1114" w:type="pct"/>
          </w:tcPr>
          <w:p w:rsidR="00D4267E" w:rsidRDefault="00247F1A">
            <w:pPr>
              <w:spacing w:before="60" w:after="60"/>
              <w:rPr>
                <w:noProof/>
                <w:sz w:val="16"/>
                <w:szCs w:val="16"/>
              </w:rPr>
            </w:pPr>
            <w:r>
              <w:rPr>
                <w:noProof/>
                <w:sz w:val="16"/>
              </w:rPr>
              <w:t>Planen und Markisen; Zelte; Segel für Wasserfahrzeuge, für Surfbretter und für Landfahrzeuge; Campingausrüstungen:</w:t>
            </w:r>
          </w:p>
        </w:tc>
        <w:tc>
          <w:tcPr>
            <w:tcW w:w="3201" w:type="pct"/>
          </w:tcPr>
          <w:p w:rsidR="00D4267E" w:rsidRDefault="00D4267E">
            <w:pPr>
              <w:rPr>
                <w:noProof/>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aus Vliesstoffen</w:t>
            </w:r>
          </w:p>
        </w:tc>
        <w:tc>
          <w:tcPr>
            <w:tcW w:w="3201" w:type="pct"/>
          </w:tcPr>
          <w:p w:rsidR="00D4267E" w:rsidRDefault="00247F1A">
            <w:pPr>
              <w:spacing w:before="60" w:after="60"/>
              <w:rPr>
                <w:noProof/>
                <w:sz w:val="16"/>
                <w:szCs w:val="16"/>
              </w:rPr>
            </w:pPr>
            <w:r>
              <w:rPr>
                <w:noProof/>
                <w:sz w:val="16"/>
              </w:rPr>
              <w:t xml:space="preserve">Extrudieren von Chemiefasern oder von natürlichen Fasern, sowie in jedem Fall ein Verfahren </w:t>
            </w:r>
            <w:r>
              <w:rPr>
                <w:noProof/>
                <w:sz w:val="16"/>
              </w:rPr>
              <w:t>zur Vliesbildung einschließlich Nadelstanzen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ind w:left="113" w:hanging="113"/>
              <w:rPr>
                <w:noProof/>
                <w:sz w:val="16"/>
                <w:szCs w:val="16"/>
              </w:rPr>
            </w:pPr>
            <w:r>
              <w:rPr>
                <w:noProof/>
                <w:sz w:val="16"/>
              </w:rPr>
              <w:t>–</w:t>
            </w:r>
            <w:r>
              <w:rPr>
                <w:noProof/>
              </w:rPr>
              <w:tab/>
            </w:r>
            <w:r>
              <w:rPr>
                <w:noProof/>
                <w:sz w:val="16"/>
              </w:rPr>
              <w:t>andere</w:t>
            </w:r>
          </w:p>
        </w:tc>
        <w:tc>
          <w:tcPr>
            <w:tcW w:w="3201" w:type="pct"/>
          </w:tcPr>
          <w:p w:rsidR="00D4267E" w:rsidRDefault="00247F1A">
            <w:pPr>
              <w:spacing w:before="60" w:after="60"/>
              <w:rPr>
                <w:noProof/>
                <w:sz w:val="16"/>
                <w:szCs w:val="16"/>
              </w:rPr>
            </w:pPr>
            <w:r>
              <w:rPr>
                <w:noProof/>
                <w:sz w:val="16"/>
              </w:rPr>
              <w:t>Weben mit Konfektionieren (einschließlich Zuschneiden)</w:t>
            </w:r>
            <w:r>
              <w:rPr>
                <w:rStyle w:val="FootnoteReference"/>
                <w:noProof/>
                <w:sz w:val="16"/>
              </w:rPr>
              <w:footnoteReference w:id="79"/>
            </w:r>
            <w:r>
              <w:rPr>
                <w:rStyle w:val="FootnoteReference"/>
                <w:noProof/>
                <w:sz w:val="16"/>
              </w:rPr>
              <w:footnoteReference w:id="80"/>
            </w:r>
          </w:p>
          <w:p w:rsidR="00D4267E" w:rsidRDefault="00247F1A">
            <w:pPr>
              <w:spacing w:before="60" w:after="60"/>
              <w:ind w:left="113" w:hanging="113"/>
              <w:rPr>
                <w:noProof/>
                <w:sz w:val="16"/>
                <w:szCs w:val="16"/>
              </w:rPr>
            </w:pPr>
            <w:r>
              <w:rPr>
                <w:noProof/>
                <w:sz w:val="16"/>
              </w:rPr>
              <w:t>oder</w:t>
            </w:r>
          </w:p>
          <w:p w:rsidR="00D4267E" w:rsidRDefault="00247F1A">
            <w:pPr>
              <w:spacing w:before="60" w:after="60"/>
              <w:rPr>
                <w:noProof/>
                <w:sz w:val="16"/>
                <w:szCs w:val="16"/>
              </w:rPr>
            </w:pPr>
            <w:r>
              <w:rPr>
                <w:noProof/>
                <w:sz w:val="16"/>
              </w:rPr>
              <w:t>Beschichten, wenn der Wert der verwendeten unbeschichteten Gewebe 40 v. H. des Ab-Werk-Preises der hergestellten Ware nicht überschreitet,</w:t>
            </w:r>
            <w:r>
              <w:rPr>
                <w:noProof/>
                <w:sz w:val="16"/>
              </w:rPr>
              <w:t xml:space="preserve"> mit Konfektionieren (einschließlich Zuschneiden)</w:t>
            </w:r>
          </w:p>
        </w:tc>
      </w:tr>
      <w:tr w:rsidR="00D4267E">
        <w:trPr>
          <w:trHeight w:val="20"/>
        </w:trPr>
        <w:tc>
          <w:tcPr>
            <w:tcW w:w="685" w:type="pct"/>
          </w:tcPr>
          <w:p w:rsidR="00D4267E" w:rsidRDefault="00247F1A">
            <w:pPr>
              <w:spacing w:before="60" w:after="60"/>
              <w:rPr>
                <w:noProof/>
                <w:sz w:val="16"/>
                <w:szCs w:val="16"/>
              </w:rPr>
            </w:pPr>
            <w:r>
              <w:rPr>
                <w:noProof/>
                <w:sz w:val="16"/>
              </w:rPr>
              <w:t>6307</w:t>
            </w:r>
          </w:p>
        </w:tc>
        <w:tc>
          <w:tcPr>
            <w:tcW w:w="1114" w:type="pct"/>
          </w:tcPr>
          <w:p w:rsidR="00D4267E" w:rsidRDefault="00247F1A">
            <w:pPr>
              <w:spacing w:before="60" w:after="60"/>
              <w:rPr>
                <w:noProof/>
                <w:sz w:val="16"/>
                <w:szCs w:val="16"/>
              </w:rPr>
            </w:pPr>
            <w:r>
              <w:rPr>
                <w:noProof/>
                <w:sz w:val="16"/>
              </w:rPr>
              <w:t>Andere konfektionierte Waren, einschließlich Schnittmuster zum Herstellen von Kleidung</w:t>
            </w:r>
          </w:p>
        </w:tc>
        <w:tc>
          <w:tcPr>
            <w:tcW w:w="3201" w:type="pct"/>
          </w:tcPr>
          <w:p w:rsidR="00D4267E" w:rsidRDefault="00247F1A">
            <w:pPr>
              <w:spacing w:before="60" w:after="60"/>
              <w:rPr>
                <w:noProof/>
                <w:sz w:val="16"/>
                <w:szCs w:val="16"/>
              </w:rPr>
            </w:pPr>
            <w:r>
              <w:rPr>
                <w:noProof/>
                <w:sz w:val="16"/>
              </w:rPr>
              <w:t xml:space="preserve">Herstellen, bei dem der Wert aller verwendeten Vormaterialien 40 v. H. des Ab-Werk-Preises der Ware nicht </w:t>
            </w:r>
            <w:r>
              <w:rPr>
                <w:noProof/>
                <w:sz w:val="16"/>
              </w:rPr>
              <w:t>überschreitet</w:t>
            </w:r>
          </w:p>
        </w:tc>
      </w:tr>
      <w:tr w:rsidR="00D4267E">
        <w:trPr>
          <w:trHeight w:val="20"/>
        </w:trPr>
        <w:tc>
          <w:tcPr>
            <w:tcW w:w="685" w:type="pct"/>
          </w:tcPr>
          <w:p w:rsidR="00D4267E" w:rsidRDefault="00247F1A">
            <w:pPr>
              <w:spacing w:before="60" w:after="60"/>
              <w:rPr>
                <w:noProof/>
                <w:sz w:val="16"/>
                <w:szCs w:val="16"/>
              </w:rPr>
            </w:pPr>
            <w:r>
              <w:rPr>
                <w:noProof/>
                <w:sz w:val="16"/>
              </w:rPr>
              <w:t>6308</w:t>
            </w:r>
          </w:p>
        </w:tc>
        <w:tc>
          <w:tcPr>
            <w:tcW w:w="1114" w:type="pct"/>
          </w:tcPr>
          <w:p w:rsidR="00D4267E" w:rsidRDefault="00247F1A">
            <w:pPr>
              <w:spacing w:before="60" w:after="60"/>
              <w:rPr>
                <w:noProof/>
                <w:sz w:val="16"/>
                <w:szCs w:val="16"/>
              </w:rPr>
            </w:pPr>
            <w:r>
              <w:rPr>
                <w:noProof/>
                <w:sz w:val="16"/>
              </w:rPr>
              <w:t>Warenzusammenstellungen, aus Geweben und Garn, auch mit Zubehör, für die Herstellung von Teppichen, Tapisserien, bestickten Tischdecken oder Servietten oder ähnlichen Spinnstoffwaren, in Aufmachungen für den Einzelverkauf</w:t>
            </w:r>
          </w:p>
        </w:tc>
        <w:tc>
          <w:tcPr>
            <w:tcW w:w="3201" w:type="pct"/>
          </w:tcPr>
          <w:p w:rsidR="00D4267E" w:rsidRDefault="00247F1A">
            <w:pPr>
              <w:spacing w:before="60" w:after="60"/>
              <w:rPr>
                <w:noProof/>
                <w:sz w:val="16"/>
                <w:szCs w:val="16"/>
              </w:rPr>
            </w:pPr>
            <w:r>
              <w:rPr>
                <w:noProof/>
                <w:sz w:val="16"/>
              </w:rPr>
              <w:t>Jede Ware in d</w:t>
            </w:r>
            <w:r>
              <w:rPr>
                <w:noProof/>
                <w:sz w:val="16"/>
              </w:rPr>
              <w:t>er Warenzusammenstellung muss die Regel erfüllen, die anzuwenden wäre, wenn sie nicht in der Warenzusammenstellung enthalten wäre. Jedoch dürfen Waren ohne Ursprungseigenschaft mitverwendet werden, wenn ihr Gesamtwert 15 v. H. des Ab-Werk-Preises der Waren</w:t>
            </w:r>
            <w:r>
              <w:rPr>
                <w:noProof/>
                <w:sz w:val="16"/>
              </w:rPr>
              <w:t>zusammenstellung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64</w:t>
            </w:r>
          </w:p>
        </w:tc>
        <w:tc>
          <w:tcPr>
            <w:tcW w:w="1114" w:type="pct"/>
          </w:tcPr>
          <w:p w:rsidR="00D4267E" w:rsidRDefault="00247F1A">
            <w:pPr>
              <w:spacing w:before="60" w:after="60"/>
              <w:rPr>
                <w:noProof/>
                <w:sz w:val="16"/>
                <w:szCs w:val="16"/>
              </w:rPr>
            </w:pPr>
            <w:r>
              <w:rPr>
                <w:noProof/>
                <w:sz w:val="16"/>
              </w:rPr>
              <w:t>Schuhe, Gamaschen und ähnliche Waren; Teile davon;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Zusammensetzungen aus Schuhoberteilen, die mit einer Brandsohle oder anderen B</w:t>
            </w:r>
            <w:r>
              <w:rPr>
                <w:noProof/>
                <w:sz w:val="16"/>
              </w:rPr>
              <w:t>odenteilen verbunden sind, der Position 6406</w:t>
            </w:r>
          </w:p>
        </w:tc>
      </w:tr>
      <w:tr w:rsidR="00D4267E">
        <w:trPr>
          <w:trHeight w:val="20"/>
        </w:trPr>
        <w:tc>
          <w:tcPr>
            <w:tcW w:w="685" w:type="pct"/>
          </w:tcPr>
          <w:p w:rsidR="00D4267E" w:rsidRDefault="00247F1A">
            <w:pPr>
              <w:spacing w:before="60" w:after="60"/>
              <w:rPr>
                <w:noProof/>
                <w:sz w:val="16"/>
                <w:szCs w:val="16"/>
              </w:rPr>
            </w:pPr>
            <w:r>
              <w:rPr>
                <w:noProof/>
                <w:sz w:val="16"/>
              </w:rPr>
              <w:t>6406</w:t>
            </w:r>
          </w:p>
        </w:tc>
        <w:tc>
          <w:tcPr>
            <w:tcW w:w="1114" w:type="pct"/>
          </w:tcPr>
          <w:p w:rsidR="00D4267E" w:rsidRDefault="00247F1A">
            <w:pPr>
              <w:spacing w:before="60" w:after="60"/>
              <w:rPr>
                <w:noProof/>
                <w:sz w:val="16"/>
                <w:szCs w:val="16"/>
              </w:rPr>
            </w:pPr>
            <w:r>
              <w:rPr>
                <w:noProof/>
                <w:sz w:val="16"/>
              </w:rPr>
              <w:t>Schuhteile (einschließlich Schuhoberteile, auch an Sohlen befestigt, nicht jedoch an Laufsohlen); Einlegesohlen, Fersenstücke und ähnliche herausnehmbare Waren; Gamaschen und ähnliche Waren sowie Teile dav</w:t>
            </w:r>
            <w:r>
              <w:rPr>
                <w:noProof/>
                <w:sz w:val="16"/>
              </w:rPr>
              <w:t>on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Kapitel 65</w:t>
            </w:r>
          </w:p>
        </w:tc>
        <w:tc>
          <w:tcPr>
            <w:tcW w:w="1114" w:type="pct"/>
          </w:tcPr>
          <w:p w:rsidR="00D4267E" w:rsidRDefault="00247F1A">
            <w:pPr>
              <w:spacing w:before="60" w:after="60"/>
              <w:rPr>
                <w:noProof/>
                <w:sz w:val="16"/>
                <w:szCs w:val="16"/>
              </w:rPr>
            </w:pPr>
            <w:r>
              <w:rPr>
                <w:noProof/>
                <w:sz w:val="16"/>
              </w:rPr>
              <w:t>Kopfbedeckungen und Teile davon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w:t>
            </w:r>
            <w:r>
              <w:rPr>
                <w:noProof/>
                <w:sz w:val="16"/>
              </w:rPr>
              <w:t>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Kapitel 66</w:t>
            </w:r>
          </w:p>
        </w:tc>
        <w:tc>
          <w:tcPr>
            <w:tcW w:w="1114" w:type="pct"/>
          </w:tcPr>
          <w:p w:rsidR="00D4267E" w:rsidRDefault="00247F1A">
            <w:pPr>
              <w:spacing w:before="60" w:after="60"/>
              <w:rPr>
                <w:noProof/>
                <w:sz w:val="16"/>
                <w:szCs w:val="16"/>
              </w:rPr>
            </w:pPr>
            <w:r>
              <w:rPr>
                <w:noProof/>
                <w:sz w:val="16"/>
              </w:rPr>
              <w:t>Regenschirme, Sonnenschirme, Gehstöcke, Sitzstöcke, Peitschen, Reitpeitschen und Teile davon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w:t>
            </w:r>
            <w:r>
              <w:rPr>
                <w:noProof/>
                <w:sz w:val="16"/>
              </w:rPr>
              <w:t> 67</w:t>
            </w:r>
          </w:p>
        </w:tc>
        <w:tc>
          <w:tcPr>
            <w:tcW w:w="1114" w:type="pct"/>
          </w:tcPr>
          <w:p w:rsidR="00D4267E" w:rsidRDefault="00247F1A">
            <w:pPr>
              <w:spacing w:before="60" w:after="60"/>
              <w:rPr>
                <w:noProof/>
                <w:sz w:val="16"/>
                <w:szCs w:val="16"/>
              </w:rPr>
            </w:pPr>
            <w:r>
              <w:rPr>
                <w:noProof/>
                <w:sz w:val="16"/>
              </w:rPr>
              <w:t>Zugerichtete Federn und Daunen und Waren aus Federn oder Daunen; künstliche Blumen; Waren aus Menschenhaaren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ex Kapitel 68</w:t>
            </w:r>
          </w:p>
        </w:tc>
        <w:tc>
          <w:tcPr>
            <w:tcW w:w="1114" w:type="pct"/>
          </w:tcPr>
          <w:p w:rsidR="00D4267E" w:rsidRDefault="00247F1A">
            <w:pPr>
              <w:spacing w:before="60" w:after="60"/>
              <w:rPr>
                <w:noProof/>
                <w:sz w:val="16"/>
                <w:szCs w:val="16"/>
              </w:rPr>
            </w:pPr>
            <w:r>
              <w:rPr>
                <w:noProof/>
                <w:sz w:val="16"/>
              </w:rPr>
              <w:t xml:space="preserve">Waren </w:t>
            </w:r>
            <w:r>
              <w:rPr>
                <w:noProof/>
                <w:sz w:val="16"/>
              </w:rPr>
              <w:t>aus Steinen, Gips, Zement, Asbest, Glimmer oder ähnlichen Stoffen,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w:t>
            </w:r>
            <w:r>
              <w:rPr>
                <w:noProof/>
                <w:sz w:val="16"/>
              </w:rPr>
              <w:t>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6803</w:t>
            </w:r>
          </w:p>
        </w:tc>
        <w:tc>
          <w:tcPr>
            <w:tcW w:w="1114" w:type="pct"/>
          </w:tcPr>
          <w:p w:rsidR="00D4267E" w:rsidRDefault="00247F1A">
            <w:pPr>
              <w:spacing w:before="60" w:after="60"/>
              <w:rPr>
                <w:noProof/>
                <w:sz w:val="16"/>
                <w:szCs w:val="16"/>
              </w:rPr>
            </w:pPr>
            <w:r>
              <w:rPr>
                <w:noProof/>
                <w:sz w:val="16"/>
              </w:rPr>
              <w:t>Waren aus Tonschiefer oder aus Pressschiefer</w:t>
            </w:r>
          </w:p>
        </w:tc>
        <w:tc>
          <w:tcPr>
            <w:tcW w:w="3201" w:type="pct"/>
          </w:tcPr>
          <w:p w:rsidR="00D4267E" w:rsidRDefault="00247F1A">
            <w:pPr>
              <w:spacing w:before="60" w:after="60"/>
              <w:rPr>
                <w:noProof/>
                <w:sz w:val="16"/>
                <w:szCs w:val="16"/>
              </w:rPr>
            </w:pPr>
            <w:r>
              <w:rPr>
                <w:noProof/>
                <w:sz w:val="16"/>
              </w:rPr>
              <w:t>Herstellen aus bearbeitetem Schiefer</w:t>
            </w:r>
          </w:p>
        </w:tc>
      </w:tr>
      <w:tr w:rsidR="00D4267E">
        <w:trPr>
          <w:trHeight w:val="20"/>
        </w:trPr>
        <w:tc>
          <w:tcPr>
            <w:tcW w:w="685" w:type="pct"/>
          </w:tcPr>
          <w:p w:rsidR="00D4267E" w:rsidRDefault="00247F1A">
            <w:pPr>
              <w:spacing w:before="60" w:after="60"/>
              <w:rPr>
                <w:noProof/>
                <w:sz w:val="16"/>
                <w:szCs w:val="16"/>
              </w:rPr>
            </w:pPr>
            <w:r>
              <w:rPr>
                <w:noProof/>
                <w:sz w:val="16"/>
              </w:rPr>
              <w:t>ex 6812</w:t>
            </w:r>
          </w:p>
        </w:tc>
        <w:tc>
          <w:tcPr>
            <w:tcW w:w="1114" w:type="pct"/>
          </w:tcPr>
          <w:p w:rsidR="00D4267E" w:rsidRDefault="00247F1A">
            <w:pPr>
              <w:spacing w:before="60" w:after="60"/>
              <w:rPr>
                <w:noProof/>
                <w:sz w:val="16"/>
                <w:szCs w:val="16"/>
              </w:rPr>
            </w:pPr>
            <w:r>
              <w:rPr>
                <w:noProof/>
                <w:sz w:val="16"/>
              </w:rPr>
              <w:t xml:space="preserve">Waren aus Asbest; Waren aus Mischungen auf der Grundlage von Asbest oder auf der </w:t>
            </w:r>
            <w:r>
              <w:rPr>
                <w:noProof/>
                <w:sz w:val="16"/>
              </w:rPr>
              <w:t>Grundlage von Asbest und Magnesiumcarbonat</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ex 6814</w:t>
            </w:r>
          </w:p>
        </w:tc>
        <w:tc>
          <w:tcPr>
            <w:tcW w:w="1114" w:type="pct"/>
          </w:tcPr>
          <w:p w:rsidR="00D4267E" w:rsidRDefault="00247F1A">
            <w:pPr>
              <w:spacing w:before="60" w:after="60"/>
              <w:rPr>
                <w:noProof/>
                <w:sz w:val="16"/>
                <w:szCs w:val="16"/>
              </w:rPr>
            </w:pPr>
            <w:r>
              <w:rPr>
                <w:noProof/>
                <w:sz w:val="16"/>
              </w:rPr>
              <w:t>Waren aus Glimmer, einschließlich agglomerierter oder rekonstituierter Glimmer, auf Unterlagen aus Papier, Pappe oder aus anderen Stoffen</w:t>
            </w:r>
          </w:p>
        </w:tc>
        <w:tc>
          <w:tcPr>
            <w:tcW w:w="3201" w:type="pct"/>
          </w:tcPr>
          <w:p w:rsidR="00D4267E" w:rsidRDefault="00247F1A">
            <w:pPr>
              <w:spacing w:before="60" w:after="60"/>
              <w:rPr>
                <w:noProof/>
                <w:sz w:val="16"/>
                <w:szCs w:val="16"/>
              </w:rPr>
            </w:pPr>
            <w:r>
              <w:rPr>
                <w:noProof/>
                <w:sz w:val="16"/>
              </w:rPr>
              <w:t>Herstellen aus bearb</w:t>
            </w:r>
            <w:r>
              <w:rPr>
                <w:noProof/>
                <w:sz w:val="16"/>
              </w:rPr>
              <w:t>eitetem Glimmer (einschließlich agglomeriertem oder rekonstituiertem Glimmer)</w:t>
            </w:r>
          </w:p>
        </w:tc>
      </w:tr>
      <w:tr w:rsidR="00D4267E">
        <w:trPr>
          <w:trHeight w:val="20"/>
        </w:trPr>
        <w:tc>
          <w:tcPr>
            <w:tcW w:w="685" w:type="pct"/>
          </w:tcPr>
          <w:p w:rsidR="00D4267E" w:rsidRDefault="00247F1A">
            <w:pPr>
              <w:spacing w:before="60" w:after="60"/>
              <w:rPr>
                <w:noProof/>
                <w:sz w:val="16"/>
                <w:szCs w:val="16"/>
              </w:rPr>
            </w:pPr>
            <w:r>
              <w:rPr>
                <w:noProof/>
                <w:sz w:val="16"/>
              </w:rPr>
              <w:t>Kapitel 69</w:t>
            </w:r>
          </w:p>
        </w:tc>
        <w:tc>
          <w:tcPr>
            <w:tcW w:w="1114" w:type="pct"/>
          </w:tcPr>
          <w:p w:rsidR="00D4267E" w:rsidRDefault="00247F1A">
            <w:pPr>
              <w:spacing w:before="60" w:after="60"/>
              <w:rPr>
                <w:noProof/>
                <w:sz w:val="16"/>
                <w:szCs w:val="16"/>
              </w:rPr>
            </w:pPr>
            <w:r>
              <w:rPr>
                <w:noProof/>
                <w:sz w:val="16"/>
              </w:rPr>
              <w:t>Keramische Waren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w:t>
            </w:r>
            <w:r>
              <w:rPr>
                <w:noProof/>
                <w:sz w:val="16"/>
              </w:rPr>
              <w:t>r Wert aller verwendeten Vormaterialien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70</w:t>
            </w:r>
          </w:p>
        </w:tc>
        <w:tc>
          <w:tcPr>
            <w:tcW w:w="1114" w:type="pct"/>
          </w:tcPr>
          <w:p w:rsidR="00D4267E" w:rsidRDefault="00247F1A">
            <w:pPr>
              <w:spacing w:before="60" w:after="60"/>
              <w:rPr>
                <w:noProof/>
                <w:sz w:val="16"/>
                <w:szCs w:val="16"/>
              </w:rPr>
            </w:pPr>
            <w:r>
              <w:rPr>
                <w:noProof/>
                <w:sz w:val="16"/>
              </w:rPr>
              <w:t>Glas und Glaswaren,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t>
            </w:r>
            <w:r>
              <w:rPr>
                <w:noProof/>
                <w:sz w:val="16"/>
              </w:rPr>
              <w:t>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7006</w:t>
            </w:r>
          </w:p>
        </w:tc>
        <w:tc>
          <w:tcPr>
            <w:tcW w:w="1114" w:type="pct"/>
          </w:tcPr>
          <w:p w:rsidR="00D4267E" w:rsidRDefault="00247F1A">
            <w:pPr>
              <w:spacing w:before="60" w:after="60"/>
              <w:rPr>
                <w:noProof/>
                <w:sz w:val="16"/>
                <w:szCs w:val="16"/>
              </w:rPr>
            </w:pPr>
            <w:r>
              <w:rPr>
                <w:noProof/>
                <w:sz w:val="16"/>
              </w:rPr>
              <w:t>Glas der Positionen 7003, 7004 oder 7005, gebogen, mit bearbeiteten Kanten, graviert, gelocht,</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w:t>
            </w:r>
            <w:r>
              <w:rPr>
                <w:noProof/>
                <w:sz w:val="16"/>
              </w:rPr>
              <w:t xml:space="preserve"> Glasplatten (Substrate) von einer dielektrischen Metallschicht überzogen, nach den Normen des SEMII Halbleiter</w:t>
            </w:r>
            <w:r>
              <w:rPr>
                <w:rStyle w:val="FootnoteReference"/>
                <w:noProof/>
                <w:sz w:val="16"/>
              </w:rPr>
              <w:footnoteReference w:id="81"/>
            </w:r>
          </w:p>
        </w:tc>
        <w:tc>
          <w:tcPr>
            <w:tcW w:w="3201" w:type="pct"/>
          </w:tcPr>
          <w:p w:rsidR="00D4267E" w:rsidRDefault="00247F1A">
            <w:pPr>
              <w:spacing w:before="60" w:after="60"/>
              <w:rPr>
                <w:noProof/>
                <w:sz w:val="16"/>
                <w:szCs w:val="16"/>
              </w:rPr>
            </w:pPr>
            <w:r>
              <w:rPr>
                <w:noProof/>
                <w:sz w:val="16"/>
              </w:rPr>
              <w:t>Herstellen aus Glasplatten (Substraten) der Position 7006</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andere</w:t>
            </w:r>
          </w:p>
        </w:tc>
        <w:tc>
          <w:tcPr>
            <w:tcW w:w="3201" w:type="pct"/>
          </w:tcPr>
          <w:p w:rsidR="00D4267E" w:rsidRDefault="00247F1A">
            <w:pPr>
              <w:spacing w:before="60" w:after="60"/>
              <w:rPr>
                <w:noProof/>
                <w:sz w:val="16"/>
                <w:szCs w:val="16"/>
              </w:rPr>
            </w:pPr>
            <w:r>
              <w:rPr>
                <w:noProof/>
                <w:sz w:val="16"/>
              </w:rPr>
              <w:t>Herstellen aus Vormaterialien der Position 7001</w:t>
            </w:r>
          </w:p>
        </w:tc>
      </w:tr>
      <w:tr w:rsidR="00D4267E">
        <w:trPr>
          <w:trHeight w:val="20"/>
        </w:trPr>
        <w:tc>
          <w:tcPr>
            <w:tcW w:w="685" w:type="pct"/>
          </w:tcPr>
          <w:p w:rsidR="00D4267E" w:rsidRDefault="00247F1A">
            <w:pPr>
              <w:spacing w:before="60" w:after="60"/>
              <w:rPr>
                <w:noProof/>
                <w:sz w:val="16"/>
                <w:szCs w:val="16"/>
              </w:rPr>
            </w:pPr>
            <w:r>
              <w:rPr>
                <w:noProof/>
                <w:sz w:val="16"/>
              </w:rPr>
              <w:t>7010</w:t>
            </w:r>
          </w:p>
        </w:tc>
        <w:tc>
          <w:tcPr>
            <w:tcW w:w="1114" w:type="pct"/>
          </w:tcPr>
          <w:p w:rsidR="00D4267E" w:rsidRDefault="00247F1A">
            <w:pPr>
              <w:spacing w:before="60" w:after="60"/>
              <w:rPr>
                <w:noProof/>
                <w:sz w:val="16"/>
                <w:szCs w:val="16"/>
              </w:rPr>
            </w:pPr>
            <w:r>
              <w:rPr>
                <w:noProof/>
                <w:sz w:val="16"/>
              </w:rPr>
              <w:t>Flaschen, Glasballon</w:t>
            </w:r>
            <w:r>
              <w:rPr>
                <w:noProof/>
                <w:sz w:val="16"/>
              </w:rPr>
              <w:t>s, Korbflaschen, Flakons, Krüge, Töpfe, Röhrchen, Ampullen und andere Behältnisse aus Glas, zu Transport- oder Verpackungszwecken; Konservengläser; Stopfen, Deckel und andere Verschlüsse, aus Glas</w:t>
            </w:r>
          </w:p>
        </w:tc>
        <w:tc>
          <w:tcPr>
            <w:tcW w:w="3201" w:type="pct"/>
          </w:tcPr>
          <w:p w:rsidR="00D4267E" w:rsidRDefault="00247F1A">
            <w:pPr>
              <w:spacing w:before="60" w:after="60"/>
              <w:rPr>
                <w:noProof/>
                <w:sz w:val="16"/>
                <w:szCs w:val="16"/>
              </w:rPr>
            </w:pPr>
            <w:r>
              <w:rPr>
                <w:noProof/>
                <w:sz w:val="16"/>
              </w:rPr>
              <w:t>Herstellen aus Vormaterialien jeder Position, ausgenommen a</w:t>
            </w:r>
            <w:r>
              <w:rPr>
                <w:noProof/>
                <w:sz w:val="16"/>
              </w:rPr>
              <w:t>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Schleifen von Glaswaren, wenn der Gesamtwert der verwendeten nicht geschliffenen Glaswaren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7013</w:t>
            </w:r>
          </w:p>
        </w:tc>
        <w:tc>
          <w:tcPr>
            <w:tcW w:w="1114" w:type="pct"/>
          </w:tcPr>
          <w:p w:rsidR="00D4267E" w:rsidRDefault="00247F1A">
            <w:pPr>
              <w:spacing w:before="60" w:after="60"/>
              <w:rPr>
                <w:noProof/>
                <w:sz w:val="16"/>
                <w:szCs w:val="16"/>
              </w:rPr>
            </w:pPr>
            <w:r>
              <w:rPr>
                <w:noProof/>
                <w:sz w:val="16"/>
              </w:rPr>
              <w:t xml:space="preserve">Glaswaren zur </w:t>
            </w:r>
            <w:r>
              <w:rPr>
                <w:noProof/>
                <w:sz w:val="16"/>
              </w:rPr>
              <w:t>Verwendung bei Tisch, in der Küche, bei der Toilette, im Büro, zur Innenausstattung oder zu ähnlichen Zwecken (ausgenommen Waren der Positionen 7010 oder 7018)</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t>
            </w:r>
            <w:r>
              <w:rPr>
                <w:noProof/>
                <w:sz w:val="16"/>
              </w:rPr>
              <w:t>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Schleifen von Glaswaren, wenn der Gesamtwert der verwendeten nicht geschliffenen Glaswaren 50 v. H. des Ab-Werk-Preises der hergestellten Ware nicht überschreitet</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mit der Hand ausgeführtes Verzieren (ausgenommen: Siebdru</w:t>
            </w:r>
            <w:r>
              <w:rPr>
                <w:noProof/>
                <w:sz w:val="16"/>
              </w:rPr>
              <w:t>ck) von mundgeblasenen Glaswaren, wenn der Gesamtwert der verwendeten mundgeblasenen Glaswaren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71</w:t>
            </w:r>
          </w:p>
        </w:tc>
        <w:tc>
          <w:tcPr>
            <w:tcW w:w="1114" w:type="pct"/>
          </w:tcPr>
          <w:p w:rsidR="00D4267E" w:rsidRDefault="00247F1A">
            <w:pPr>
              <w:spacing w:before="60" w:after="60"/>
              <w:rPr>
                <w:noProof/>
                <w:sz w:val="16"/>
                <w:szCs w:val="16"/>
              </w:rPr>
            </w:pPr>
            <w:r>
              <w:rPr>
                <w:noProof/>
                <w:sz w:val="16"/>
              </w:rPr>
              <w:t>Echte Perlen oder Zuchtperlen, Edelsteine oder Schmucksteine, Edelmetalle,</w:t>
            </w:r>
            <w:r>
              <w:rPr>
                <w:noProof/>
                <w:sz w:val="16"/>
              </w:rPr>
              <w:t xml:space="preserve"> Edelmetallplattierungen und Waren daraus; Fantasieschmuck; Münzen,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w:t>
            </w:r>
            <w:r>
              <w:rPr>
                <w:noProof/>
                <w:sz w:val="16"/>
              </w:rPr>
              <w:t>ormaterialien 70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7106, 7108 und 7110</w:t>
            </w:r>
          </w:p>
        </w:tc>
        <w:tc>
          <w:tcPr>
            <w:tcW w:w="1114" w:type="pct"/>
          </w:tcPr>
          <w:p w:rsidR="00D4267E" w:rsidRDefault="00247F1A">
            <w:pPr>
              <w:spacing w:before="60" w:after="60"/>
              <w:rPr>
                <w:noProof/>
                <w:sz w:val="16"/>
                <w:szCs w:val="16"/>
              </w:rPr>
            </w:pPr>
            <w:r>
              <w:rPr>
                <w:noProof/>
                <w:sz w:val="16"/>
              </w:rPr>
              <w:t>Edelmetalle:</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in Rohform</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 Positionen 7106, 7108 oder 7110</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elektrolytisches, thermisches oder chemisches Trennen von Edelmetallen der Positionen 7106, 7108 oder 7110</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Legieren von Edelmetallen der Positionen 7106, 7108 oder 7110 untereinander oder mit unedlen Metallen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als Halbzeug oder  als Pulver</w:t>
            </w:r>
          </w:p>
        </w:tc>
        <w:tc>
          <w:tcPr>
            <w:tcW w:w="3201" w:type="pct"/>
          </w:tcPr>
          <w:p w:rsidR="00D4267E" w:rsidRDefault="00247F1A">
            <w:pPr>
              <w:spacing w:before="60" w:after="60"/>
              <w:rPr>
                <w:noProof/>
                <w:sz w:val="16"/>
                <w:szCs w:val="16"/>
              </w:rPr>
            </w:pPr>
            <w:r>
              <w:rPr>
                <w:noProof/>
                <w:sz w:val="16"/>
              </w:rPr>
              <w:t>Herstell</w:t>
            </w:r>
            <w:r>
              <w:rPr>
                <w:noProof/>
                <w:sz w:val="16"/>
              </w:rPr>
              <w:t>en aus Edelmetallen in Rohform</w:t>
            </w:r>
          </w:p>
        </w:tc>
      </w:tr>
      <w:tr w:rsidR="00D4267E">
        <w:trPr>
          <w:trHeight w:val="20"/>
        </w:trPr>
        <w:tc>
          <w:tcPr>
            <w:tcW w:w="685" w:type="pct"/>
          </w:tcPr>
          <w:p w:rsidR="00D4267E" w:rsidRDefault="00247F1A">
            <w:pPr>
              <w:spacing w:before="60" w:after="60"/>
              <w:rPr>
                <w:noProof/>
                <w:sz w:val="16"/>
                <w:szCs w:val="16"/>
              </w:rPr>
            </w:pPr>
            <w:r>
              <w:rPr>
                <w:noProof/>
                <w:sz w:val="16"/>
              </w:rPr>
              <w:t>ex 7107, ex 7109 und ex 7111</w:t>
            </w:r>
          </w:p>
        </w:tc>
        <w:tc>
          <w:tcPr>
            <w:tcW w:w="1114" w:type="pct"/>
          </w:tcPr>
          <w:p w:rsidR="00D4267E" w:rsidRDefault="00247F1A">
            <w:pPr>
              <w:spacing w:before="60" w:after="60"/>
              <w:rPr>
                <w:noProof/>
                <w:sz w:val="16"/>
                <w:szCs w:val="16"/>
              </w:rPr>
            </w:pPr>
            <w:r>
              <w:rPr>
                <w:noProof/>
                <w:sz w:val="16"/>
              </w:rPr>
              <w:t>Metalle, mit Edelmetallen plattiert, als Halbzeug</w:t>
            </w:r>
          </w:p>
        </w:tc>
        <w:tc>
          <w:tcPr>
            <w:tcW w:w="3201" w:type="pct"/>
          </w:tcPr>
          <w:p w:rsidR="00D4267E" w:rsidRDefault="00247F1A">
            <w:pPr>
              <w:spacing w:before="60" w:after="60"/>
              <w:rPr>
                <w:noProof/>
                <w:sz w:val="16"/>
                <w:szCs w:val="16"/>
              </w:rPr>
            </w:pPr>
            <w:r>
              <w:rPr>
                <w:noProof/>
                <w:sz w:val="16"/>
              </w:rPr>
              <w:t>Herstellen aus mit Edelmetallen plattierten Metallen, in Rohform</w:t>
            </w:r>
          </w:p>
        </w:tc>
      </w:tr>
      <w:tr w:rsidR="00D4267E">
        <w:trPr>
          <w:trHeight w:val="20"/>
        </w:trPr>
        <w:tc>
          <w:tcPr>
            <w:tcW w:w="685" w:type="pct"/>
          </w:tcPr>
          <w:p w:rsidR="00D4267E" w:rsidRDefault="00247F1A">
            <w:pPr>
              <w:spacing w:before="60" w:after="60"/>
              <w:rPr>
                <w:noProof/>
                <w:sz w:val="16"/>
                <w:szCs w:val="16"/>
              </w:rPr>
            </w:pPr>
            <w:r>
              <w:rPr>
                <w:noProof/>
                <w:sz w:val="16"/>
              </w:rPr>
              <w:t>7115</w:t>
            </w:r>
          </w:p>
        </w:tc>
        <w:tc>
          <w:tcPr>
            <w:tcW w:w="1114" w:type="pct"/>
          </w:tcPr>
          <w:p w:rsidR="00D4267E" w:rsidRDefault="00247F1A">
            <w:pPr>
              <w:spacing w:before="60" w:after="60"/>
              <w:rPr>
                <w:noProof/>
                <w:sz w:val="16"/>
                <w:szCs w:val="16"/>
              </w:rPr>
            </w:pPr>
            <w:r>
              <w:rPr>
                <w:noProof/>
                <w:sz w:val="16"/>
              </w:rPr>
              <w:t>Andere Waren aus Edelmetallen oder Edelmetallplattierungen</w:t>
            </w:r>
          </w:p>
        </w:tc>
        <w:tc>
          <w:tcPr>
            <w:tcW w:w="3201" w:type="pct"/>
          </w:tcPr>
          <w:p w:rsidR="00D4267E" w:rsidRDefault="00247F1A">
            <w:pPr>
              <w:spacing w:before="60" w:after="60"/>
              <w:rPr>
                <w:noProof/>
                <w:sz w:val="16"/>
                <w:szCs w:val="16"/>
              </w:rPr>
            </w:pPr>
            <w:r>
              <w:rPr>
                <w:noProof/>
                <w:sz w:val="16"/>
              </w:rPr>
              <w:t xml:space="preserve">Herstellen aus </w:t>
            </w:r>
            <w:r>
              <w:rPr>
                <w:noProof/>
                <w:sz w:val="16"/>
              </w:rPr>
              <w:t>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7117</w:t>
            </w:r>
          </w:p>
        </w:tc>
        <w:tc>
          <w:tcPr>
            <w:tcW w:w="1114" w:type="pct"/>
          </w:tcPr>
          <w:p w:rsidR="00D4267E" w:rsidRDefault="00247F1A">
            <w:pPr>
              <w:spacing w:before="60" w:after="60"/>
              <w:rPr>
                <w:noProof/>
                <w:sz w:val="16"/>
                <w:szCs w:val="16"/>
              </w:rPr>
            </w:pPr>
            <w:r>
              <w:rPr>
                <w:noProof/>
                <w:sz w:val="16"/>
              </w:rPr>
              <w:t>Fantasieschmuck</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aus Teilen aus unedlen Metallen, nicht vergoldet, versilbert oder platiniert, wenn der Wert aller verwendeten Vormaterialien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72</w:t>
            </w:r>
          </w:p>
        </w:tc>
        <w:tc>
          <w:tcPr>
            <w:tcW w:w="1114" w:type="pct"/>
          </w:tcPr>
          <w:p w:rsidR="00D4267E" w:rsidRDefault="00247F1A">
            <w:pPr>
              <w:spacing w:before="60" w:after="60"/>
              <w:rPr>
                <w:noProof/>
                <w:sz w:val="16"/>
                <w:szCs w:val="16"/>
              </w:rPr>
            </w:pPr>
            <w:r>
              <w:rPr>
                <w:noProof/>
                <w:sz w:val="16"/>
              </w:rPr>
              <w:t>Eisen und Stahl; ausgenommen:</w:t>
            </w:r>
          </w:p>
        </w:tc>
        <w:tc>
          <w:tcPr>
            <w:tcW w:w="3201" w:type="pct"/>
          </w:tcPr>
          <w:p w:rsidR="00D4267E" w:rsidRDefault="00247F1A">
            <w:pPr>
              <w:spacing w:before="60" w:after="60"/>
              <w:rPr>
                <w:noProof/>
                <w:sz w:val="16"/>
                <w:szCs w:val="16"/>
              </w:rPr>
            </w:pPr>
            <w:r>
              <w:rPr>
                <w:noProof/>
                <w:sz w:val="16"/>
              </w:rPr>
              <w:t>Her</w:t>
            </w:r>
            <w:r>
              <w:rPr>
                <w:noProof/>
                <w:sz w:val="16"/>
              </w:rPr>
              <w:t>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7207</w:t>
            </w:r>
          </w:p>
        </w:tc>
        <w:tc>
          <w:tcPr>
            <w:tcW w:w="1114" w:type="pct"/>
          </w:tcPr>
          <w:p w:rsidR="00D4267E" w:rsidRDefault="00247F1A">
            <w:pPr>
              <w:spacing w:before="60" w:after="60"/>
              <w:rPr>
                <w:noProof/>
                <w:sz w:val="16"/>
                <w:szCs w:val="16"/>
              </w:rPr>
            </w:pPr>
            <w:r>
              <w:rPr>
                <w:noProof/>
                <w:sz w:val="16"/>
              </w:rPr>
              <w:t>Halbzeug aus Eisen oder nicht legiertem Stahl</w:t>
            </w:r>
          </w:p>
        </w:tc>
        <w:tc>
          <w:tcPr>
            <w:tcW w:w="3201" w:type="pct"/>
          </w:tcPr>
          <w:p w:rsidR="00D4267E" w:rsidRDefault="00247F1A">
            <w:pPr>
              <w:spacing w:before="60" w:after="60"/>
              <w:rPr>
                <w:noProof/>
                <w:sz w:val="16"/>
                <w:szCs w:val="16"/>
              </w:rPr>
            </w:pPr>
            <w:r>
              <w:rPr>
                <w:noProof/>
                <w:sz w:val="16"/>
              </w:rPr>
              <w:t>Herstellen aus Vormaterialien der Position 7201, 7202, 7203, 7204, 7205 oder 7206</w:t>
            </w:r>
          </w:p>
        </w:tc>
      </w:tr>
      <w:tr w:rsidR="00D4267E">
        <w:trPr>
          <w:trHeight w:val="20"/>
        </w:trPr>
        <w:tc>
          <w:tcPr>
            <w:tcW w:w="685" w:type="pct"/>
          </w:tcPr>
          <w:p w:rsidR="00D4267E" w:rsidRDefault="00247F1A">
            <w:pPr>
              <w:spacing w:before="60" w:after="60"/>
              <w:rPr>
                <w:noProof/>
                <w:sz w:val="16"/>
                <w:szCs w:val="16"/>
              </w:rPr>
            </w:pPr>
            <w:r>
              <w:rPr>
                <w:noProof/>
                <w:sz w:val="16"/>
              </w:rPr>
              <w:t>72</w:t>
            </w:r>
            <w:r>
              <w:rPr>
                <w:noProof/>
                <w:sz w:val="16"/>
              </w:rPr>
              <w:t>08 bis 7216</w:t>
            </w:r>
          </w:p>
        </w:tc>
        <w:tc>
          <w:tcPr>
            <w:tcW w:w="1114" w:type="pct"/>
          </w:tcPr>
          <w:p w:rsidR="00D4267E" w:rsidRDefault="00247F1A">
            <w:pPr>
              <w:spacing w:before="60" w:after="60"/>
              <w:rPr>
                <w:noProof/>
                <w:sz w:val="16"/>
                <w:szCs w:val="16"/>
              </w:rPr>
            </w:pPr>
            <w:r>
              <w:rPr>
                <w:noProof/>
                <w:sz w:val="16"/>
              </w:rPr>
              <w:t>Flachgewalzte Erzeugnisse, Walzdraht, Stabstahl und Profile aus Eisen oder nicht legiertem Stahl</w:t>
            </w:r>
          </w:p>
        </w:tc>
        <w:tc>
          <w:tcPr>
            <w:tcW w:w="3201" w:type="pct"/>
          </w:tcPr>
          <w:p w:rsidR="00D4267E" w:rsidRDefault="00247F1A">
            <w:pPr>
              <w:spacing w:before="60" w:after="60"/>
              <w:rPr>
                <w:noProof/>
                <w:sz w:val="16"/>
                <w:szCs w:val="16"/>
              </w:rPr>
            </w:pPr>
            <w:r>
              <w:rPr>
                <w:noProof/>
                <w:sz w:val="16"/>
              </w:rPr>
              <w:t>Herstellen aus Stahl in Rohblöcken (Ingots) oder anderen Rohformen oder Halbzeug der Position 7206 oder 7207</w:t>
            </w:r>
          </w:p>
        </w:tc>
      </w:tr>
      <w:tr w:rsidR="00D4267E">
        <w:trPr>
          <w:trHeight w:val="20"/>
        </w:trPr>
        <w:tc>
          <w:tcPr>
            <w:tcW w:w="685" w:type="pct"/>
          </w:tcPr>
          <w:p w:rsidR="00D4267E" w:rsidRDefault="00247F1A">
            <w:pPr>
              <w:spacing w:before="60" w:after="60"/>
              <w:rPr>
                <w:noProof/>
                <w:sz w:val="16"/>
                <w:szCs w:val="16"/>
              </w:rPr>
            </w:pPr>
            <w:r>
              <w:rPr>
                <w:noProof/>
                <w:sz w:val="16"/>
              </w:rPr>
              <w:t>7217</w:t>
            </w:r>
          </w:p>
        </w:tc>
        <w:tc>
          <w:tcPr>
            <w:tcW w:w="1114" w:type="pct"/>
          </w:tcPr>
          <w:p w:rsidR="00D4267E" w:rsidRDefault="00247F1A">
            <w:pPr>
              <w:spacing w:before="60" w:after="60"/>
              <w:rPr>
                <w:noProof/>
                <w:sz w:val="16"/>
                <w:szCs w:val="16"/>
              </w:rPr>
            </w:pPr>
            <w:r>
              <w:rPr>
                <w:noProof/>
                <w:sz w:val="16"/>
              </w:rPr>
              <w:t xml:space="preserve">Draht aus Eisen oder nicht </w:t>
            </w:r>
            <w:r>
              <w:rPr>
                <w:noProof/>
                <w:sz w:val="16"/>
              </w:rPr>
              <w:t>legiertem Stahl</w:t>
            </w:r>
          </w:p>
        </w:tc>
        <w:tc>
          <w:tcPr>
            <w:tcW w:w="3201" w:type="pct"/>
          </w:tcPr>
          <w:p w:rsidR="00D4267E" w:rsidRDefault="00247F1A">
            <w:pPr>
              <w:spacing w:before="60" w:after="60"/>
              <w:rPr>
                <w:noProof/>
                <w:sz w:val="16"/>
                <w:szCs w:val="16"/>
              </w:rPr>
            </w:pPr>
            <w:r>
              <w:rPr>
                <w:noProof/>
                <w:sz w:val="16"/>
              </w:rPr>
              <w:t>Herstellen aus Halbzeug der Position 7207</w:t>
            </w:r>
          </w:p>
        </w:tc>
      </w:tr>
      <w:tr w:rsidR="00D4267E">
        <w:trPr>
          <w:trHeight w:val="20"/>
        </w:trPr>
        <w:tc>
          <w:tcPr>
            <w:tcW w:w="685" w:type="pct"/>
          </w:tcPr>
          <w:p w:rsidR="00D4267E" w:rsidRDefault="00247F1A">
            <w:pPr>
              <w:spacing w:before="60" w:after="60"/>
              <w:rPr>
                <w:noProof/>
                <w:sz w:val="16"/>
                <w:szCs w:val="16"/>
              </w:rPr>
            </w:pPr>
            <w:r>
              <w:rPr>
                <w:noProof/>
                <w:sz w:val="16"/>
              </w:rPr>
              <w:t>7218 91 und 7218 99</w:t>
            </w:r>
          </w:p>
        </w:tc>
        <w:tc>
          <w:tcPr>
            <w:tcW w:w="1114" w:type="pct"/>
          </w:tcPr>
          <w:p w:rsidR="00D4267E" w:rsidRDefault="00247F1A">
            <w:pPr>
              <w:spacing w:before="60" w:after="60"/>
              <w:rPr>
                <w:noProof/>
                <w:sz w:val="16"/>
                <w:szCs w:val="16"/>
              </w:rPr>
            </w:pPr>
            <w:r>
              <w:rPr>
                <w:noProof/>
                <w:sz w:val="16"/>
              </w:rPr>
              <w:t>Halbzeug</w:t>
            </w:r>
          </w:p>
        </w:tc>
        <w:tc>
          <w:tcPr>
            <w:tcW w:w="3201" w:type="pct"/>
          </w:tcPr>
          <w:p w:rsidR="00D4267E" w:rsidRDefault="00247F1A">
            <w:pPr>
              <w:spacing w:before="60" w:after="60"/>
              <w:rPr>
                <w:noProof/>
                <w:sz w:val="16"/>
                <w:szCs w:val="16"/>
              </w:rPr>
            </w:pPr>
            <w:r>
              <w:rPr>
                <w:noProof/>
                <w:sz w:val="16"/>
              </w:rPr>
              <w:t>Herstellen aus Vormaterialien der Position 7201, 7202, 7203, 7204, 7205 oder der Unterposition 7218 10</w:t>
            </w:r>
          </w:p>
        </w:tc>
      </w:tr>
      <w:tr w:rsidR="00D4267E">
        <w:trPr>
          <w:trHeight w:val="20"/>
        </w:trPr>
        <w:tc>
          <w:tcPr>
            <w:tcW w:w="685" w:type="pct"/>
          </w:tcPr>
          <w:p w:rsidR="00D4267E" w:rsidRDefault="00247F1A">
            <w:pPr>
              <w:spacing w:before="60" w:after="60"/>
              <w:rPr>
                <w:noProof/>
                <w:sz w:val="16"/>
                <w:szCs w:val="16"/>
              </w:rPr>
            </w:pPr>
            <w:r>
              <w:rPr>
                <w:noProof/>
                <w:sz w:val="16"/>
              </w:rPr>
              <w:t>7219 bis 7222</w:t>
            </w:r>
          </w:p>
        </w:tc>
        <w:tc>
          <w:tcPr>
            <w:tcW w:w="1114" w:type="pct"/>
          </w:tcPr>
          <w:p w:rsidR="00D4267E" w:rsidRDefault="00247F1A">
            <w:pPr>
              <w:spacing w:before="60" w:after="60"/>
              <w:rPr>
                <w:noProof/>
                <w:sz w:val="16"/>
                <w:szCs w:val="16"/>
              </w:rPr>
            </w:pPr>
            <w:r>
              <w:rPr>
                <w:noProof/>
                <w:sz w:val="16"/>
              </w:rPr>
              <w:t xml:space="preserve">Flachgewalzte Erzeugnisse, Walzdraht, Stabstahl </w:t>
            </w:r>
            <w:r>
              <w:rPr>
                <w:noProof/>
                <w:sz w:val="16"/>
              </w:rPr>
              <w:t>und Profile aus Eisen oder nicht rostendem Stahl</w:t>
            </w:r>
          </w:p>
        </w:tc>
        <w:tc>
          <w:tcPr>
            <w:tcW w:w="3201" w:type="pct"/>
          </w:tcPr>
          <w:p w:rsidR="00D4267E" w:rsidRDefault="00247F1A">
            <w:pPr>
              <w:spacing w:before="60" w:after="60"/>
              <w:rPr>
                <w:noProof/>
                <w:sz w:val="16"/>
                <w:szCs w:val="16"/>
              </w:rPr>
            </w:pPr>
            <w:r>
              <w:rPr>
                <w:noProof/>
                <w:sz w:val="16"/>
              </w:rPr>
              <w:t>Herstellen aus Stahl in Rohblöcken (Ingots) oder anderen Rohformen oder Halbzeug der Position 7218</w:t>
            </w:r>
          </w:p>
        </w:tc>
      </w:tr>
      <w:tr w:rsidR="00D4267E">
        <w:trPr>
          <w:trHeight w:val="20"/>
        </w:trPr>
        <w:tc>
          <w:tcPr>
            <w:tcW w:w="685" w:type="pct"/>
          </w:tcPr>
          <w:p w:rsidR="00D4267E" w:rsidRDefault="00247F1A">
            <w:pPr>
              <w:spacing w:before="60" w:after="60"/>
              <w:rPr>
                <w:noProof/>
                <w:sz w:val="16"/>
                <w:szCs w:val="16"/>
              </w:rPr>
            </w:pPr>
            <w:r>
              <w:rPr>
                <w:noProof/>
                <w:sz w:val="16"/>
              </w:rPr>
              <w:t>7223</w:t>
            </w:r>
          </w:p>
        </w:tc>
        <w:tc>
          <w:tcPr>
            <w:tcW w:w="1114" w:type="pct"/>
          </w:tcPr>
          <w:p w:rsidR="00D4267E" w:rsidRDefault="00247F1A">
            <w:pPr>
              <w:spacing w:before="60" w:after="60"/>
              <w:rPr>
                <w:noProof/>
                <w:sz w:val="16"/>
                <w:szCs w:val="16"/>
              </w:rPr>
            </w:pPr>
            <w:r>
              <w:rPr>
                <w:noProof/>
                <w:sz w:val="16"/>
              </w:rPr>
              <w:t>Draht aus nicht rostendem Stahl</w:t>
            </w:r>
          </w:p>
        </w:tc>
        <w:tc>
          <w:tcPr>
            <w:tcW w:w="3201" w:type="pct"/>
          </w:tcPr>
          <w:p w:rsidR="00D4267E" w:rsidRDefault="00247F1A">
            <w:pPr>
              <w:spacing w:before="60" w:after="60"/>
              <w:rPr>
                <w:noProof/>
                <w:sz w:val="16"/>
                <w:szCs w:val="16"/>
              </w:rPr>
            </w:pPr>
            <w:r>
              <w:rPr>
                <w:noProof/>
                <w:sz w:val="16"/>
              </w:rPr>
              <w:t>Herstellen aus Halbzeug der Position 7218</w:t>
            </w:r>
          </w:p>
        </w:tc>
      </w:tr>
      <w:tr w:rsidR="00D4267E">
        <w:trPr>
          <w:trHeight w:val="20"/>
        </w:trPr>
        <w:tc>
          <w:tcPr>
            <w:tcW w:w="685" w:type="pct"/>
          </w:tcPr>
          <w:p w:rsidR="00D4267E" w:rsidRDefault="00247F1A">
            <w:pPr>
              <w:spacing w:before="60" w:after="60"/>
              <w:rPr>
                <w:noProof/>
                <w:sz w:val="16"/>
                <w:szCs w:val="16"/>
              </w:rPr>
            </w:pPr>
            <w:r>
              <w:rPr>
                <w:noProof/>
                <w:sz w:val="16"/>
              </w:rPr>
              <w:t>7224 90</w:t>
            </w:r>
          </w:p>
        </w:tc>
        <w:tc>
          <w:tcPr>
            <w:tcW w:w="1114" w:type="pct"/>
          </w:tcPr>
          <w:p w:rsidR="00D4267E" w:rsidRDefault="00247F1A">
            <w:pPr>
              <w:spacing w:before="60" w:after="60"/>
              <w:rPr>
                <w:noProof/>
                <w:sz w:val="16"/>
                <w:szCs w:val="16"/>
              </w:rPr>
            </w:pPr>
            <w:r>
              <w:rPr>
                <w:noProof/>
                <w:sz w:val="16"/>
              </w:rPr>
              <w:t>Halbzeug</w:t>
            </w:r>
          </w:p>
        </w:tc>
        <w:tc>
          <w:tcPr>
            <w:tcW w:w="3201" w:type="pct"/>
          </w:tcPr>
          <w:p w:rsidR="00D4267E" w:rsidRDefault="00247F1A">
            <w:pPr>
              <w:spacing w:before="60" w:after="60"/>
              <w:rPr>
                <w:noProof/>
                <w:sz w:val="16"/>
                <w:szCs w:val="16"/>
              </w:rPr>
            </w:pPr>
            <w:r>
              <w:rPr>
                <w:noProof/>
                <w:sz w:val="16"/>
              </w:rPr>
              <w:t>Herstellen</w:t>
            </w:r>
            <w:r>
              <w:rPr>
                <w:noProof/>
                <w:sz w:val="16"/>
              </w:rPr>
              <w:t xml:space="preserve"> aus Vormaterialien der Positionen 7201, 7202, 7203, 7204, 7205 oder der Unterposition 7224 10</w:t>
            </w:r>
          </w:p>
        </w:tc>
      </w:tr>
      <w:tr w:rsidR="00D4267E">
        <w:trPr>
          <w:trHeight w:val="20"/>
        </w:trPr>
        <w:tc>
          <w:tcPr>
            <w:tcW w:w="685" w:type="pct"/>
          </w:tcPr>
          <w:p w:rsidR="00D4267E" w:rsidRDefault="00247F1A">
            <w:pPr>
              <w:spacing w:before="60" w:after="60"/>
              <w:rPr>
                <w:noProof/>
                <w:sz w:val="16"/>
                <w:szCs w:val="16"/>
              </w:rPr>
            </w:pPr>
            <w:r>
              <w:rPr>
                <w:noProof/>
                <w:sz w:val="16"/>
              </w:rPr>
              <w:t>7225 bis 7228</w:t>
            </w:r>
          </w:p>
        </w:tc>
        <w:tc>
          <w:tcPr>
            <w:tcW w:w="1114" w:type="pct"/>
          </w:tcPr>
          <w:p w:rsidR="00D4267E" w:rsidRDefault="00247F1A">
            <w:pPr>
              <w:spacing w:before="60" w:after="60"/>
              <w:rPr>
                <w:noProof/>
                <w:sz w:val="16"/>
                <w:szCs w:val="16"/>
              </w:rPr>
            </w:pPr>
            <w:r>
              <w:rPr>
                <w:noProof/>
                <w:sz w:val="16"/>
              </w:rPr>
              <w:t>Flachgewalzte Erzeugnisse, Walzdraht, Stabstahl und Profile aus anderem legiertem Stahl; Hohlbohrerstäbe aus legiertem oder nichtlegiertem Stahl</w:t>
            </w:r>
          </w:p>
        </w:tc>
        <w:tc>
          <w:tcPr>
            <w:tcW w:w="3201" w:type="pct"/>
          </w:tcPr>
          <w:p w:rsidR="00D4267E" w:rsidRDefault="00247F1A">
            <w:pPr>
              <w:spacing w:before="60" w:after="60"/>
              <w:rPr>
                <w:noProof/>
                <w:sz w:val="16"/>
                <w:szCs w:val="16"/>
              </w:rPr>
            </w:pPr>
            <w:r>
              <w:rPr>
                <w:noProof/>
                <w:sz w:val="16"/>
              </w:rPr>
              <w:t>Herstellen aus Stahl in Rohblöcken (Ingots) oder anderen Rohformen oder Halbzeug der Positionen 7206, 7207, 7218 oder 7224</w:t>
            </w:r>
          </w:p>
        </w:tc>
      </w:tr>
      <w:tr w:rsidR="00D4267E">
        <w:trPr>
          <w:trHeight w:val="20"/>
        </w:trPr>
        <w:tc>
          <w:tcPr>
            <w:tcW w:w="685" w:type="pct"/>
          </w:tcPr>
          <w:p w:rsidR="00D4267E" w:rsidRDefault="00247F1A">
            <w:pPr>
              <w:spacing w:before="60" w:after="60"/>
              <w:rPr>
                <w:noProof/>
                <w:sz w:val="16"/>
                <w:szCs w:val="16"/>
              </w:rPr>
            </w:pPr>
            <w:r>
              <w:rPr>
                <w:noProof/>
                <w:sz w:val="16"/>
              </w:rPr>
              <w:t>7229</w:t>
            </w:r>
          </w:p>
        </w:tc>
        <w:tc>
          <w:tcPr>
            <w:tcW w:w="1114" w:type="pct"/>
          </w:tcPr>
          <w:p w:rsidR="00D4267E" w:rsidRDefault="00247F1A">
            <w:pPr>
              <w:spacing w:before="60" w:after="60"/>
              <w:rPr>
                <w:noProof/>
                <w:sz w:val="16"/>
                <w:szCs w:val="16"/>
              </w:rPr>
            </w:pPr>
            <w:r>
              <w:rPr>
                <w:noProof/>
                <w:sz w:val="16"/>
              </w:rPr>
              <w:t>Draht aus anderem legierten Stahl</w:t>
            </w:r>
          </w:p>
        </w:tc>
        <w:tc>
          <w:tcPr>
            <w:tcW w:w="3201" w:type="pct"/>
          </w:tcPr>
          <w:p w:rsidR="00D4267E" w:rsidRDefault="00247F1A">
            <w:pPr>
              <w:spacing w:before="60" w:after="60"/>
              <w:rPr>
                <w:noProof/>
                <w:sz w:val="16"/>
                <w:szCs w:val="16"/>
              </w:rPr>
            </w:pPr>
            <w:r>
              <w:rPr>
                <w:noProof/>
                <w:sz w:val="16"/>
              </w:rPr>
              <w:t>Herstellen aus Halbzeug aus Eisen oder nicht legiertem Stahl der Position 7224</w:t>
            </w:r>
          </w:p>
        </w:tc>
      </w:tr>
      <w:tr w:rsidR="00D4267E">
        <w:trPr>
          <w:trHeight w:val="20"/>
        </w:trPr>
        <w:tc>
          <w:tcPr>
            <w:tcW w:w="685" w:type="pct"/>
          </w:tcPr>
          <w:p w:rsidR="00D4267E" w:rsidRDefault="00247F1A">
            <w:pPr>
              <w:spacing w:before="60" w:after="60"/>
              <w:rPr>
                <w:noProof/>
                <w:sz w:val="16"/>
                <w:szCs w:val="16"/>
              </w:rPr>
            </w:pPr>
            <w:r>
              <w:rPr>
                <w:noProof/>
                <w:sz w:val="16"/>
              </w:rPr>
              <w:t>ex Kapitel 73</w:t>
            </w:r>
          </w:p>
        </w:tc>
        <w:tc>
          <w:tcPr>
            <w:tcW w:w="1114" w:type="pct"/>
          </w:tcPr>
          <w:p w:rsidR="00D4267E" w:rsidRDefault="00247F1A">
            <w:pPr>
              <w:spacing w:before="60" w:after="60"/>
              <w:rPr>
                <w:noProof/>
                <w:sz w:val="16"/>
                <w:szCs w:val="16"/>
              </w:rPr>
            </w:pPr>
            <w:r>
              <w:rPr>
                <w:noProof/>
                <w:sz w:val="16"/>
              </w:rPr>
              <w:t>Waren aus Eisen oder Stahl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ex 7301</w:t>
            </w:r>
          </w:p>
        </w:tc>
        <w:tc>
          <w:tcPr>
            <w:tcW w:w="1114" w:type="pct"/>
          </w:tcPr>
          <w:p w:rsidR="00D4267E" w:rsidRDefault="00247F1A">
            <w:pPr>
              <w:spacing w:before="60" w:after="60"/>
              <w:rPr>
                <w:noProof/>
                <w:sz w:val="16"/>
                <w:szCs w:val="16"/>
              </w:rPr>
            </w:pPr>
            <w:r>
              <w:rPr>
                <w:noProof/>
                <w:sz w:val="16"/>
              </w:rPr>
              <w:t>Spundwanderzeugnisse</w:t>
            </w:r>
          </w:p>
        </w:tc>
        <w:tc>
          <w:tcPr>
            <w:tcW w:w="3201" w:type="pct"/>
          </w:tcPr>
          <w:p w:rsidR="00D4267E" w:rsidRDefault="00247F1A">
            <w:pPr>
              <w:spacing w:before="60" w:after="60"/>
              <w:rPr>
                <w:noProof/>
                <w:sz w:val="16"/>
                <w:szCs w:val="16"/>
              </w:rPr>
            </w:pPr>
            <w:r>
              <w:rPr>
                <w:noProof/>
                <w:sz w:val="16"/>
              </w:rPr>
              <w:t>Herstellen aus Vormaterialien der Position 7207</w:t>
            </w:r>
          </w:p>
        </w:tc>
      </w:tr>
      <w:tr w:rsidR="00D4267E">
        <w:trPr>
          <w:trHeight w:val="20"/>
        </w:trPr>
        <w:tc>
          <w:tcPr>
            <w:tcW w:w="685" w:type="pct"/>
          </w:tcPr>
          <w:p w:rsidR="00D4267E" w:rsidRDefault="00247F1A">
            <w:pPr>
              <w:spacing w:before="60" w:after="60"/>
              <w:rPr>
                <w:noProof/>
                <w:sz w:val="16"/>
                <w:szCs w:val="16"/>
              </w:rPr>
            </w:pPr>
            <w:r>
              <w:rPr>
                <w:noProof/>
                <w:sz w:val="16"/>
              </w:rPr>
              <w:t>7302</w:t>
            </w:r>
          </w:p>
        </w:tc>
        <w:tc>
          <w:tcPr>
            <w:tcW w:w="1114" w:type="pct"/>
          </w:tcPr>
          <w:p w:rsidR="00D4267E" w:rsidRDefault="00247F1A">
            <w:pPr>
              <w:spacing w:before="60" w:after="60"/>
              <w:rPr>
                <w:noProof/>
                <w:sz w:val="16"/>
                <w:szCs w:val="16"/>
              </w:rPr>
            </w:pPr>
            <w:r>
              <w:rPr>
                <w:noProof/>
                <w:sz w:val="16"/>
              </w:rPr>
              <w:t>Oberbauma</w:t>
            </w:r>
            <w:r>
              <w:rPr>
                <w:noProof/>
                <w:sz w:val="16"/>
              </w:rPr>
              <w:t>terial für Bahnen, aus Eisen oder Stahl, wie: Schienen, Leitschienen und Zahnstangen, Weichenzungen, Herzstücke, Zungenverbindungsstangen und anderes Material für Kreuzungen oder Weichen, Bahnschwellen, Laschen, Schienenstühle, Winkel, Unterlagsplatten, Kl</w:t>
            </w:r>
            <w:r>
              <w:rPr>
                <w:noProof/>
                <w:sz w:val="16"/>
              </w:rPr>
              <w:t>emmplatten, Spurplatten und Spurstangen und anderes für das Verlegen, Zusammenfügen oder Befestigen von Schienen besonders hergerichtetes Material</w:t>
            </w:r>
          </w:p>
        </w:tc>
        <w:tc>
          <w:tcPr>
            <w:tcW w:w="3201" w:type="pct"/>
          </w:tcPr>
          <w:p w:rsidR="00D4267E" w:rsidRDefault="00247F1A">
            <w:pPr>
              <w:spacing w:before="60" w:after="60"/>
              <w:rPr>
                <w:noProof/>
                <w:sz w:val="16"/>
                <w:szCs w:val="16"/>
              </w:rPr>
            </w:pPr>
            <w:r>
              <w:rPr>
                <w:noProof/>
                <w:sz w:val="16"/>
              </w:rPr>
              <w:t>Herstellen aus Vormaterialien der Position 7206</w:t>
            </w:r>
          </w:p>
        </w:tc>
      </w:tr>
      <w:tr w:rsidR="00D4267E">
        <w:trPr>
          <w:trHeight w:val="20"/>
        </w:trPr>
        <w:tc>
          <w:tcPr>
            <w:tcW w:w="685" w:type="pct"/>
          </w:tcPr>
          <w:p w:rsidR="00D4267E" w:rsidRDefault="00247F1A">
            <w:pPr>
              <w:spacing w:before="60" w:after="60"/>
              <w:rPr>
                <w:noProof/>
                <w:sz w:val="16"/>
                <w:szCs w:val="16"/>
              </w:rPr>
            </w:pPr>
            <w:r>
              <w:rPr>
                <w:noProof/>
                <w:sz w:val="16"/>
              </w:rPr>
              <w:t>7304, 7305 und 7306</w:t>
            </w:r>
          </w:p>
        </w:tc>
        <w:tc>
          <w:tcPr>
            <w:tcW w:w="1114" w:type="pct"/>
          </w:tcPr>
          <w:p w:rsidR="00D4267E" w:rsidRDefault="00247F1A">
            <w:pPr>
              <w:spacing w:before="60" w:after="60"/>
              <w:rPr>
                <w:noProof/>
                <w:sz w:val="16"/>
                <w:szCs w:val="16"/>
              </w:rPr>
            </w:pPr>
            <w:r>
              <w:rPr>
                <w:noProof/>
                <w:sz w:val="16"/>
              </w:rPr>
              <w:t xml:space="preserve">Rohre und Hohlprofile, aus Eisen </w:t>
            </w:r>
            <w:r>
              <w:rPr>
                <w:noProof/>
                <w:sz w:val="16"/>
              </w:rPr>
              <w:t>(ausgenommen Gusseisen) oder Stahl</w:t>
            </w:r>
          </w:p>
        </w:tc>
        <w:tc>
          <w:tcPr>
            <w:tcW w:w="3201" w:type="pct"/>
          </w:tcPr>
          <w:p w:rsidR="00D4267E" w:rsidRDefault="00247F1A">
            <w:pPr>
              <w:spacing w:before="60" w:after="60"/>
              <w:rPr>
                <w:noProof/>
                <w:sz w:val="16"/>
                <w:szCs w:val="16"/>
              </w:rPr>
            </w:pPr>
            <w:r>
              <w:rPr>
                <w:noProof/>
                <w:sz w:val="16"/>
              </w:rPr>
              <w:t>Herstellen aus Vormaterialien der Positionen 7206, 7207, 7208, 7209, 7210, 7211, 7212, 7218, 7219, 7220 oder 7224</w:t>
            </w:r>
          </w:p>
        </w:tc>
      </w:tr>
      <w:tr w:rsidR="00D4267E">
        <w:trPr>
          <w:trHeight w:val="20"/>
        </w:trPr>
        <w:tc>
          <w:tcPr>
            <w:tcW w:w="685" w:type="pct"/>
          </w:tcPr>
          <w:p w:rsidR="00D4267E" w:rsidRDefault="00247F1A">
            <w:pPr>
              <w:spacing w:before="60" w:after="60"/>
              <w:rPr>
                <w:noProof/>
                <w:sz w:val="16"/>
                <w:szCs w:val="16"/>
              </w:rPr>
            </w:pPr>
            <w:r>
              <w:rPr>
                <w:noProof/>
                <w:sz w:val="16"/>
              </w:rPr>
              <w:t>ex 7307</w:t>
            </w:r>
          </w:p>
        </w:tc>
        <w:tc>
          <w:tcPr>
            <w:tcW w:w="1114" w:type="pct"/>
          </w:tcPr>
          <w:p w:rsidR="00D4267E" w:rsidRDefault="00247F1A">
            <w:pPr>
              <w:spacing w:before="60" w:after="60"/>
              <w:rPr>
                <w:noProof/>
                <w:sz w:val="16"/>
                <w:szCs w:val="16"/>
              </w:rPr>
            </w:pPr>
            <w:r>
              <w:rPr>
                <w:noProof/>
                <w:sz w:val="16"/>
              </w:rPr>
              <w:t>Rohrformstücke, Rohrverschlussstücke und Rohrverbindungsstücke aus nicht rostendem Stahl</w:t>
            </w:r>
          </w:p>
        </w:tc>
        <w:tc>
          <w:tcPr>
            <w:tcW w:w="3201" w:type="pct"/>
          </w:tcPr>
          <w:p w:rsidR="00D4267E" w:rsidRDefault="00247F1A">
            <w:pPr>
              <w:spacing w:before="60" w:after="60"/>
              <w:rPr>
                <w:noProof/>
                <w:sz w:val="16"/>
                <w:szCs w:val="16"/>
              </w:rPr>
            </w:pPr>
            <w:r>
              <w:rPr>
                <w:noProof/>
                <w:sz w:val="16"/>
              </w:rPr>
              <w:t>Drehen, B</w:t>
            </w:r>
            <w:r>
              <w:rPr>
                <w:noProof/>
                <w:sz w:val="16"/>
              </w:rPr>
              <w:t>ohren, Aufreiben, Gewindeschneiden, Entgraten und Sandstrahlen von Schmiederohlingen, deren Gesamtwert 35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7308</w:t>
            </w:r>
          </w:p>
        </w:tc>
        <w:tc>
          <w:tcPr>
            <w:tcW w:w="1114" w:type="pct"/>
          </w:tcPr>
          <w:p w:rsidR="00D4267E" w:rsidRDefault="00247F1A">
            <w:pPr>
              <w:spacing w:before="60" w:after="60"/>
              <w:rPr>
                <w:noProof/>
                <w:sz w:val="16"/>
                <w:szCs w:val="16"/>
              </w:rPr>
            </w:pPr>
            <w:r>
              <w:rPr>
                <w:noProof/>
                <w:sz w:val="16"/>
              </w:rPr>
              <w:t>Konstruktionen und Konstruktionsteile (z. B. Brücken und Brückenelemente, S</w:t>
            </w:r>
            <w:r>
              <w:rPr>
                <w:noProof/>
                <w:sz w:val="16"/>
              </w:rPr>
              <w:t>chleusentore, Türme, Gittermaste, Pfeiler, Säulen, Gerüste, Dächer, Dachstühle, Tore, Türen, Fenster, und deren Rahmen und Verkleidungen, Tor- und Türschwellen, Tür- und Fensterläden, Geländer), aus Eisen oder Stahl, ausgenommen vorgefertigte Gebäude der P</w:t>
            </w:r>
            <w:r>
              <w:rPr>
                <w:noProof/>
                <w:sz w:val="16"/>
              </w:rPr>
              <w:t>osition 9406;  zu Konstruktionszwecken vorgearbeitete Bleche, Stäbe, Profile, Rohre und dergleichen, aus Eisen oder Stahl</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dürfe</w:t>
            </w:r>
            <w:r>
              <w:rPr>
                <w:noProof/>
                <w:sz w:val="16"/>
              </w:rPr>
              <w:t>n durch Schweißen hergestellte Profile der Position 7301 nicht verwendet werden</w:t>
            </w:r>
          </w:p>
        </w:tc>
      </w:tr>
      <w:tr w:rsidR="00D4267E">
        <w:trPr>
          <w:trHeight w:val="20"/>
        </w:trPr>
        <w:tc>
          <w:tcPr>
            <w:tcW w:w="685" w:type="pct"/>
          </w:tcPr>
          <w:p w:rsidR="00D4267E" w:rsidRDefault="00247F1A">
            <w:pPr>
              <w:spacing w:before="60" w:after="60"/>
              <w:rPr>
                <w:noProof/>
                <w:sz w:val="16"/>
                <w:szCs w:val="16"/>
              </w:rPr>
            </w:pPr>
            <w:r>
              <w:rPr>
                <w:noProof/>
                <w:sz w:val="16"/>
              </w:rPr>
              <w:t>ex 7315</w:t>
            </w:r>
          </w:p>
        </w:tc>
        <w:tc>
          <w:tcPr>
            <w:tcW w:w="1114" w:type="pct"/>
          </w:tcPr>
          <w:p w:rsidR="00D4267E" w:rsidRDefault="00247F1A">
            <w:pPr>
              <w:spacing w:before="60" w:after="60"/>
              <w:rPr>
                <w:noProof/>
                <w:sz w:val="16"/>
                <w:szCs w:val="16"/>
              </w:rPr>
            </w:pPr>
            <w:r>
              <w:rPr>
                <w:noProof/>
                <w:sz w:val="16"/>
              </w:rPr>
              <w:t>Gleitschutzketten</w:t>
            </w:r>
          </w:p>
        </w:tc>
        <w:tc>
          <w:tcPr>
            <w:tcW w:w="3201" w:type="pct"/>
          </w:tcPr>
          <w:p w:rsidR="00D4267E" w:rsidRDefault="00247F1A">
            <w:pPr>
              <w:spacing w:before="60" w:after="60"/>
              <w:rPr>
                <w:noProof/>
                <w:sz w:val="16"/>
                <w:szCs w:val="16"/>
              </w:rPr>
            </w:pPr>
            <w:r>
              <w:rPr>
                <w:noProof/>
                <w:sz w:val="16"/>
              </w:rPr>
              <w:t>Herstellen, bei dem der Wert aller verwendeten Vormaterialien der Position 7315 50 v. H. des Ab-Werk-Preises der hergestellten Ware nicht überschreit</w:t>
            </w:r>
            <w:r>
              <w:rPr>
                <w:noProof/>
                <w:sz w:val="16"/>
              </w:rPr>
              <w:t>et</w:t>
            </w:r>
          </w:p>
        </w:tc>
      </w:tr>
      <w:tr w:rsidR="00D4267E">
        <w:trPr>
          <w:trHeight w:val="20"/>
        </w:trPr>
        <w:tc>
          <w:tcPr>
            <w:tcW w:w="685" w:type="pct"/>
          </w:tcPr>
          <w:p w:rsidR="00D4267E" w:rsidRDefault="00247F1A">
            <w:pPr>
              <w:spacing w:before="60" w:after="60"/>
              <w:rPr>
                <w:noProof/>
                <w:sz w:val="16"/>
                <w:szCs w:val="16"/>
              </w:rPr>
            </w:pPr>
            <w:r>
              <w:rPr>
                <w:noProof/>
                <w:sz w:val="16"/>
              </w:rPr>
              <w:t>ex Kapitel 74</w:t>
            </w:r>
          </w:p>
        </w:tc>
        <w:tc>
          <w:tcPr>
            <w:tcW w:w="1114" w:type="pct"/>
          </w:tcPr>
          <w:p w:rsidR="00D4267E" w:rsidRDefault="00247F1A">
            <w:pPr>
              <w:spacing w:before="60" w:after="60"/>
              <w:rPr>
                <w:noProof/>
                <w:sz w:val="16"/>
                <w:szCs w:val="16"/>
              </w:rPr>
            </w:pPr>
            <w:r>
              <w:rPr>
                <w:noProof/>
                <w:sz w:val="16"/>
              </w:rPr>
              <w:t>Kupfer und Waren daraus,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7403</w:t>
            </w:r>
          </w:p>
        </w:tc>
        <w:tc>
          <w:tcPr>
            <w:tcW w:w="1114" w:type="pct"/>
          </w:tcPr>
          <w:p w:rsidR="00D4267E" w:rsidRDefault="00247F1A">
            <w:pPr>
              <w:spacing w:before="60" w:after="60"/>
              <w:rPr>
                <w:noProof/>
                <w:sz w:val="16"/>
                <w:szCs w:val="16"/>
              </w:rPr>
            </w:pPr>
            <w:r>
              <w:rPr>
                <w:noProof/>
                <w:sz w:val="16"/>
              </w:rPr>
              <w:t>Raffiniertes Kupfer und Kupferlegierungen, in Rohform</w:t>
            </w:r>
          </w:p>
        </w:tc>
        <w:tc>
          <w:tcPr>
            <w:tcW w:w="3201" w:type="pct"/>
          </w:tcPr>
          <w:p w:rsidR="00D4267E" w:rsidRDefault="00247F1A">
            <w:pPr>
              <w:spacing w:before="60" w:after="60"/>
              <w:rPr>
                <w:noProof/>
                <w:sz w:val="16"/>
                <w:szCs w:val="16"/>
              </w:rPr>
            </w:pPr>
            <w:r>
              <w:rPr>
                <w:noProof/>
                <w:sz w:val="16"/>
              </w:rPr>
              <w:t xml:space="preserve">Herstellen aus </w:t>
            </w:r>
            <w:r>
              <w:rPr>
                <w:noProof/>
                <w:sz w:val="16"/>
              </w:rPr>
              <w:t>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Kapitel 75</w:t>
            </w:r>
          </w:p>
        </w:tc>
        <w:tc>
          <w:tcPr>
            <w:tcW w:w="1114" w:type="pct"/>
          </w:tcPr>
          <w:p w:rsidR="00D4267E" w:rsidRDefault="00247F1A">
            <w:pPr>
              <w:spacing w:before="60" w:after="60"/>
              <w:rPr>
                <w:noProof/>
                <w:sz w:val="16"/>
                <w:szCs w:val="16"/>
              </w:rPr>
            </w:pPr>
            <w:r>
              <w:rPr>
                <w:noProof/>
                <w:sz w:val="16"/>
              </w:rPr>
              <w:t>Nickel und Waren daraus</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ex Kapitel 76</w:t>
            </w:r>
          </w:p>
        </w:tc>
        <w:tc>
          <w:tcPr>
            <w:tcW w:w="1114" w:type="pct"/>
          </w:tcPr>
          <w:p w:rsidR="00D4267E" w:rsidRDefault="00247F1A">
            <w:pPr>
              <w:spacing w:before="60" w:after="60"/>
              <w:rPr>
                <w:noProof/>
                <w:sz w:val="16"/>
                <w:szCs w:val="16"/>
              </w:rPr>
            </w:pPr>
            <w:r>
              <w:rPr>
                <w:noProof/>
                <w:sz w:val="16"/>
              </w:rPr>
              <w:t>Aluminium und Waren daraus,  ausgenommen:</w:t>
            </w:r>
          </w:p>
        </w:tc>
        <w:tc>
          <w:tcPr>
            <w:tcW w:w="3201" w:type="pct"/>
          </w:tcPr>
          <w:p w:rsidR="00D4267E" w:rsidRDefault="00247F1A">
            <w:pPr>
              <w:spacing w:before="60" w:after="60"/>
              <w:rPr>
                <w:noProof/>
                <w:sz w:val="16"/>
                <w:szCs w:val="16"/>
              </w:rPr>
            </w:pPr>
            <w:r>
              <w:rPr>
                <w:noProof/>
                <w:sz w:val="16"/>
              </w:rPr>
              <w:t>Herstellen</w:t>
            </w:r>
            <w:r>
              <w:rPr>
                <w:noProof/>
                <w:sz w:val="16"/>
              </w:rPr>
              <w:t xml:space="preserve">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7601</w:t>
            </w:r>
          </w:p>
        </w:tc>
        <w:tc>
          <w:tcPr>
            <w:tcW w:w="1114" w:type="pct"/>
          </w:tcPr>
          <w:p w:rsidR="00D4267E" w:rsidRDefault="00247F1A">
            <w:pPr>
              <w:spacing w:before="60" w:after="60"/>
              <w:rPr>
                <w:noProof/>
                <w:sz w:val="16"/>
                <w:szCs w:val="16"/>
              </w:rPr>
            </w:pPr>
            <w:r>
              <w:rPr>
                <w:noProof/>
                <w:sz w:val="16"/>
              </w:rPr>
              <w:t>Aluminium in Rohform</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7607</w:t>
            </w:r>
          </w:p>
        </w:tc>
        <w:tc>
          <w:tcPr>
            <w:tcW w:w="1114" w:type="pct"/>
          </w:tcPr>
          <w:p w:rsidR="00D4267E" w:rsidRDefault="00247F1A">
            <w:pPr>
              <w:spacing w:before="60" w:after="60"/>
              <w:rPr>
                <w:noProof/>
                <w:sz w:val="16"/>
                <w:szCs w:val="16"/>
              </w:rPr>
            </w:pPr>
            <w:r>
              <w:rPr>
                <w:noProof/>
                <w:sz w:val="16"/>
              </w:rPr>
              <w:t xml:space="preserve">Folien und dünne Bänder, aus Aluminium (auch bedruckt oder auf </w:t>
            </w:r>
            <w:r>
              <w:rPr>
                <w:noProof/>
                <w:sz w:val="16"/>
              </w:rPr>
              <w:t>Papier, Pappe, Kunststoff oder ähnlichen Unterlagen), mit einer Dicke (ohne Unterlage) von 0,2 mm oder weniger</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und aus Position 7606</w:t>
            </w:r>
          </w:p>
        </w:tc>
      </w:tr>
      <w:tr w:rsidR="00D4267E">
        <w:trPr>
          <w:trHeight w:val="20"/>
        </w:trPr>
        <w:tc>
          <w:tcPr>
            <w:tcW w:w="685" w:type="pct"/>
          </w:tcPr>
          <w:p w:rsidR="00D4267E" w:rsidRDefault="00247F1A">
            <w:pPr>
              <w:spacing w:before="60" w:after="60"/>
              <w:rPr>
                <w:noProof/>
                <w:sz w:val="16"/>
                <w:szCs w:val="16"/>
              </w:rPr>
            </w:pPr>
            <w:r>
              <w:rPr>
                <w:noProof/>
                <w:sz w:val="16"/>
              </w:rPr>
              <w:t>Kapitel 77</w:t>
            </w:r>
          </w:p>
        </w:tc>
        <w:tc>
          <w:tcPr>
            <w:tcW w:w="1114" w:type="pct"/>
          </w:tcPr>
          <w:p w:rsidR="00D4267E" w:rsidRDefault="00247F1A">
            <w:pPr>
              <w:spacing w:before="60" w:after="60"/>
              <w:rPr>
                <w:noProof/>
                <w:sz w:val="16"/>
                <w:szCs w:val="16"/>
              </w:rPr>
            </w:pPr>
            <w:r>
              <w:rPr>
                <w:noProof/>
                <w:sz w:val="16"/>
              </w:rPr>
              <w:t>Reserviert für eine eventuelle künftige Verwendung im Harmonisierten System</w:t>
            </w:r>
          </w:p>
        </w:tc>
        <w:tc>
          <w:tcPr>
            <w:tcW w:w="3201" w:type="pct"/>
          </w:tcPr>
          <w:p w:rsidR="00D4267E" w:rsidRDefault="00D4267E">
            <w:pPr>
              <w:spacing w:before="60" w:after="60"/>
              <w:rPr>
                <w:noProof/>
                <w:sz w:val="16"/>
                <w:szCs w:val="16"/>
              </w:rPr>
            </w:pPr>
          </w:p>
        </w:tc>
      </w:tr>
      <w:tr w:rsidR="00D4267E">
        <w:trPr>
          <w:trHeight w:val="20"/>
        </w:trPr>
        <w:tc>
          <w:tcPr>
            <w:tcW w:w="685" w:type="pct"/>
          </w:tcPr>
          <w:p w:rsidR="00D4267E" w:rsidRDefault="00247F1A">
            <w:pPr>
              <w:spacing w:before="60" w:after="60"/>
              <w:rPr>
                <w:noProof/>
                <w:sz w:val="16"/>
                <w:szCs w:val="16"/>
              </w:rPr>
            </w:pPr>
            <w:r>
              <w:rPr>
                <w:noProof/>
                <w:sz w:val="16"/>
              </w:rPr>
              <w:t>ex Kapitel 78</w:t>
            </w:r>
          </w:p>
        </w:tc>
        <w:tc>
          <w:tcPr>
            <w:tcW w:w="1114" w:type="pct"/>
          </w:tcPr>
          <w:p w:rsidR="00D4267E" w:rsidRDefault="00247F1A">
            <w:pPr>
              <w:spacing w:before="60" w:after="60"/>
              <w:rPr>
                <w:noProof/>
                <w:sz w:val="16"/>
                <w:szCs w:val="16"/>
              </w:rPr>
            </w:pPr>
            <w:r>
              <w:rPr>
                <w:noProof/>
                <w:sz w:val="16"/>
              </w:rPr>
              <w:t>Blei und Waren daraus,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t>
            </w:r>
            <w:r>
              <w:rPr>
                <w:noProof/>
                <w:sz w:val="16"/>
              </w:rPr>
              <w:t>Ware</w:t>
            </w:r>
          </w:p>
        </w:tc>
      </w:tr>
      <w:tr w:rsidR="00D4267E">
        <w:trPr>
          <w:trHeight w:val="20"/>
        </w:trPr>
        <w:tc>
          <w:tcPr>
            <w:tcW w:w="685" w:type="pct"/>
          </w:tcPr>
          <w:p w:rsidR="00D4267E" w:rsidRDefault="00247F1A">
            <w:pPr>
              <w:spacing w:before="60" w:after="60"/>
              <w:rPr>
                <w:noProof/>
                <w:sz w:val="16"/>
                <w:szCs w:val="16"/>
              </w:rPr>
            </w:pPr>
            <w:r>
              <w:rPr>
                <w:noProof/>
                <w:sz w:val="16"/>
              </w:rPr>
              <w:t>7801</w:t>
            </w:r>
          </w:p>
        </w:tc>
        <w:tc>
          <w:tcPr>
            <w:tcW w:w="1114" w:type="pct"/>
          </w:tcPr>
          <w:p w:rsidR="00D4267E" w:rsidRDefault="00247F1A">
            <w:pPr>
              <w:spacing w:before="60" w:after="60"/>
              <w:rPr>
                <w:noProof/>
                <w:sz w:val="16"/>
                <w:szCs w:val="16"/>
              </w:rPr>
            </w:pPr>
            <w:r>
              <w:rPr>
                <w:noProof/>
                <w:sz w:val="16"/>
              </w:rPr>
              <w:t>Blei in Rohform</w:t>
            </w:r>
          </w:p>
        </w:tc>
        <w:tc>
          <w:tcPr>
            <w:tcW w:w="3201" w:type="pct"/>
          </w:tcPr>
          <w:p w:rsidR="00D4267E" w:rsidRDefault="00D4267E">
            <w:pPr>
              <w:spacing w:before="60" w:after="60"/>
              <w:ind w:left="113" w:hanging="113"/>
              <w:rPr>
                <w:noProof/>
                <w:sz w:val="16"/>
                <w:szCs w:val="16"/>
              </w:rPr>
            </w:pP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raffiniertes Blei</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D4267E">
            <w:pPr>
              <w:spacing w:before="60" w:after="60"/>
              <w:rPr>
                <w:noProof/>
                <w:sz w:val="16"/>
                <w:szCs w:val="16"/>
              </w:rPr>
            </w:pPr>
          </w:p>
        </w:tc>
        <w:tc>
          <w:tcPr>
            <w:tcW w:w="1114" w:type="pct"/>
          </w:tcPr>
          <w:p w:rsidR="00D4267E" w:rsidRDefault="00247F1A">
            <w:pPr>
              <w:spacing w:before="60" w:after="60"/>
              <w:rPr>
                <w:noProof/>
                <w:sz w:val="16"/>
                <w:szCs w:val="16"/>
              </w:rPr>
            </w:pPr>
            <w:r>
              <w:rPr>
                <w:noProof/>
                <w:sz w:val="16"/>
              </w:rPr>
              <w:t>– andere</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Jedoch dürfen Abfälle und </w:t>
            </w:r>
            <w:r>
              <w:rPr>
                <w:noProof/>
                <w:sz w:val="16"/>
              </w:rPr>
              <w:t>Schrott der Position 7802 nicht verwendet werden</w:t>
            </w:r>
          </w:p>
        </w:tc>
      </w:tr>
      <w:tr w:rsidR="00D4267E">
        <w:trPr>
          <w:trHeight w:val="20"/>
        </w:trPr>
        <w:tc>
          <w:tcPr>
            <w:tcW w:w="685" w:type="pct"/>
          </w:tcPr>
          <w:p w:rsidR="00D4267E" w:rsidRDefault="00247F1A">
            <w:pPr>
              <w:spacing w:before="60" w:after="60"/>
              <w:rPr>
                <w:noProof/>
                <w:sz w:val="16"/>
                <w:szCs w:val="16"/>
              </w:rPr>
            </w:pPr>
            <w:r>
              <w:rPr>
                <w:noProof/>
                <w:sz w:val="16"/>
              </w:rPr>
              <w:t>Kapitel 79</w:t>
            </w:r>
          </w:p>
        </w:tc>
        <w:tc>
          <w:tcPr>
            <w:tcW w:w="1114" w:type="pct"/>
          </w:tcPr>
          <w:p w:rsidR="00D4267E" w:rsidRDefault="00247F1A">
            <w:pPr>
              <w:spacing w:before="60" w:after="60"/>
              <w:rPr>
                <w:noProof/>
                <w:sz w:val="16"/>
                <w:szCs w:val="16"/>
              </w:rPr>
            </w:pPr>
            <w:r>
              <w:rPr>
                <w:noProof/>
                <w:sz w:val="16"/>
              </w:rPr>
              <w:t>Zink und Waren daraus:</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Kapitel 80</w:t>
            </w:r>
          </w:p>
        </w:tc>
        <w:tc>
          <w:tcPr>
            <w:tcW w:w="1114" w:type="pct"/>
          </w:tcPr>
          <w:p w:rsidR="00D4267E" w:rsidRDefault="00247F1A">
            <w:pPr>
              <w:spacing w:before="60" w:after="60"/>
              <w:rPr>
                <w:noProof/>
                <w:sz w:val="16"/>
                <w:szCs w:val="16"/>
              </w:rPr>
            </w:pPr>
            <w:r>
              <w:rPr>
                <w:noProof/>
                <w:sz w:val="16"/>
              </w:rPr>
              <w:t>Zinn und Waren daraus</w:t>
            </w:r>
          </w:p>
        </w:tc>
        <w:tc>
          <w:tcPr>
            <w:tcW w:w="3201" w:type="pct"/>
          </w:tcPr>
          <w:p w:rsidR="00D4267E" w:rsidRDefault="00247F1A">
            <w:pPr>
              <w:spacing w:before="60" w:after="60"/>
              <w:rPr>
                <w:noProof/>
                <w:sz w:val="16"/>
                <w:szCs w:val="16"/>
              </w:rPr>
            </w:pPr>
            <w:r>
              <w:rPr>
                <w:noProof/>
                <w:sz w:val="16"/>
              </w:rPr>
              <w:t>Herstellen aus V</w:t>
            </w:r>
            <w:r>
              <w:rPr>
                <w:noProof/>
                <w:sz w:val="16"/>
              </w:rPr>
              <w:t>ormaterialien jeder Position, ausgenommen aus Vormaterialien derselben Position wie die hergestellte Ware</w:t>
            </w:r>
          </w:p>
        </w:tc>
      </w:tr>
      <w:tr w:rsidR="00D4267E">
        <w:trPr>
          <w:trHeight w:val="20"/>
        </w:trPr>
        <w:tc>
          <w:tcPr>
            <w:tcW w:w="685" w:type="pct"/>
          </w:tcPr>
          <w:p w:rsidR="00D4267E" w:rsidRDefault="00247F1A">
            <w:pPr>
              <w:spacing w:before="60" w:after="60"/>
              <w:rPr>
                <w:noProof/>
                <w:sz w:val="16"/>
                <w:szCs w:val="16"/>
              </w:rPr>
            </w:pPr>
            <w:r>
              <w:rPr>
                <w:noProof/>
                <w:sz w:val="16"/>
              </w:rPr>
              <w:t>Kapitel 81</w:t>
            </w:r>
          </w:p>
        </w:tc>
        <w:tc>
          <w:tcPr>
            <w:tcW w:w="1114" w:type="pct"/>
          </w:tcPr>
          <w:p w:rsidR="00D4267E" w:rsidRDefault="00247F1A">
            <w:pPr>
              <w:spacing w:before="60" w:after="60"/>
              <w:rPr>
                <w:noProof/>
                <w:sz w:val="16"/>
                <w:szCs w:val="16"/>
              </w:rPr>
            </w:pPr>
            <w:r>
              <w:rPr>
                <w:noProof/>
                <w:sz w:val="16"/>
              </w:rPr>
              <w:t>Andere unedle Metalle; Cermets; Waren daraus</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ex Kapitel 82</w:t>
            </w:r>
          </w:p>
        </w:tc>
        <w:tc>
          <w:tcPr>
            <w:tcW w:w="1114" w:type="pct"/>
          </w:tcPr>
          <w:p w:rsidR="00D4267E" w:rsidRDefault="00247F1A">
            <w:pPr>
              <w:spacing w:before="60" w:after="60"/>
              <w:rPr>
                <w:noProof/>
                <w:sz w:val="16"/>
                <w:szCs w:val="16"/>
              </w:rPr>
            </w:pPr>
            <w:r>
              <w:rPr>
                <w:noProof/>
                <w:sz w:val="16"/>
              </w:rPr>
              <w:t xml:space="preserve">Werkzeuge, Schneidwaren und </w:t>
            </w:r>
            <w:r>
              <w:rPr>
                <w:noProof/>
                <w:sz w:val="16"/>
              </w:rPr>
              <w:t>Essbestecke, aus unedlen Metallen; Teile davon, aus unedlen Metallen;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w:t>
            </w:r>
            <w:r>
              <w:rPr>
                <w:noProof/>
                <w:sz w:val="16"/>
              </w:rPr>
              <w:t xml:space="preserve">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8206</w:t>
            </w:r>
          </w:p>
        </w:tc>
        <w:tc>
          <w:tcPr>
            <w:tcW w:w="1114" w:type="pct"/>
          </w:tcPr>
          <w:p w:rsidR="00D4267E" w:rsidRDefault="00247F1A">
            <w:pPr>
              <w:spacing w:before="60" w:after="60"/>
              <w:rPr>
                <w:noProof/>
                <w:sz w:val="16"/>
                <w:szCs w:val="16"/>
              </w:rPr>
            </w:pPr>
            <w:r>
              <w:rPr>
                <w:noProof/>
                <w:sz w:val="16"/>
              </w:rPr>
              <w:t>Zusammenstellungen von Werkzeugen aus zwei oder mehr der Positionen 8202 bis 8205, in Aufmachungen für den Einzelverkauf</w:t>
            </w:r>
          </w:p>
        </w:tc>
        <w:tc>
          <w:tcPr>
            <w:tcW w:w="3201" w:type="pct"/>
          </w:tcPr>
          <w:p w:rsidR="00D4267E" w:rsidRDefault="00247F1A">
            <w:pPr>
              <w:spacing w:before="60" w:after="60"/>
              <w:rPr>
                <w:noProof/>
                <w:sz w:val="16"/>
                <w:szCs w:val="16"/>
              </w:rPr>
            </w:pPr>
            <w:r>
              <w:rPr>
                <w:noProof/>
                <w:sz w:val="16"/>
              </w:rPr>
              <w:t>Herstellen aus Vormaterialien jeder Position, ausgenomm</w:t>
            </w:r>
            <w:r>
              <w:rPr>
                <w:noProof/>
                <w:sz w:val="16"/>
              </w:rPr>
              <w:t>en aus Vormaterialien der Positionen 8202 bis 8205. Jedoch darf die Warenzusammenstellung auch Waren der Positionen 8202 bis 8205 enthalten, wenn ihr Wert15 v. H. des Ab-Werk-Preises der Warenzusammenstellung nicht überschreitet</w:t>
            </w:r>
          </w:p>
        </w:tc>
      </w:tr>
      <w:tr w:rsidR="00D4267E">
        <w:trPr>
          <w:trHeight w:val="20"/>
        </w:trPr>
        <w:tc>
          <w:tcPr>
            <w:tcW w:w="685" w:type="pct"/>
          </w:tcPr>
          <w:p w:rsidR="00D4267E" w:rsidRDefault="00247F1A">
            <w:pPr>
              <w:spacing w:before="60" w:after="60"/>
              <w:rPr>
                <w:noProof/>
                <w:sz w:val="16"/>
                <w:szCs w:val="16"/>
              </w:rPr>
            </w:pPr>
            <w:r>
              <w:rPr>
                <w:noProof/>
                <w:sz w:val="16"/>
              </w:rPr>
              <w:t>8211</w:t>
            </w:r>
          </w:p>
        </w:tc>
        <w:tc>
          <w:tcPr>
            <w:tcW w:w="1114" w:type="pct"/>
          </w:tcPr>
          <w:p w:rsidR="00D4267E" w:rsidRDefault="00247F1A">
            <w:pPr>
              <w:spacing w:before="60" w:after="60"/>
              <w:rPr>
                <w:noProof/>
                <w:sz w:val="16"/>
                <w:szCs w:val="16"/>
              </w:rPr>
            </w:pPr>
            <w:r>
              <w:rPr>
                <w:noProof/>
                <w:sz w:val="16"/>
              </w:rPr>
              <w:t xml:space="preserve">Messer (ausgenommen: </w:t>
            </w:r>
            <w:r>
              <w:rPr>
                <w:noProof/>
                <w:sz w:val="16"/>
              </w:rPr>
              <w:t>Messer der Position 8208) mit schneidender Klinge, auch gezahnt (einschließlich Klappmesser für den Gartenbau), und Klingen dafür</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w:t>
            </w:r>
            <w:r>
              <w:rPr>
                <w:noProof/>
                <w:sz w:val="16"/>
              </w:rPr>
              <w:t>ch dürfen Klingen und Griffe aus unedlen Metallen verwendet werden</w:t>
            </w:r>
          </w:p>
        </w:tc>
      </w:tr>
      <w:tr w:rsidR="00D4267E">
        <w:trPr>
          <w:trHeight w:val="20"/>
        </w:trPr>
        <w:tc>
          <w:tcPr>
            <w:tcW w:w="685" w:type="pct"/>
          </w:tcPr>
          <w:p w:rsidR="00D4267E" w:rsidRDefault="00247F1A">
            <w:pPr>
              <w:spacing w:before="60" w:after="60"/>
              <w:rPr>
                <w:noProof/>
                <w:sz w:val="16"/>
                <w:szCs w:val="16"/>
              </w:rPr>
            </w:pPr>
            <w:r>
              <w:rPr>
                <w:noProof/>
                <w:sz w:val="16"/>
              </w:rPr>
              <w:t>8214</w:t>
            </w:r>
          </w:p>
        </w:tc>
        <w:tc>
          <w:tcPr>
            <w:tcW w:w="1114" w:type="pct"/>
          </w:tcPr>
          <w:p w:rsidR="00D4267E" w:rsidRDefault="00247F1A">
            <w:pPr>
              <w:spacing w:before="60" w:after="60"/>
              <w:rPr>
                <w:noProof/>
                <w:sz w:val="16"/>
                <w:szCs w:val="16"/>
              </w:rPr>
            </w:pPr>
            <w:r>
              <w:rPr>
                <w:noProof/>
                <w:sz w:val="16"/>
              </w:rPr>
              <w:t xml:space="preserve">Andere Schneidwaren (z. B. Haarschneide- und -scherapparate, Spaltmesser, Hackmesser, Wiegemesser für Metzger/Fleischhauer oder für den Küchengebrauch, Papiermesser); Instrumente und </w:t>
            </w:r>
            <w:r>
              <w:rPr>
                <w:noProof/>
                <w:sz w:val="16"/>
              </w:rPr>
              <w:t>Zusammenstellungen, für die Hand- oder Fußpflege (einschließlich Nagelfeilen)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 Jedoch können Griffe aus unedlen Metallen verwendet werd</w:t>
            </w:r>
            <w:r>
              <w:rPr>
                <w:noProof/>
                <w:sz w:val="16"/>
              </w:rPr>
              <w:t>en</w:t>
            </w:r>
          </w:p>
        </w:tc>
      </w:tr>
      <w:tr w:rsidR="00D4267E">
        <w:trPr>
          <w:trHeight w:val="20"/>
        </w:trPr>
        <w:tc>
          <w:tcPr>
            <w:tcW w:w="685" w:type="pct"/>
          </w:tcPr>
          <w:p w:rsidR="00D4267E" w:rsidRDefault="00247F1A">
            <w:pPr>
              <w:spacing w:before="60" w:after="60"/>
              <w:rPr>
                <w:noProof/>
                <w:sz w:val="16"/>
                <w:szCs w:val="16"/>
              </w:rPr>
            </w:pPr>
            <w:r>
              <w:rPr>
                <w:noProof/>
                <w:sz w:val="16"/>
              </w:rPr>
              <w:t>8215</w:t>
            </w:r>
          </w:p>
        </w:tc>
        <w:tc>
          <w:tcPr>
            <w:tcW w:w="1114" w:type="pct"/>
          </w:tcPr>
          <w:p w:rsidR="00D4267E" w:rsidRDefault="00247F1A">
            <w:pPr>
              <w:spacing w:before="60" w:after="60"/>
              <w:rPr>
                <w:noProof/>
                <w:sz w:val="16"/>
                <w:szCs w:val="16"/>
              </w:rPr>
            </w:pPr>
            <w:r>
              <w:rPr>
                <w:noProof/>
                <w:sz w:val="16"/>
              </w:rPr>
              <w:t>Löffel, Gabeln, Schöpflöffel, Schaumlöffel, Tortenheber, Fischmesser, Buttermesser, Zuckerzangen und ähnliche Waren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Jedoch </w:t>
            </w:r>
            <w:r>
              <w:rPr>
                <w:noProof/>
                <w:sz w:val="16"/>
              </w:rPr>
              <w:t>können Griffe aus unedlen Metallen verwendet werden</w:t>
            </w:r>
          </w:p>
          <w:p w:rsidR="00D4267E" w:rsidRDefault="00D4267E">
            <w:pPr>
              <w:spacing w:before="60" w:after="60"/>
              <w:rPr>
                <w:noProof/>
                <w:sz w:val="16"/>
                <w:szCs w:val="16"/>
              </w:rPr>
            </w:pPr>
          </w:p>
        </w:tc>
      </w:tr>
      <w:tr w:rsidR="00D4267E">
        <w:trPr>
          <w:trHeight w:val="20"/>
        </w:trPr>
        <w:tc>
          <w:tcPr>
            <w:tcW w:w="685" w:type="pct"/>
          </w:tcPr>
          <w:p w:rsidR="00D4267E" w:rsidRDefault="00247F1A">
            <w:pPr>
              <w:spacing w:before="60" w:after="60"/>
              <w:rPr>
                <w:noProof/>
                <w:sz w:val="16"/>
                <w:szCs w:val="16"/>
              </w:rPr>
            </w:pPr>
            <w:r>
              <w:rPr>
                <w:noProof/>
                <w:sz w:val="16"/>
              </w:rPr>
              <w:t>ex Kapitel 83</w:t>
            </w:r>
          </w:p>
        </w:tc>
        <w:tc>
          <w:tcPr>
            <w:tcW w:w="1114" w:type="pct"/>
          </w:tcPr>
          <w:p w:rsidR="00D4267E" w:rsidRDefault="00247F1A">
            <w:pPr>
              <w:spacing w:before="60" w:after="60"/>
              <w:rPr>
                <w:noProof/>
                <w:sz w:val="16"/>
                <w:szCs w:val="16"/>
              </w:rPr>
            </w:pPr>
            <w:r>
              <w:rPr>
                <w:noProof/>
                <w:sz w:val="16"/>
              </w:rPr>
              <w:t>Verschiedene Waren aus unedlen Metallen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w:t>
            </w:r>
            <w:r>
              <w:rPr>
                <w:noProof/>
                <w:sz w:val="16"/>
              </w:rPr>
              <w:t>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8302</w:t>
            </w:r>
          </w:p>
        </w:tc>
        <w:tc>
          <w:tcPr>
            <w:tcW w:w="1114" w:type="pct"/>
          </w:tcPr>
          <w:p w:rsidR="00D4267E" w:rsidRDefault="00247F1A">
            <w:pPr>
              <w:spacing w:before="60" w:after="60"/>
              <w:rPr>
                <w:noProof/>
                <w:sz w:val="16"/>
                <w:szCs w:val="16"/>
              </w:rPr>
            </w:pPr>
            <w:r>
              <w:rPr>
                <w:noProof/>
                <w:sz w:val="16"/>
              </w:rPr>
              <w:t>Beschläge und ähnliche Waren, für Gebäude, automatische Türschließer</w:t>
            </w:r>
          </w:p>
        </w:tc>
        <w:tc>
          <w:tcPr>
            <w:tcW w:w="3201" w:type="pct"/>
          </w:tcPr>
          <w:p w:rsidR="00D4267E" w:rsidRDefault="00247F1A">
            <w:pPr>
              <w:spacing w:before="60" w:after="60"/>
              <w:rPr>
                <w:noProof/>
                <w:sz w:val="16"/>
                <w:szCs w:val="16"/>
              </w:rPr>
            </w:pPr>
            <w:r>
              <w:rPr>
                <w:noProof/>
                <w:sz w:val="16"/>
              </w:rPr>
              <w:t>Herstellen aus Vormaterialien jeder Position, ausgenommen aus Vorm</w:t>
            </w:r>
            <w:r>
              <w:rPr>
                <w:noProof/>
                <w:sz w:val="16"/>
              </w:rPr>
              <w:t>aterialien derselben Position wie die hergestellte Ware Jedoch dürfen andere Vormaterialien der Position 8302 verwendet werden, wenn ihr Gesamtwert 20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8306</w:t>
            </w:r>
          </w:p>
        </w:tc>
        <w:tc>
          <w:tcPr>
            <w:tcW w:w="1114" w:type="pct"/>
          </w:tcPr>
          <w:p w:rsidR="00D4267E" w:rsidRDefault="00247F1A">
            <w:pPr>
              <w:spacing w:before="60" w:after="60"/>
              <w:rPr>
                <w:noProof/>
                <w:sz w:val="16"/>
                <w:szCs w:val="16"/>
              </w:rPr>
            </w:pPr>
            <w:r>
              <w:rPr>
                <w:noProof/>
                <w:sz w:val="16"/>
              </w:rPr>
              <w:t>Statuetten und andere Zierg</w:t>
            </w:r>
            <w:r>
              <w:rPr>
                <w:noProof/>
                <w:sz w:val="16"/>
              </w:rPr>
              <w:t>egenstände, aus unedlen Metallen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Jedoch dürfen andere Vormaterialien der Position 8306 verwendet werden, wenn ihr Gesamtwert 30 v. H. </w:t>
            </w:r>
            <w:r>
              <w:rPr>
                <w:noProof/>
                <w:sz w:val="16"/>
              </w:rPr>
              <w:t>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84</w:t>
            </w:r>
          </w:p>
        </w:tc>
        <w:tc>
          <w:tcPr>
            <w:tcW w:w="1114" w:type="pct"/>
          </w:tcPr>
          <w:p w:rsidR="00D4267E" w:rsidRDefault="00247F1A">
            <w:pPr>
              <w:spacing w:before="60" w:after="60"/>
              <w:rPr>
                <w:noProof/>
                <w:sz w:val="16"/>
                <w:szCs w:val="16"/>
              </w:rPr>
            </w:pPr>
            <w:r>
              <w:rPr>
                <w:noProof/>
                <w:sz w:val="16"/>
              </w:rPr>
              <w:t>Kernreaktoren, Kessel, Maschinen, Apparate und mechanische Geräte; Teile davon; ausgenommen: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w:t>
            </w:r>
            <w:r>
              <w:rPr>
                <w:noProof/>
                <w:sz w:val="16"/>
              </w:rPr>
              <w:t>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8401</w:t>
            </w:r>
          </w:p>
        </w:tc>
        <w:tc>
          <w:tcPr>
            <w:tcW w:w="1114" w:type="pct"/>
          </w:tcPr>
          <w:p w:rsidR="00D4267E" w:rsidRDefault="00247F1A">
            <w:pPr>
              <w:spacing w:before="60" w:after="60"/>
              <w:rPr>
                <w:noProof/>
                <w:sz w:val="16"/>
                <w:szCs w:val="16"/>
              </w:rPr>
            </w:pPr>
            <w:r>
              <w:rPr>
                <w:noProof/>
                <w:sz w:val="16"/>
              </w:rPr>
              <w:t xml:space="preserve">Kernreaktoren; nicht bestrahlte Brennstoffelemente für Kernreaktoren; Maschinen </w:t>
            </w:r>
            <w:r>
              <w:rPr>
                <w:noProof/>
                <w:sz w:val="16"/>
              </w:rPr>
              <w:t>und Apparate für die Isotopentrennung</w:t>
            </w:r>
          </w:p>
        </w:tc>
        <w:tc>
          <w:tcPr>
            <w:tcW w:w="3201" w:type="pct"/>
          </w:tcPr>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8407</w:t>
            </w:r>
          </w:p>
        </w:tc>
        <w:tc>
          <w:tcPr>
            <w:tcW w:w="1114" w:type="pct"/>
          </w:tcPr>
          <w:p w:rsidR="00D4267E" w:rsidRDefault="00247F1A">
            <w:pPr>
              <w:spacing w:before="60" w:after="60"/>
              <w:rPr>
                <w:noProof/>
                <w:sz w:val="16"/>
                <w:szCs w:val="16"/>
              </w:rPr>
            </w:pPr>
            <w:r>
              <w:rPr>
                <w:noProof/>
                <w:sz w:val="16"/>
              </w:rPr>
              <w:t>Hub- und Rotationskolbenverbrennungsmotoren mit Fremdzündung</w:t>
            </w:r>
          </w:p>
        </w:tc>
        <w:tc>
          <w:tcPr>
            <w:tcW w:w="3201" w:type="pct"/>
          </w:tcPr>
          <w:p w:rsidR="00D4267E" w:rsidRDefault="00247F1A">
            <w:pPr>
              <w:spacing w:before="60" w:after="60"/>
              <w:rPr>
                <w:noProof/>
                <w:sz w:val="16"/>
                <w:szCs w:val="16"/>
              </w:rPr>
            </w:pPr>
            <w:r>
              <w:rPr>
                <w:noProof/>
                <w:sz w:val="16"/>
              </w:rPr>
              <w:t xml:space="preserve">Herstellen, bei dem der Wert </w:t>
            </w:r>
            <w:r>
              <w:rPr>
                <w:noProof/>
                <w:sz w:val="16"/>
              </w:rPr>
              <w:t>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8408</w:t>
            </w:r>
          </w:p>
        </w:tc>
        <w:tc>
          <w:tcPr>
            <w:tcW w:w="1114" w:type="pct"/>
          </w:tcPr>
          <w:p w:rsidR="00D4267E" w:rsidRDefault="00247F1A">
            <w:pPr>
              <w:spacing w:before="60" w:after="60"/>
              <w:rPr>
                <w:noProof/>
                <w:sz w:val="16"/>
                <w:szCs w:val="16"/>
              </w:rPr>
            </w:pPr>
            <w:r>
              <w:rPr>
                <w:noProof/>
                <w:sz w:val="16"/>
              </w:rPr>
              <w:t>Kolbenverbrennungsmotoren mit Selbstzündung (Diesel- oder Halbdieselmotoren)</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w:t>
            </w:r>
            <w:r>
              <w:rPr>
                <w:noProof/>
                <w:sz w:val="16"/>
              </w:rPr>
              <w:t>-Preises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8427</w:t>
            </w:r>
          </w:p>
        </w:tc>
        <w:tc>
          <w:tcPr>
            <w:tcW w:w="1114" w:type="pct"/>
          </w:tcPr>
          <w:p w:rsidR="00D4267E" w:rsidRDefault="00247F1A">
            <w:pPr>
              <w:spacing w:before="60" w:after="60"/>
              <w:rPr>
                <w:noProof/>
                <w:sz w:val="16"/>
                <w:szCs w:val="16"/>
              </w:rPr>
            </w:pPr>
            <w:r>
              <w:rPr>
                <w:noProof/>
                <w:sz w:val="16"/>
              </w:rPr>
              <w:t>Gabelstapler; andere mit Hebevorrichtung ausgerüstete Karren zum Fördern und für das Hantieren</w:t>
            </w:r>
          </w:p>
        </w:tc>
        <w:tc>
          <w:tcPr>
            <w:tcW w:w="3201" w:type="pct"/>
          </w:tcPr>
          <w:p w:rsidR="00D4267E" w:rsidRDefault="00247F1A">
            <w:pPr>
              <w:spacing w:before="60" w:after="60"/>
              <w:rPr>
                <w:noProof/>
                <w:sz w:val="16"/>
                <w:szCs w:val="16"/>
              </w:rPr>
            </w:pPr>
            <w:r>
              <w:rPr>
                <w:noProof/>
                <w:sz w:val="16"/>
              </w:rPr>
              <w:t xml:space="preserve">Herstellen, bei dem der Wert aller verwendeten Vormaterialien 70 v. H. des Ab-Werk-Preises der Ware nicht </w:t>
            </w:r>
            <w:r>
              <w:rPr>
                <w:noProof/>
                <w:sz w:val="16"/>
              </w:rPr>
              <w:t>überschreitet</w:t>
            </w:r>
          </w:p>
        </w:tc>
      </w:tr>
      <w:tr w:rsidR="00D4267E">
        <w:trPr>
          <w:trHeight w:val="20"/>
        </w:trPr>
        <w:tc>
          <w:tcPr>
            <w:tcW w:w="685" w:type="pct"/>
          </w:tcPr>
          <w:p w:rsidR="00D4267E" w:rsidRDefault="00247F1A">
            <w:pPr>
              <w:spacing w:before="60" w:after="60"/>
              <w:rPr>
                <w:noProof/>
                <w:sz w:val="16"/>
                <w:szCs w:val="16"/>
              </w:rPr>
            </w:pPr>
            <w:r>
              <w:rPr>
                <w:noProof/>
                <w:sz w:val="16"/>
              </w:rPr>
              <w:t>8482</w:t>
            </w:r>
          </w:p>
        </w:tc>
        <w:tc>
          <w:tcPr>
            <w:tcW w:w="1114" w:type="pct"/>
          </w:tcPr>
          <w:p w:rsidR="00D4267E" w:rsidRDefault="00247F1A">
            <w:pPr>
              <w:spacing w:before="60" w:after="60"/>
              <w:rPr>
                <w:noProof/>
                <w:sz w:val="16"/>
                <w:szCs w:val="16"/>
              </w:rPr>
            </w:pPr>
            <w:r>
              <w:rPr>
                <w:noProof/>
                <w:sz w:val="16"/>
              </w:rPr>
              <w:t>Wälzlager (Kugellager, Rollenlager und Nadellager)</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85</w:t>
            </w:r>
          </w:p>
        </w:tc>
        <w:tc>
          <w:tcPr>
            <w:tcW w:w="1114" w:type="pct"/>
          </w:tcPr>
          <w:p w:rsidR="00D4267E" w:rsidRDefault="00247F1A">
            <w:pPr>
              <w:spacing w:before="60" w:after="60"/>
              <w:rPr>
                <w:noProof/>
                <w:sz w:val="16"/>
                <w:szCs w:val="16"/>
              </w:rPr>
            </w:pPr>
            <w:r>
              <w:rPr>
                <w:noProof/>
                <w:sz w:val="16"/>
              </w:rPr>
              <w:t>Elektrische Maschinen, Apparate, Geräte und andere</w:t>
            </w:r>
            <w:r>
              <w:rPr>
                <w:noProof/>
                <w:sz w:val="16"/>
              </w:rPr>
              <w:t xml:space="preserve"> elektrotechnische Waren, Teile davon; Tonaufnahme- oder Tonwiedergabegeräte, Bild- und Tonaufzeichnungs- oder -wiedergabegeräte, für das Fernsehen, Teile und Zubehör für diese Geräte ausgenommen:</w:t>
            </w:r>
          </w:p>
        </w:tc>
        <w:tc>
          <w:tcPr>
            <w:tcW w:w="3201" w:type="pct"/>
          </w:tcPr>
          <w:p w:rsidR="00D4267E" w:rsidRDefault="00247F1A">
            <w:pPr>
              <w:spacing w:before="60" w:after="60"/>
              <w:ind w:left="113" w:hanging="113"/>
              <w:rPr>
                <w:noProof/>
                <w:sz w:val="16"/>
                <w:szCs w:val="16"/>
              </w:rPr>
            </w:pPr>
            <w:r>
              <w:rPr>
                <w:noProof/>
                <w:sz w:val="16"/>
              </w:rPr>
              <w:t>Herstellen aus Vormaterialien jeder Position, ausgenommen a</w:t>
            </w:r>
            <w:r>
              <w:rPr>
                <w:noProof/>
                <w:sz w:val="16"/>
              </w:rPr>
              <w:t>us Vormaterialien derselben Position wie die hergestellte Ware</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8501, 8502</w:t>
            </w:r>
          </w:p>
        </w:tc>
        <w:tc>
          <w:tcPr>
            <w:tcW w:w="1114" w:type="pct"/>
          </w:tcPr>
          <w:p w:rsidR="00D4267E" w:rsidRDefault="00247F1A">
            <w:pPr>
              <w:spacing w:before="60" w:after="60"/>
              <w:rPr>
                <w:noProof/>
                <w:sz w:val="16"/>
                <w:szCs w:val="16"/>
              </w:rPr>
            </w:pPr>
            <w:r>
              <w:rPr>
                <w:noProof/>
                <w:sz w:val="16"/>
              </w:rPr>
              <w:t>Elektromotoren und elektrische Generatoren; Stromerzeugu</w:t>
            </w:r>
            <w:r>
              <w:rPr>
                <w:noProof/>
                <w:sz w:val="16"/>
              </w:rPr>
              <w:t>ngsaggregate und elektrische rotierende Umformer</w:t>
            </w: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hergestellte Ware und aus Position 8503</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w:t>
            </w:r>
            <w:r>
              <w:rPr>
                <w:noProof/>
                <w:sz w:val="16"/>
              </w:rPr>
              <w:t>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8513</w:t>
            </w:r>
          </w:p>
        </w:tc>
        <w:tc>
          <w:tcPr>
            <w:tcW w:w="1114" w:type="pct"/>
          </w:tcPr>
          <w:p w:rsidR="00D4267E" w:rsidRDefault="00247F1A">
            <w:pPr>
              <w:spacing w:before="60" w:after="60"/>
              <w:rPr>
                <w:noProof/>
                <w:sz w:val="16"/>
                <w:szCs w:val="16"/>
              </w:rPr>
            </w:pPr>
            <w:r>
              <w:rPr>
                <w:noProof/>
                <w:sz w:val="16"/>
              </w:rPr>
              <w:t>Tragbare elektrische Leuchten zum Betrieb mit eigener Stromquelle (z. B. Primärbatterien, Akkumulatoren oder Dynamos), ausgenommen Beleuchtungsgeräte der Position 8512</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8519</w:t>
            </w:r>
          </w:p>
        </w:tc>
        <w:tc>
          <w:tcPr>
            <w:tcW w:w="1114" w:type="pct"/>
          </w:tcPr>
          <w:p w:rsidR="00D4267E" w:rsidRDefault="00247F1A">
            <w:pPr>
              <w:spacing w:before="60" w:after="60"/>
              <w:rPr>
                <w:noProof/>
                <w:sz w:val="16"/>
                <w:szCs w:val="16"/>
              </w:rPr>
            </w:pPr>
            <w:r>
              <w:rPr>
                <w:noProof/>
                <w:sz w:val="16"/>
              </w:rPr>
              <w:t>To</w:t>
            </w:r>
            <w:r>
              <w:rPr>
                <w:noProof/>
                <w:sz w:val="16"/>
              </w:rPr>
              <w:t>naufnahme- und Tonwiedergabegeräte</w:t>
            </w:r>
          </w:p>
          <w:p w:rsidR="00D4267E" w:rsidRDefault="00D4267E">
            <w:pPr>
              <w:spacing w:before="60" w:after="60"/>
              <w:rPr>
                <w:noProof/>
                <w:sz w:val="16"/>
                <w:szCs w:val="16"/>
              </w:rPr>
            </w:pP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hergestellte Ware und aus Position 8522</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Herstellen, bei dem der Wert aller verwendeten Vormaterialien 50 v. H. </w:t>
            </w:r>
            <w:r>
              <w:rPr>
                <w:noProof/>
                <w:sz w:val="16"/>
              </w:rPr>
              <w:t>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8521</w:t>
            </w:r>
          </w:p>
        </w:tc>
        <w:tc>
          <w:tcPr>
            <w:tcW w:w="1114" w:type="pct"/>
          </w:tcPr>
          <w:p w:rsidR="00D4267E" w:rsidRDefault="00247F1A">
            <w:pPr>
              <w:spacing w:before="60" w:after="60"/>
              <w:rPr>
                <w:noProof/>
                <w:sz w:val="16"/>
                <w:szCs w:val="16"/>
              </w:rPr>
            </w:pPr>
            <w:r>
              <w:rPr>
                <w:noProof/>
                <w:sz w:val="16"/>
              </w:rPr>
              <w:t>Videogeräte zur Bild- und Tonaufzeichnung oder -wiedergabe, auch mit eingebautem Videotuner</w:t>
            </w: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w:t>
            </w:r>
            <w:r>
              <w:rPr>
                <w:noProof/>
                <w:sz w:val="16"/>
              </w:rPr>
              <w:t>stellte Ware und aus Position 8522</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8523</w:t>
            </w:r>
          </w:p>
        </w:tc>
        <w:tc>
          <w:tcPr>
            <w:tcW w:w="1114" w:type="pct"/>
          </w:tcPr>
          <w:p w:rsidR="00D4267E" w:rsidRDefault="00247F1A">
            <w:pPr>
              <w:spacing w:before="60" w:after="60"/>
              <w:rPr>
                <w:noProof/>
                <w:sz w:val="16"/>
                <w:szCs w:val="16"/>
              </w:rPr>
            </w:pPr>
            <w:r>
              <w:rPr>
                <w:noProof/>
                <w:sz w:val="16"/>
              </w:rPr>
              <w:t xml:space="preserve">Tonträger und ähnliche zur Aufnahme vorgerichtete Aufzeichnungsträger, ohne Aufzeichnung, </w:t>
            </w:r>
            <w:r>
              <w:rPr>
                <w:noProof/>
                <w:sz w:val="16"/>
              </w:rPr>
              <w:t>ausgenommen Waren des Kapitels 37</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8525</w:t>
            </w:r>
          </w:p>
        </w:tc>
        <w:tc>
          <w:tcPr>
            <w:tcW w:w="1114" w:type="pct"/>
          </w:tcPr>
          <w:p w:rsidR="00D4267E" w:rsidRDefault="00247F1A">
            <w:pPr>
              <w:spacing w:before="60" w:after="60"/>
              <w:rPr>
                <w:noProof/>
                <w:sz w:val="16"/>
                <w:szCs w:val="16"/>
              </w:rPr>
            </w:pPr>
            <w:r>
              <w:rPr>
                <w:noProof/>
                <w:sz w:val="16"/>
              </w:rPr>
              <w:t>Sendegeräte für den Rundfunk oder das Fernsehen, auch mit eingebautem Empfangsgerät oder Tonaufn</w:t>
            </w:r>
            <w:r>
              <w:rPr>
                <w:noProof/>
                <w:sz w:val="16"/>
              </w:rPr>
              <w:t>ahme- oder Tonwiedergabegerät; Fernsehkameras, digitale Fotoapparate und Videokameraaufnahmegeräte</w:t>
            </w: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hergestellte Ware und aus Position 8529</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w:t>
            </w:r>
            <w:r>
              <w:rPr>
                <w:noProof/>
                <w:sz w:val="16"/>
              </w:rPr>
              <w:t>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8526</w:t>
            </w:r>
          </w:p>
        </w:tc>
        <w:tc>
          <w:tcPr>
            <w:tcW w:w="1114" w:type="pct"/>
          </w:tcPr>
          <w:p w:rsidR="00D4267E" w:rsidRDefault="00247F1A">
            <w:pPr>
              <w:spacing w:before="60" w:after="60"/>
              <w:rPr>
                <w:noProof/>
                <w:sz w:val="16"/>
                <w:szCs w:val="16"/>
              </w:rPr>
            </w:pPr>
            <w:r>
              <w:rPr>
                <w:noProof/>
                <w:sz w:val="16"/>
              </w:rPr>
              <w:t>Funkmessgeräte (Radargeräte), Funknavigationsgeräte und Funkfernsteuergeräte</w:t>
            </w:r>
          </w:p>
        </w:tc>
        <w:tc>
          <w:tcPr>
            <w:tcW w:w="3201" w:type="pct"/>
          </w:tcPr>
          <w:p w:rsidR="00D4267E" w:rsidRDefault="00247F1A">
            <w:pPr>
              <w:spacing w:before="60" w:after="60"/>
              <w:rPr>
                <w:noProof/>
              </w:rPr>
            </w:pPr>
            <w:r>
              <w:rPr>
                <w:noProof/>
                <w:sz w:val="16"/>
              </w:rPr>
              <w:t>Herstellen aus Vormaterialien jeder Position, ausgenommen aus</w:t>
            </w:r>
            <w:r>
              <w:rPr>
                <w:noProof/>
                <w:sz w:val="16"/>
              </w:rPr>
              <w:t xml:space="preserve"> Vormaterialien derselben Position wie die hergestellte Ware und aus Position 8529</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8527</w:t>
            </w:r>
          </w:p>
        </w:tc>
        <w:tc>
          <w:tcPr>
            <w:tcW w:w="1114" w:type="pct"/>
          </w:tcPr>
          <w:p w:rsidR="00D4267E" w:rsidRDefault="00247F1A">
            <w:pPr>
              <w:spacing w:before="60" w:after="60"/>
              <w:rPr>
                <w:noProof/>
                <w:sz w:val="16"/>
                <w:szCs w:val="16"/>
              </w:rPr>
            </w:pPr>
            <w:r>
              <w:rPr>
                <w:noProof/>
                <w:sz w:val="16"/>
              </w:rPr>
              <w:t xml:space="preserve">Rundfunkempfangsgeräte, auch in einem </w:t>
            </w:r>
            <w:r>
              <w:rPr>
                <w:noProof/>
                <w:sz w:val="16"/>
              </w:rPr>
              <w:t>gemeinsamen Gehäuse mit einem Tonaufnahme- oder Tonwiedergabegerät oder einer Uhr kombiniert</w:t>
            </w: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hergestellte Ware und aus Position 8529</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w:t>
            </w:r>
            <w:r>
              <w:rPr>
                <w:noProof/>
                <w:sz w:val="16"/>
              </w:rPr>
              <w:t>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8528</w:t>
            </w:r>
          </w:p>
        </w:tc>
        <w:tc>
          <w:tcPr>
            <w:tcW w:w="1114" w:type="pct"/>
          </w:tcPr>
          <w:p w:rsidR="00D4267E" w:rsidRDefault="00247F1A">
            <w:pPr>
              <w:spacing w:before="60" w:after="60"/>
              <w:rPr>
                <w:noProof/>
                <w:sz w:val="16"/>
                <w:szCs w:val="16"/>
              </w:rPr>
            </w:pPr>
            <w:r>
              <w:rPr>
                <w:noProof/>
                <w:sz w:val="16"/>
              </w:rPr>
              <w:t>Monitore und Projektoren, ohne eingebautes Fernsehempfangsgerät; Fernsehempfangsgeräte, auch mit eingebautem Rundfunkempfangsgerät oder Ton- ode</w:t>
            </w:r>
            <w:r>
              <w:rPr>
                <w:noProof/>
                <w:sz w:val="16"/>
              </w:rPr>
              <w:t>r Bildaufzeichnungs- oder -wiedergabegerät</w:t>
            </w: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hergestellte Ware und aus Position 8529</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w:t>
            </w:r>
            <w:r>
              <w:rPr>
                <w:noProof/>
                <w:sz w:val="16"/>
              </w:rPr>
              <w:t>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8535 bis 8537</w:t>
            </w:r>
          </w:p>
        </w:tc>
        <w:tc>
          <w:tcPr>
            <w:tcW w:w="1114" w:type="pct"/>
          </w:tcPr>
          <w:p w:rsidR="00D4267E" w:rsidRDefault="00247F1A">
            <w:pPr>
              <w:spacing w:before="60" w:after="60"/>
              <w:rPr>
                <w:noProof/>
                <w:sz w:val="16"/>
                <w:szCs w:val="16"/>
              </w:rPr>
            </w:pPr>
            <w:r>
              <w:rPr>
                <w:noProof/>
                <w:sz w:val="16"/>
              </w:rPr>
              <w:t>Elektrische Geräte zum Schließen, Unterbrechen, Schützen oder Verbinden von elektrischen Stromkreisen; Verbinder für optische Fasern, Bündel aus optischen Fasern oder opti</w:t>
            </w:r>
            <w:r>
              <w:rPr>
                <w:noProof/>
                <w:sz w:val="16"/>
              </w:rPr>
              <w:t>sche Kabel; Tafeln, Felder, Konsolen, Pulte, Schränke und andere Träger, zum elektrischen Schalten oder Steuern oder für die Stromverteilung</w:t>
            </w:r>
          </w:p>
        </w:tc>
        <w:tc>
          <w:tcPr>
            <w:tcW w:w="3201" w:type="pct"/>
          </w:tcPr>
          <w:p w:rsidR="00D4267E" w:rsidRDefault="00247F1A">
            <w:pPr>
              <w:spacing w:before="60" w:after="60"/>
              <w:rPr>
                <w:noProof/>
              </w:rPr>
            </w:pPr>
            <w:r>
              <w:rPr>
                <w:noProof/>
                <w:sz w:val="16"/>
              </w:rPr>
              <w:t>Herstellen aus Vormaterialien jeder Position, ausgenommen aus Vormaterialien derselben Position wie die hergestellt</w:t>
            </w:r>
            <w:r>
              <w:rPr>
                <w:noProof/>
                <w:sz w:val="16"/>
              </w:rPr>
              <w:t>e Ware und aus Position 8538</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8540 11 und 8540 12</w:t>
            </w:r>
          </w:p>
        </w:tc>
        <w:tc>
          <w:tcPr>
            <w:tcW w:w="1114" w:type="pct"/>
          </w:tcPr>
          <w:p w:rsidR="00D4267E" w:rsidRDefault="00247F1A">
            <w:pPr>
              <w:spacing w:before="60" w:after="60"/>
              <w:rPr>
                <w:noProof/>
                <w:sz w:val="16"/>
                <w:szCs w:val="16"/>
              </w:rPr>
            </w:pPr>
            <w:r>
              <w:rPr>
                <w:noProof/>
                <w:sz w:val="16"/>
              </w:rPr>
              <w:t xml:space="preserve">Kathodenstrahlröhren für Fernsehempfangsgeräte, einschließlich </w:t>
            </w:r>
            <w:r>
              <w:rPr>
                <w:noProof/>
                <w:sz w:val="16"/>
              </w:rPr>
              <w:t>Kathodenstrahlröhren für Videomonitore</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8542 31 bis 8542 33 und 8542 39</w:t>
            </w:r>
          </w:p>
        </w:tc>
        <w:tc>
          <w:tcPr>
            <w:tcW w:w="1114" w:type="pct"/>
          </w:tcPr>
          <w:p w:rsidR="00D4267E" w:rsidRDefault="00247F1A">
            <w:pPr>
              <w:spacing w:before="60" w:after="60"/>
              <w:rPr>
                <w:noProof/>
                <w:sz w:val="16"/>
                <w:szCs w:val="16"/>
              </w:rPr>
            </w:pPr>
            <w:r>
              <w:rPr>
                <w:noProof/>
                <w:sz w:val="16"/>
              </w:rPr>
              <w:t>Monolithische integrierte Schaltungen</w:t>
            </w:r>
          </w:p>
        </w:tc>
        <w:tc>
          <w:tcPr>
            <w:tcW w:w="3201" w:type="pct"/>
          </w:tcPr>
          <w:p w:rsidR="00D4267E" w:rsidRDefault="00247F1A">
            <w:pPr>
              <w:spacing w:before="60" w:after="60"/>
              <w:rPr>
                <w:noProof/>
                <w:sz w:val="16"/>
                <w:szCs w:val="16"/>
              </w:rPr>
            </w:pPr>
            <w:r>
              <w:rPr>
                <w:noProof/>
                <w:sz w:val="16"/>
              </w:rPr>
              <w:t>Herstellen, bei dem der We</w:t>
            </w:r>
            <w:r>
              <w:rPr>
                <w:noProof/>
                <w:sz w:val="16"/>
              </w:rPr>
              <w:t>rt aller verwendeten Vormaterialien 50 v. H. des Ab-Werk-Preises der Ware nicht überschreitet</w:t>
            </w:r>
          </w:p>
          <w:p w:rsidR="00D4267E" w:rsidRDefault="00247F1A">
            <w:pPr>
              <w:spacing w:before="60" w:after="60"/>
              <w:ind w:left="113" w:hanging="113"/>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Verfahren der Diffusion, bei dem durch selektives Aufbringen eines geeigneten Dotierungsstoffes auf ein Halbleitersubstrat integrierte Schaltungen gebildet </w:t>
            </w:r>
            <w:r>
              <w:rPr>
                <w:noProof/>
                <w:sz w:val="16"/>
              </w:rPr>
              <w:t>werden, auch wenn der Zusammenbau und/oder das Testen in einer Nichtvertragspartei stattfinden</w:t>
            </w:r>
          </w:p>
        </w:tc>
      </w:tr>
      <w:tr w:rsidR="00D4267E">
        <w:trPr>
          <w:trHeight w:val="20"/>
        </w:trPr>
        <w:tc>
          <w:tcPr>
            <w:tcW w:w="685" w:type="pct"/>
          </w:tcPr>
          <w:p w:rsidR="00D4267E" w:rsidRDefault="00247F1A">
            <w:pPr>
              <w:spacing w:before="60" w:after="60"/>
              <w:rPr>
                <w:noProof/>
                <w:sz w:val="16"/>
                <w:szCs w:val="16"/>
              </w:rPr>
            </w:pPr>
            <w:r>
              <w:rPr>
                <w:noProof/>
                <w:sz w:val="16"/>
              </w:rPr>
              <w:t>8544</w:t>
            </w:r>
          </w:p>
        </w:tc>
        <w:tc>
          <w:tcPr>
            <w:tcW w:w="1114" w:type="pct"/>
          </w:tcPr>
          <w:p w:rsidR="00D4267E" w:rsidRDefault="00247F1A">
            <w:pPr>
              <w:spacing w:before="60" w:after="60"/>
              <w:rPr>
                <w:noProof/>
                <w:sz w:val="16"/>
                <w:szCs w:val="16"/>
              </w:rPr>
            </w:pPr>
            <w:r>
              <w:rPr>
                <w:noProof/>
                <w:sz w:val="16"/>
              </w:rPr>
              <w:t xml:space="preserve">Isolierte (auch lackisolierte oder elektrolytisch oxidierte) Drähte, Kabel (einschließlich Koaxialkabel) und andere isolierte elektrische Leiter, auch mit </w:t>
            </w:r>
            <w:r>
              <w:rPr>
                <w:noProof/>
                <w:sz w:val="16"/>
              </w:rPr>
              <w:t>Anschlussstücken; Kabel aus optischen, einzeln umhüllten Fasern, auch elektrische Leiter enthaltend oder mit Anschlussstücken versehen</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8545</w:t>
            </w:r>
          </w:p>
        </w:tc>
        <w:tc>
          <w:tcPr>
            <w:tcW w:w="1114" w:type="pct"/>
          </w:tcPr>
          <w:p w:rsidR="00D4267E" w:rsidRDefault="00247F1A">
            <w:pPr>
              <w:spacing w:before="60" w:after="60"/>
              <w:rPr>
                <w:noProof/>
                <w:sz w:val="16"/>
                <w:szCs w:val="16"/>
              </w:rPr>
            </w:pPr>
            <w:r>
              <w:rPr>
                <w:noProof/>
                <w:sz w:val="16"/>
              </w:rPr>
              <w:t>Kohleelektroden, Kohlebürsten, Lampenkohlen, Batterie- und Elementekohlen und andere Waren für elektrotechnische Zwecke aus Grafit oder anderem Kohlenstoff, auch in Verbindung mit Metall</w:t>
            </w:r>
          </w:p>
        </w:tc>
        <w:tc>
          <w:tcPr>
            <w:tcW w:w="3201" w:type="pct"/>
          </w:tcPr>
          <w:p w:rsidR="00D4267E" w:rsidRDefault="00247F1A">
            <w:pPr>
              <w:spacing w:before="60" w:after="60"/>
              <w:rPr>
                <w:noProof/>
                <w:sz w:val="16"/>
                <w:szCs w:val="16"/>
              </w:rPr>
            </w:pPr>
            <w:r>
              <w:rPr>
                <w:noProof/>
                <w:sz w:val="16"/>
              </w:rPr>
              <w:t>Herstellen, bei dem der Wert aller verwendeten Vormaterialien 70</w:t>
            </w:r>
            <w:r>
              <w:rPr>
                <w:noProof/>
                <w:sz w:val="16"/>
              </w:rPr>
              <w:t>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8546</w:t>
            </w:r>
          </w:p>
        </w:tc>
        <w:tc>
          <w:tcPr>
            <w:tcW w:w="1114" w:type="pct"/>
          </w:tcPr>
          <w:p w:rsidR="00D4267E" w:rsidRDefault="00247F1A">
            <w:pPr>
              <w:spacing w:before="60" w:after="60"/>
              <w:rPr>
                <w:noProof/>
                <w:sz w:val="16"/>
                <w:szCs w:val="16"/>
              </w:rPr>
            </w:pPr>
            <w:r>
              <w:rPr>
                <w:noProof/>
                <w:sz w:val="16"/>
              </w:rPr>
              <w:t>Elektrische Isolatoren aus Stoffen aller Art</w:t>
            </w:r>
          </w:p>
        </w:tc>
        <w:tc>
          <w:tcPr>
            <w:tcW w:w="3201" w:type="pct"/>
          </w:tcPr>
          <w:p w:rsidR="00D4267E" w:rsidRDefault="00D4267E">
            <w:pPr>
              <w:spacing w:before="60" w:after="60"/>
              <w:jc w:val="center"/>
              <w:rPr>
                <w:noProof/>
                <w:sz w:val="16"/>
                <w:szCs w:val="16"/>
              </w:rPr>
            </w:pPr>
          </w:p>
          <w:p w:rsidR="00D4267E" w:rsidRDefault="00247F1A">
            <w:pPr>
              <w:spacing w:before="60" w:after="60"/>
              <w:rPr>
                <w:noProof/>
                <w:sz w:val="16"/>
                <w:szCs w:val="16"/>
              </w:rPr>
            </w:pPr>
            <w:r>
              <w:rPr>
                <w:noProof/>
                <w:sz w:val="16"/>
              </w:rPr>
              <w:t>Herstellen, bei dem der Wert aller verwendeten Vormaterialien 50 v. H. des Ab-Werk-Preises der hergestellten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8547</w:t>
            </w:r>
          </w:p>
        </w:tc>
        <w:tc>
          <w:tcPr>
            <w:tcW w:w="1114" w:type="pct"/>
          </w:tcPr>
          <w:p w:rsidR="00D4267E" w:rsidRDefault="00247F1A">
            <w:pPr>
              <w:spacing w:before="60" w:after="60"/>
              <w:rPr>
                <w:noProof/>
                <w:sz w:val="16"/>
                <w:szCs w:val="16"/>
              </w:rPr>
            </w:pPr>
            <w:r>
              <w:rPr>
                <w:noProof/>
                <w:sz w:val="16"/>
              </w:rPr>
              <w:t>Isoliert</w:t>
            </w:r>
            <w:r>
              <w:rPr>
                <w:noProof/>
                <w:sz w:val="16"/>
              </w:rPr>
              <w:t>eile, ganz aus Isolierstoffen oder nur mit in die Masse eingepressten einfachen Metallteilen zum Befestigen (z. B. mit eingepressten Hülsen mit Innengewinde), für elektrische Maschinen, Apparate, Geräte oder Installationen, ausgenommen: Isolatoren der Posi</w:t>
            </w:r>
            <w:r>
              <w:rPr>
                <w:noProof/>
                <w:sz w:val="16"/>
              </w:rPr>
              <w:t>tion 8546; Isolierrohre und Verbindungsstücke dazu, aus unedlen Metallen, mit Innenisolierung</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8548</w:t>
            </w:r>
          </w:p>
        </w:tc>
        <w:tc>
          <w:tcPr>
            <w:tcW w:w="1114" w:type="pct"/>
          </w:tcPr>
          <w:p w:rsidR="00D4267E" w:rsidRDefault="00247F1A">
            <w:pPr>
              <w:spacing w:before="60" w:after="60"/>
              <w:rPr>
                <w:noProof/>
                <w:sz w:val="16"/>
                <w:szCs w:val="16"/>
              </w:rPr>
            </w:pPr>
            <w:r>
              <w:rPr>
                <w:noProof/>
                <w:sz w:val="16"/>
              </w:rPr>
              <w:t>Abfälle und Schrott von elektrischen</w:t>
            </w:r>
            <w:r>
              <w:rPr>
                <w:noProof/>
                <w:sz w:val="16"/>
              </w:rPr>
              <w:t xml:space="preserve"> Primärelementen, Primärbatterien und Akkumulatoren; ausgebrauchte elektrische Primärelemente, Primärbatterien und Akkumulatoren; elektrische Teile von Maschinen, Apparaten und Geräten, in Kapitel 85 anderweit weder genannt noch inbegriffen</w:t>
            </w:r>
          </w:p>
        </w:tc>
        <w:tc>
          <w:tcPr>
            <w:tcW w:w="3201" w:type="pct"/>
          </w:tcPr>
          <w:p w:rsidR="00D4267E" w:rsidRDefault="00247F1A">
            <w:pPr>
              <w:spacing w:before="60" w:after="60"/>
              <w:rPr>
                <w:noProof/>
                <w:sz w:val="16"/>
                <w:szCs w:val="16"/>
              </w:rPr>
            </w:pPr>
            <w:r>
              <w:rPr>
                <w:noProof/>
                <w:sz w:val="16"/>
              </w:rPr>
              <w:t>Herstellen, bei</w:t>
            </w:r>
            <w:r>
              <w:rPr>
                <w:noProof/>
                <w:sz w:val="16"/>
              </w:rPr>
              <w:t xml:space="preserve">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86</w:t>
            </w:r>
          </w:p>
        </w:tc>
        <w:tc>
          <w:tcPr>
            <w:tcW w:w="1114" w:type="pct"/>
          </w:tcPr>
          <w:p w:rsidR="00D4267E" w:rsidRDefault="00247F1A">
            <w:pPr>
              <w:spacing w:before="60" w:after="60"/>
              <w:rPr>
                <w:noProof/>
                <w:sz w:val="16"/>
                <w:szCs w:val="16"/>
              </w:rPr>
            </w:pPr>
            <w:r>
              <w:rPr>
                <w:noProof/>
                <w:sz w:val="16"/>
              </w:rPr>
              <w:t>Schienenfahrzeuge und ortsfestes Gleismaterial, Teile davon; mechanische (auch elektromechanische) Signalgeräte für Verkehrswege</w:t>
            </w:r>
          </w:p>
        </w:tc>
        <w:tc>
          <w:tcPr>
            <w:tcW w:w="3201" w:type="pct"/>
          </w:tcPr>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87</w:t>
            </w:r>
          </w:p>
        </w:tc>
        <w:tc>
          <w:tcPr>
            <w:tcW w:w="1114" w:type="pct"/>
          </w:tcPr>
          <w:p w:rsidR="00D4267E" w:rsidRDefault="00247F1A">
            <w:pPr>
              <w:spacing w:before="60" w:after="60"/>
              <w:rPr>
                <w:noProof/>
                <w:sz w:val="16"/>
                <w:szCs w:val="16"/>
              </w:rPr>
            </w:pPr>
            <w:r>
              <w:rPr>
                <w:noProof/>
                <w:sz w:val="16"/>
              </w:rPr>
              <w:t>Zugmaschinen, Kraftwagen, Krafträder, Fahrräder und andere nicht schienengebundene Landfahrzeuge, Teile davon und Zubehör</w:t>
            </w:r>
            <w:r>
              <w:rPr>
                <w:noProof/>
                <w:sz w:val="16"/>
              </w:rPr>
              <w:t xml:space="preserve"> ausgenommen:</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8711</w:t>
            </w:r>
          </w:p>
        </w:tc>
        <w:tc>
          <w:tcPr>
            <w:tcW w:w="1114" w:type="pct"/>
          </w:tcPr>
          <w:p w:rsidR="00D4267E" w:rsidRDefault="00247F1A">
            <w:pPr>
              <w:spacing w:before="60" w:after="60"/>
              <w:rPr>
                <w:noProof/>
                <w:sz w:val="16"/>
                <w:szCs w:val="16"/>
              </w:rPr>
            </w:pPr>
            <w:r>
              <w:rPr>
                <w:noProof/>
                <w:sz w:val="16"/>
              </w:rPr>
              <w:t>Krafträder (einschließlich Mopeds) und Fahrräder mit Hilfsmotor, auch mit Beiwagen; Beiwagen</w:t>
            </w:r>
          </w:p>
        </w:tc>
        <w:tc>
          <w:tcPr>
            <w:tcW w:w="3201" w:type="pct"/>
          </w:tcPr>
          <w:p w:rsidR="00D4267E" w:rsidRDefault="00247F1A">
            <w:pPr>
              <w:spacing w:before="60" w:after="60"/>
              <w:rPr>
                <w:noProof/>
                <w:sz w:val="16"/>
                <w:szCs w:val="16"/>
              </w:rPr>
            </w:pPr>
            <w:r>
              <w:rPr>
                <w:noProof/>
                <w:sz w:val="16"/>
              </w:rPr>
              <w:t>Herstellen aus Vormater</w:t>
            </w:r>
            <w:r>
              <w:rPr>
                <w:noProof/>
                <w:sz w:val="16"/>
              </w:rPr>
              <w:t>ialien jeder Position, ausgenommen aus Vormaterialien derselben Position wie die hergestellte Ware</w:t>
            </w:r>
          </w:p>
          <w:p w:rsidR="00D4267E" w:rsidRDefault="00247F1A">
            <w:pPr>
              <w:spacing w:before="60" w:after="60"/>
              <w:rPr>
                <w:noProof/>
                <w:sz w:val="16"/>
                <w:szCs w:val="16"/>
              </w:rPr>
            </w:pPr>
            <w:r>
              <w:rPr>
                <w:noProof/>
                <w:sz w:val="16"/>
              </w:rPr>
              <w:t>oder</w:t>
            </w:r>
          </w:p>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88</w:t>
            </w:r>
          </w:p>
        </w:tc>
        <w:tc>
          <w:tcPr>
            <w:tcW w:w="1114" w:type="pct"/>
          </w:tcPr>
          <w:p w:rsidR="00D4267E" w:rsidRDefault="00247F1A">
            <w:pPr>
              <w:spacing w:before="60" w:after="60"/>
              <w:rPr>
                <w:noProof/>
                <w:sz w:val="16"/>
                <w:szCs w:val="16"/>
              </w:rPr>
            </w:pPr>
            <w:r>
              <w:rPr>
                <w:noProof/>
                <w:sz w:val="16"/>
              </w:rPr>
              <w:t>Luftfahrzeuge und</w:t>
            </w:r>
            <w:r>
              <w:rPr>
                <w:noProof/>
                <w:sz w:val="16"/>
              </w:rPr>
              <w:t xml:space="preserve"> Raumfahrzeuge, Teile davon,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w:t>
            </w:r>
            <w:r>
              <w:rPr>
                <w:noProof/>
                <w:sz w:val="16"/>
              </w:rPr>
              <w:t>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8804</w:t>
            </w:r>
          </w:p>
        </w:tc>
        <w:tc>
          <w:tcPr>
            <w:tcW w:w="1114" w:type="pct"/>
          </w:tcPr>
          <w:p w:rsidR="00D4267E" w:rsidRDefault="00247F1A">
            <w:pPr>
              <w:spacing w:before="60" w:after="60"/>
              <w:rPr>
                <w:noProof/>
                <w:sz w:val="16"/>
                <w:szCs w:val="16"/>
              </w:rPr>
            </w:pPr>
            <w:r>
              <w:rPr>
                <w:noProof/>
                <w:sz w:val="16"/>
              </w:rPr>
              <w:t>Rotierende Fallschirme</w:t>
            </w:r>
          </w:p>
        </w:tc>
        <w:tc>
          <w:tcPr>
            <w:tcW w:w="3201" w:type="pct"/>
          </w:tcPr>
          <w:p w:rsidR="00D4267E" w:rsidRDefault="00247F1A">
            <w:pPr>
              <w:spacing w:before="60" w:after="60"/>
              <w:rPr>
                <w:noProof/>
                <w:sz w:val="16"/>
                <w:szCs w:val="16"/>
              </w:rPr>
            </w:pPr>
            <w:r>
              <w:rPr>
                <w:noProof/>
                <w:sz w:val="16"/>
              </w:rPr>
              <w:t>Herstellen aus Vormaterialien jeder Position, einschließlich anderer Vormaterialien der Position 8804</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Herstellen, bei dem der Wert aller verwendeten Vormaterialien 70 v. H. des </w:t>
            </w:r>
            <w:r>
              <w:rPr>
                <w:noProof/>
                <w:sz w:val="16"/>
              </w:rPr>
              <w:t>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89</w:t>
            </w:r>
          </w:p>
        </w:tc>
        <w:tc>
          <w:tcPr>
            <w:tcW w:w="1114" w:type="pct"/>
          </w:tcPr>
          <w:p w:rsidR="00D4267E" w:rsidRDefault="00247F1A">
            <w:pPr>
              <w:spacing w:before="60" w:after="60"/>
              <w:rPr>
                <w:noProof/>
                <w:sz w:val="16"/>
                <w:szCs w:val="16"/>
              </w:rPr>
            </w:pPr>
            <w:r>
              <w:rPr>
                <w:noProof/>
                <w:sz w:val="16"/>
              </w:rPr>
              <w:t>Wasserfahrzeuge und schwimmende Vorrichtungen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w:t>
            </w:r>
            <w:r>
              <w:rPr>
                <w:noProof/>
                <w:sz w:val="16"/>
              </w:rPr>
              <w:t>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90</w:t>
            </w:r>
          </w:p>
        </w:tc>
        <w:tc>
          <w:tcPr>
            <w:tcW w:w="1114" w:type="pct"/>
          </w:tcPr>
          <w:p w:rsidR="00D4267E" w:rsidRDefault="00247F1A">
            <w:pPr>
              <w:spacing w:before="60" w:after="60"/>
              <w:rPr>
                <w:noProof/>
                <w:sz w:val="16"/>
                <w:szCs w:val="16"/>
              </w:rPr>
            </w:pPr>
            <w:r>
              <w:rPr>
                <w:noProof/>
                <w:sz w:val="16"/>
              </w:rPr>
              <w:t>Optische, fotografische oder kinematografische Instrumente, Apparate und Geräte; Mess-, Prüf- oder Präzisionsinstrumente, -apparate und -geräte; me</w:t>
            </w:r>
            <w:r>
              <w:rPr>
                <w:noProof/>
                <w:sz w:val="16"/>
              </w:rPr>
              <w:t>dizinische und chirurgische Instrumente, Apparate und Geräte; Teile und Zubehör für diese Instrumente, Apparate und Geräte, ausgenommen:</w:t>
            </w:r>
          </w:p>
        </w:tc>
        <w:tc>
          <w:tcPr>
            <w:tcW w:w="3201" w:type="pct"/>
          </w:tcPr>
          <w:p w:rsidR="00D4267E" w:rsidRDefault="00247F1A">
            <w:pPr>
              <w:spacing w:before="60" w:after="60"/>
              <w:ind w:left="113" w:hanging="113"/>
              <w:rPr>
                <w:noProof/>
                <w:sz w:val="16"/>
                <w:szCs w:val="16"/>
              </w:rPr>
            </w:pPr>
            <w:r>
              <w:rPr>
                <w:noProof/>
                <w:sz w:val="16"/>
              </w:rPr>
              <w:t>Herstellen aus Vormaterialien jeder Position, ausgenommen aus Vormaterialien derselben Position wie die hergestellte Wa</w:t>
            </w:r>
            <w:r>
              <w:rPr>
                <w:noProof/>
                <w:sz w:val="16"/>
              </w:rPr>
              <w:t>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9002</w:t>
            </w:r>
          </w:p>
        </w:tc>
        <w:tc>
          <w:tcPr>
            <w:tcW w:w="1114" w:type="pct"/>
          </w:tcPr>
          <w:p w:rsidR="00D4267E" w:rsidRDefault="00247F1A">
            <w:pPr>
              <w:spacing w:before="60" w:after="60"/>
              <w:rPr>
                <w:noProof/>
                <w:sz w:val="16"/>
                <w:szCs w:val="16"/>
              </w:rPr>
            </w:pPr>
            <w:r>
              <w:rPr>
                <w:noProof/>
                <w:sz w:val="16"/>
              </w:rPr>
              <w:t xml:space="preserve">Linsen, Prismen, Spiegel und andere optische Elemente, aus Stoffen aller Art, für Instrumente, Apparate und Geräte, </w:t>
            </w:r>
            <w:r>
              <w:rPr>
                <w:noProof/>
                <w:sz w:val="16"/>
              </w:rPr>
              <w:t>gefasst (ausgenommen solche aus optisch nicht bearbeitetem Glas)</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9033</w:t>
            </w:r>
          </w:p>
        </w:tc>
        <w:tc>
          <w:tcPr>
            <w:tcW w:w="1114" w:type="pct"/>
          </w:tcPr>
          <w:p w:rsidR="00D4267E" w:rsidRDefault="00247F1A">
            <w:pPr>
              <w:spacing w:before="60" w:after="60"/>
              <w:rPr>
                <w:noProof/>
                <w:sz w:val="16"/>
                <w:szCs w:val="16"/>
              </w:rPr>
            </w:pPr>
            <w:r>
              <w:rPr>
                <w:noProof/>
                <w:sz w:val="16"/>
              </w:rPr>
              <w:t>Teile und Zubehör (in diesem Kapitel anderweit weder genannt noch</w:t>
            </w:r>
            <w:r>
              <w:rPr>
                <w:noProof/>
                <w:sz w:val="16"/>
              </w:rPr>
              <w:t xml:space="preserve"> inbegriffen) für Maschinen, Apparate, Geräte, Instrumente oder andere Waren des Kapitels 90</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91</w:t>
            </w:r>
          </w:p>
        </w:tc>
        <w:tc>
          <w:tcPr>
            <w:tcW w:w="1114" w:type="pct"/>
          </w:tcPr>
          <w:p w:rsidR="00D4267E" w:rsidRDefault="00247F1A">
            <w:pPr>
              <w:spacing w:before="60" w:after="60"/>
              <w:rPr>
                <w:noProof/>
                <w:sz w:val="16"/>
                <w:szCs w:val="16"/>
              </w:rPr>
            </w:pPr>
            <w:r>
              <w:rPr>
                <w:noProof/>
                <w:sz w:val="16"/>
              </w:rPr>
              <w:t>Uhrmacherwaren</w:t>
            </w:r>
          </w:p>
        </w:tc>
        <w:tc>
          <w:tcPr>
            <w:tcW w:w="3201" w:type="pct"/>
          </w:tcPr>
          <w:p w:rsidR="00D4267E" w:rsidRDefault="00247F1A">
            <w:pPr>
              <w:spacing w:before="60" w:after="60"/>
              <w:rPr>
                <w:noProof/>
                <w:sz w:val="16"/>
                <w:szCs w:val="16"/>
              </w:rPr>
            </w:pPr>
            <w:r>
              <w:rPr>
                <w:noProof/>
                <w:sz w:val="16"/>
              </w:rPr>
              <w:t xml:space="preserve">Herstellen, bei </w:t>
            </w:r>
            <w:r>
              <w:rPr>
                <w:noProof/>
                <w:sz w:val="16"/>
              </w:rPr>
              <w:t>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92</w:t>
            </w:r>
          </w:p>
        </w:tc>
        <w:tc>
          <w:tcPr>
            <w:tcW w:w="1114" w:type="pct"/>
          </w:tcPr>
          <w:p w:rsidR="00D4267E" w:rsidRDefault="00247F1A">
            <w:pPr>
              <w:spacing w:before="60" w:after="60"/>
              <w:rPr>
                <w:noProof/>
                <w:sz w:val="16"/>
                <w:szCs w:val="16"/>
              </w:rPr>
            </w:pPr>
            <w:r>
              <w:rPr>
                <w:noProof/>
                <w:sz w:val="16"/>
              </w:rPr>
              <w:t>Musikinstrumente; Teile und Zubehör für diese Instrumente</w:t>
            </w:r>
          </w:p>
        </w:tc>
        <w:tc>
          <w:tcPr>
            <w:tcW w:w="3201" w:type="pct"/>
          </w:tcPr>
          <w:p w:rsidR="00D4267E" w:rsidRDefault="00247F1A">
            <w:pPr>
              <w:spacing w:before="60" w:after="60"/>
              <w:rPr>
                <w:noProof/>
                <w:sz w:val="16"/>
                <w:szCs w:val="16"/>
              </w:rPr>
            </w:pPr>
            <w:r>
              <w:rPr>
                <w:noProof/>
                <w:sz w:val="16"/>
              </w:rPr>
              <w:t>Herstellen, bei dem der Wert aller verwendeten Vormaterialien 70 v. H. des Ab-Werk</w:t>
            </w:r>
            <w:r>
              <w:rPr>
                <w:noProof/>
                <w:sz w:val="16"/>
              </w:rPr>
              <w:t>-Preises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93</w:t>
            </w:r>
          </w:p>
        </w:tc>
        <w:tc>
          <w:tcPr>
            <w:tcW w:w="1114" w:type="pct"/>
          </w:tcPr>
          <w:p w:rsidR="00D4267E" w:rsidRDefault="00247F1A">
            <w:pPr>
              <w:spacing w:before="60" w:after="60"/>
              <w:rPr>
                <w:noProof/>
                <w:sz w:val="16"/>
                <w:szCs w:val="16"/>
              </w:rPr>
            </w:pPr>
            <w:r>
              <w:rPr>
                <w:noProof/>
                <w:sz w:val="16"/>
              </w:rPr>
              <w:t>Waffen und Munition; Teile davon und Zubehör</w:t>
            </w:r>
          </w:p>
        </w:tc>
        <w:tc>
          <w:tcPr>
            <w:tcW w:w="3201" w:type="pct"/>
          </w:tcPr>
          <w:p w:rsidR="00D4267E" w:rsidRDefault="00247F1A">
            <w:pPr>
              <w:spacing w:before="60" w:after="60"/>
              <w:rPr>
                <w:noProof/>
                <w:sz w:val="16"/>
                <w:szCs w:val="16"/>
              </w:rPr>
            </w:pPr>
            <w:r>
              <w:rPr>
                <w:noProof/>
                <w:sz w:val="16"/>
              </w:rPr>
              <w:t>Herstellen, bei dem der Wert aller verwendeten Vormaterialien 50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Kapitel 94</w:t>
            </w:r>
          </w:p>
        </w:tc>
        <w:tc>
          <w:tcPr>
            <w:tcW w:w="1114" w:type="pct"/>
          </w:tcPr>
          <w:p w:rsidR="00D4267E" w:rsidRDefault="00247F1A">
            <w:pPr>
              <w:spacing w:before="60" w:after="60"/>
              <w:rPr>
                <w:noProof/>
                <w:sz w:val="16"/>
                <w:szCs w:val="16"/>
              </w:rPr>
            </w:pPr>
            <w:r>
              <w:rPr>
                <w:noProof/>
                <w:sz w:val="16"/>
              </w:rPr>
              <w:t xml:space="preserve">Möbel; </w:t>
            </w:r>
            <w:r>
              <w:rPr>
                <w:noProof/>
                <w:sz w:val="16"/>
              </w:rPr>
              <w:t>medizinisch-chirurgische Möbel; Bettausstattungen und ähnliche Waren; Beleuchtungskörper, anderweit weder genannt noch inbegriffen; Reklameleuchten, Leuchtschilder, beleuchtete Namensschilder und dergleichen; vorgefertigte Gebäude</w:t>
            </w:r>
          </w:p>
        </w:tc>
        <w:tc>
          <w:tcPr>
            <w:tcW w:w="3201" w:type="pct"/>
          </w:tcPr>
          <w:p w:rsidR="00D4267E" w:rsidRDefault="00247F1A">
            <w:pPr>
              <w:spacing w:before="60" w:after="60"/>
              <w:rPr>
                <w:noProof/>
                <w:sz w:val="16"/>
                <w:szCs w:val="16"/>
              </w:rPr>
            </w:pPr>
            <w:r>
              <w:rPr>
                <w:noProof/>
                <w:sz w:val="16"/>
              </w:rPr>
              <w:t>Herstellen aus Vormateria</w:t>
            </w:r>
            <w:r>
              <w:rPr>
                <w:noProof/>
                <w:sz w:val="16"/>
              </w:rPr>
              <w:t>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Kapitel 95</w:t>
            </w:r>
          </w:p>
        </w:tc>
        <w:tc>
          <w:tcPr>
            <w:tcW w:w="1114" w:type="pct"/>
          </w:tcPr>
          <w:p w:rsidR="00D4267E" w:rsidRDefault="00247F1A">
            <w:pPr>
              <w:spacing w:before="60" w:after="60"/>
              <w:rPr>
                <w:noProof/>
                <w:sz w:val="16"/>
                <w:szCs w:val="16"/>
              </w:rPr>
            </w:pPr>
            <w:r>
              <w:rPr>
                <w:noProof/>
                <w:sz w:val="16"/>
              </w:rPr>
              <w:t xml:space="preserve">Spielzeug, Spiele, </w:t>
            </w:r>
            <w:r>
              <w:rPr>
                <w:noProof/>
                <w:sz w:val="16"/>
              </w:rPr>
              <w:t>Unterhaltungsartikel und Sportgeräte; Teile davon und Zubehör,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Herstellen, bei dem der Wert aller verwendeten Vormat</w:t>
            </w:r>
            <w:r>
              <w:rPr>
                <w:noProof/>
                <w:sz w:val="16"/>
              </w:rPr>
              <w: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ex 9506</w:t>
            </w:r>
          </w:p>
        </w:tc>
        <w:tc>
          <w:tcPr>
            <w:tcW w:w="1114" w:type="pct"/>
          </w:tcPr>
          <w:p w:rsidR="00D4267E" w:rsidRDefault="00247F1A">
            <w:pPr>
              <w:spacing w:before="60" w:after="60"/>
              <w:rPr>
                <w:noProof/>
                <w:sz w:val="16"/>
                <w:szCs w:val="16"/>
              </w:rPr>
            </w:pPr>
            <w:r>
              <w:rPr>
                <w:noProof/>
                <w:sz w:val="16"/>
              </w:rPr>
              <w:t>Golfschläger und Teile davon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derselben Position wie die hergestellte Ware Jedoch dürfen Rohformen zum </w:t>
            </w:r>
            <w:r>
              <w:rPr>
                <w:noProof/>
                <w:sz w:val="16"/>
              </w:rPr>
              <w:t>Herstellen von Golfschlägern verwendet werden</w:t>
            </w:r>
          </w:p>
        </w:tc>
      </w:tr>
      <w:tr w:rsidR="00D4267E">
        <w:trPr>
          <w:trHeight w:val="20"/>
        </w:trPr>
        <w:tc>
          <w:tcPr>
            <w:tcW w:w="685" w:type="pct"/>
          </w:tcPr>
          <w:p w:rsidR="00D4267E" w:rsidRDefault="00247F1A">
            <w:pPr>
              <w:spacing w:before="60" w:after="60"/>
              <w:rPr>
                <w:noProof/>
                <w:sz w:val="16"/>
                <w:szCs w:val="16"/>
              </w:rPr>
            </w:pPr>
            <w:r>
              <w:rPr>
                <w:noProof/>
                <w:sz w:val="16"/>
              </w:rPr>
              <w:t>ex Kapitel 96</w:t>
            </w:r>
          </w:p>
        </w:tc>
        <w:tc>
          <w:tcPr>
            <w:tcW w:w="1114" w:type="pct"/>
          </w:tcPr>
          <w:p w:rsidR="00D4267E" w:rsidRDefault="00247F1A">
            <w:pPr>
              <w:spacing w:before="60" w:after="60"/>
              <w:rPr>
                <w:noProof/>
                <w:sz w:val="16"/>
                <w:szCs w:val="16"/>
              </w:rPr>
            </w:pPr>
            <w:r>
              <w:rPr>
                <w:noProof/>
                <w:sz w:val="16"/>
              </w:rPr>
              <w:t>Verschiedene Waren, ausgenommen:</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die hergestellte Ware</w:t>
            </w:r>
          </w:p>
          <w:p w:rsidR="00D4267E" w:rsidRDefault="00247F1A">
            <w:pPr>
              <w:spacing w:before="60" w:after="60"/>
              <w:rPr>
                <w:i/>
                <w:iCs/>
                <w:noProof/>
                <w:sz w:val="16"/>
                <w:szCs w:val="16"/>
              </w:rPr>
            </w:pPr>
            <w:r>
              <w:rPr>
                <w:i/>
                <w:noProof/>
                <w:sz w:val="16"/>
              </w:rPr>
              <w:t>oder</w:t>
            </w:r>
          </w:p>
          <w:p w:rsidR="00D4267E" w:rsidRDefault="00247F1A">
            <w:pPr>
              <w:spacing w:before="60" w:after="60"/>
              <w:rPr>
                <w:noProof/>
                <w:sz w:val="16"/>
                <w:szCs w:val="16"/>
              </w:rPr>
            </w:pPr>
            <w:r>
              <w:rPr>
                <w:noProof/>
                <w:sz w:val="16"/>
              </w:rPr>
              <w:t xml:space="preserve">Herstellen, bei dem der Wert aller </w:t>
            </w:r>
            <w:r>
              <w:rPr>
                <w:noProof/>
                <w:sz w:val="16"/>
              </w:rPr>
              <w:t>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9601 und 9602</w:t>
            </w:r>
          </w:p>
        </w:tc>
        <w:tc>
          <w:tcPr>
            <w:tcW w:w="1114" w:type="pct"/>
          </w:tcPr>
          <w:p w:rsidR="00D4267E" w:rsidRDefault="00247F1A">
            <w:pPr>
              <w:spacing w:before="60" w:after="60"/>
              <w:rPr>
                <w:noProof/>
                <w:sz w:val="16"/>
                <w:szCs w:val="16"/>
              </w:rPr>
            </w:pPr>
            <w:r>
              <w:rPr>
                <w:noProof/>
                <w:sz w:val="16"/>
              </w:rPr>
              <w:t>Elfenbein, Bein, Schildpatt, Horn, Geweihe, Korallen, Perlmutter und andere tierische Schnitzstoffe, bearbeitet, und Waren aus diesen Stoffen (einschließlic</w:t>
            </w:r>
            <w:r>
              <w:rPr>
                <w:noProof/>
                <w:sz w:val="16"/>
              </w:rPr>
              <w:t>h durch Formen hergestellte Waren).</w:t>
            </w:r>
          </w:p>
          <w:p w:rsidR="00D4267E" w:rsidRDefault="00247F1A">
            <w:pPr>
              <w:spacing w:before="60" w:after="60"/>
              <w:rPr>
                <w:noProof/>
                <w:sz w:val="16"/>
                <w:szCs w:val="16"/>
              </w:rPr>
            </w:pPr>
            <w:r>
              <w:rPr>
                <w:noProof/>
                <w:sz w:val="16"/>
              </w:rPr>
              <w:t>Pflanzliche oder mineralische Schnitzstoffe, bearbeitet, und Waren aus diesen Stoffen; geformte oder geschnitzte Waren aus Wachs, aus Paraffin, aus Stearin, aus natürlichen Gummen oder Harzen oder aus Modelliermassen, un</w:t>
            </w:r>
            <w:r>
              <w:rPr>
                <w:noProof/>
                <w:sz w:val="16"/>
              </w:rPr>
              <w:t>d andere geformte oder geschnitzte Waren, anderweit weder genannt noch inbegriffen; nicht gehärtete Gelatine, bearbeitet (ausgenommen: Gelatine der Position 3503) und Waren aus nicht gehärteter Gelatine</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9603</w:t>
            </w:r>
          </w:p>
        </w:tc>
        <w:tc>
          <w:tcPr>
            <w:tcW w:w="1114" w:type="pct"/>
          </w:tcPr>
          <w:p w:rsidR="00D4267E" w:rsidRDefault="00247F1A">
            <w:pPr>
              <w:spacing w:before="60" w:after="60"/>
              <w:rPr>
                <w:noProof/>
                <w:sz w:val="16"/>
                <w:szCs w:val="16"/>
              </w:rPr>
            </w:pPr>
            <w:r>
              <w:rPr>
                <w:noProof/>
                <w:sz w:val="16"/>
              </w:rPr>
              <w:t>B</w:t>
            </w:r>
            <w:r>
              <w:rPr>
                <w:noProof/>
                <w:sz w:val="16"/>
              </w:rPr>
              <w:t>esen, Bürsten und Pinsel (einschließlich solcher, die Teile von Maschinen, Apparaten oder Fahrzeugen sind), von Hand zu führende mechanische Fußbodenkehrer ohne Motor, Mopps und Staubwedel; Pinselköpfe Kissen und Roller zum Anstreichen; Wischer aus Kautsch</w:t>
            </w:r>
            <w:r>
              <w:rPr>
                <w:noProof/>
                <w:sz w:val="16"/>
              </w:rPr>
              <w:t>uk oder ähnlichen geschmeidigen Stoffen</w:t>
            </w:r>
          </w:p>
        </w:tc>
        <w:tc>
          <w:tcPr>
            <w:tcW w:w="3201" w:type="pct"/>
          </w:tcPr>
          <w:p w:rsidR="00D4267E" w:rsidRDefault="00247F1A">
            <w:pPr>
              <w:spacing w:before="60" w:after="60"/>
              <w:rPr>
                <w:noProof/>
                <w:sz w:val="16"/>
                <w:szCs w:val="16"/>
              </w:rPr>
            </w:pPr>
            <w:r>
              <w:rPr>
                <w:noProof/>
                <w:sz w:val="16"/>
              </w:rPr>
              <w:t>Herstellen, bei 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9605</w:t>
            </w:r>
          </w:p>
        </w:tc>
        <w:tc>
          <w:tcPr>
            <w:tcW w:w="1114" w:type="pct"/>
          </w:tcPr>
          <w:p w:rsidR="00D4267E" w:rsidRDefault="00247F1A">
            <w:pPr>
              <w:spacing w:before="60" w:after="60"/>
              <w:rPr>
                <w:noProof/>
                <w:sz w:val="16"/>
                <w:szCs w:val="16"/>
              </w:rPr>
            </w:pPr>
            <w:r>
              <w:rPr>
                <w:noProof/>
                <w:sz w:val="16"/>
              </w:rPr>
              <w:t>Reisezusammenstellungen zur Körperpflege, zum Nähen, zum Reinigen von Schuhen oder Bekleid</w:t>
            </w:r>
            <w:r>
              <w:rPr>
                <w:noProof/>
                <w:sz w:val="16"/>
              </w:rPr>
              <w:t>ung</w:t>
            </w:r>
          </w:p>
        </w:tc>
        <w:tc>
          <w:tcPr>
            <w:tcW w:w="3201" w:type="pct"/>
          </w:tcPr>
          <w:p w:rsidR="00D4267E" w:rsidRDefault="00247F1A">
            <w:pPr>
              <w:spacing w:before="60" w:after="60"/>
              <w:rPr>
                <w:noProof/>
                <w:sz w:val="16"/>
                <w:szCs w:val="16"/>
              </w:rPr>
            </w:pPr>
            <w:r>
              <w:rPr>
                <w:noProof/>
                <w:sz w:val="16"/>
              </w:rPr>
              <w:t>Jede Ware in der Warenzusammenstellung muss die Regel erfüllen, die anzuwenden wäre, wenn sie nicht in der Warenzusammenstellung enthalten wäre. Jedoch können Waren ohne Ursprungseigenschaft mitverwendet werden, wenn ihr Wert 15 v. H. des Ab-Werk-Preis</w:t>
            </w:r>
            <w:r>
              <w:rPr>
                <w:noProof/>
                <w:sz w:val="16"/>
              </w:rPr>
              <w:t>es der Warenzusammenstellung nicht überschreitet</w:t>
            </w:r>
          </w:p>
        </w:tc>
      </w:tr>
      <w:tr w:rsidR="00D4267E">
        <w:trPr>
          <w:trHeight w:val="20"/>
        </w:trPr>
        <w:tc>
          <w:tcPr>
            <w:tcW w:w="685" w:type="pct"/>
          </w:tcPr>
          <w:p w:rsidR="00D4267E" w:rsidRDefault="00247F1A">
            <w:pPr>
              <w:spacing w:before="60" w:after="60"/>
              <w:rPr>
                <w:noProof/>
                <w:sz w:val="16"/>
                <w:szCs w:val="16"/>
              </w:rPr>
            </w:pPr>
            <w:r>
              <w:rPr>
                <w:noProof/>
                <w:sz w:val="16"/>
              </w:rPr>
              <w:t>9606</w:t>
            </w:r>
          </w:p>
        </w:tc>
        <w:tc>
          <w:tcPr>
            <w:tcW w:w="1114" w:type="pct"/>
          </w:tcPr>
          <w:p w:rsidR="00D4267E" w:rsidRDefault="00247F1A">
            <w:pPr>
              <w:spacing w:before="60" w:after="60"/>
              <w:rPr>
                <w:noProof/>
                <w:sz w:val="16"/>
                <w:szCs w:val="16"/>
              </w:rPr>
            </w:pPr>
            <w:r>
              <w:rPr>
                <w:noProof/>
                <w:sz w:val="16"/>
              </w:rPr>
              <w:t>Knöpfe, Druckknöpfe, Knopfformen und andere Teile; Knopfrohlinge</w:t>
            </w:r>
          </w:p>
        </w:tc>
        <w:tc>
          <w:tcPr>
            <w:tcW w:w="3201" w:type="pct"/>
          </w:tcPr>
          <w:p w:rsidR="00D4267E" w:rsidRDefault="00247F1A">
            <w:pPr>
              <w:spacing w:before="60" w:after="60"/>
              <w:ind w:left="113" w:hanging="113"/>
              <w:rPr>
                <w:noProof/>
                <w:sz w:val="16"/>
                <w:szCs w:val="16"/>
              </w:rPr>
            </w:pPr>
            <w:r>
              <w:rPr>
                <w:noProof/>
                <w:sz w:val="16"/>
              </w:rPr>
              <w:t>Herstellen:</w:t>
            </w:r>
          </w:p>
          <w:p w:rsidR="00D4267E" w:rsidRDefault="00247F1A">
            <w:pPr>
              <w:spacing w:before="60" w:after="60"/>
              <w:ind w:left="113" w:hanging="113"/>
              <w:rPr>
                <w:noProof/>
                <w:sz w:val="16"/>
                <w:szCs w:val="16"/>
              </w:rPr>
            </w:pPr>
            <w:r>
              <w:rPr>
                <w:noProof/>
                <w:sz w:val="16"/>
              </w:rPr>
              <w:t>– aus Vormaterialien jeder Position, ausgenommen aus Vormaterialien derselben Position wie die hergestellte Ware und</w:t>
            </w:r>
          </w:p>
          <w:p w:rsidR="00D4267E" w:rsidRDefault="00247F1A">
            <w:pPr>
              <w:spacing w:before="60" w:after="60"/>
              <w:rPr>
                <w:noProof/>
                <w:sz w:val="16"/>
                <w:szCs w:val="16"/>
              </w:rPr>
            </w:pPr>
            <w:r>
              <w:rPr>
                <w:noProof/>
                <w:sz w:val="16"/>
              </w:rPr>
              <w:t xml:space="preserve">– bei </w:t>
            </w:r>
            <w:r>
              <w:rPr>
                <w:noProof/>
                <w:sz w:val="16"/>
              </w:rPr>
              <w:t>dem der Wert aller verwendeten Vormaterialien 70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9608</w:t>
            </w:r>
          </w:p>
        </w:tc>
        <w:tc>
          <w:tcPr>
            <w:tcW w:w="1114" w:type="pct"/>
          </w:tcPr>
          <w:p w:rsidR="00D4267E" w:rsidRDefault="00247F1A">
            <w:pPr>
              <w:spacing w:before="60" w:after="60"/>
              <w:rPr>
                <w:noProof/>
                <w:sz w:val="16"/>
                <w:szCs w:val="16"/>
              </w:rPr>
            </w:pPr>
            <w:r>
              <w:rPr>
                <w:noProof/>
                <w:sz w:val="16"/>
              </w:rPr>
              <w:t>Kugelschreiber; Schreiber und Markierstifte, mit Filzspitze oder anderer poröser Spitze; Füllfederhalter und andere Füllhalter;  Durchschreibstift</w:t>
            </w:r>
            <w:r>
              <w:rPr>
                <w:noProof/>
                <w:sz w:val="16"/>
              </w:rPr>
              <w:t>e;  Füllbleistifte; Federhalter, Bleistifthalter und ähnliche Waren;  Teile davon (einschließlich Kappen und Klipse), ausgenommen: Waren der Position 9609</w:t>
            </w:r>
          </w:p>
        </w:tc>
        <w:tc>
          <w:tcPr>
            <w:tcW w:w="3201" w:type="pct"/>
          </w:tcPr>
          <w:p w:rsidR="00D4267E" w:rsidRDefault="00247F1A">
            <w:pPr>
              <w:spacing w:before="60" w:after="60"/>
              <w:rPr>
                <w:noProof/>
                <w:sz w:val="16"/>
                <w:szCs w:val="16"/>
              </w:rPr>
            </w:pPr>
            <w:r>
              <w:rPr>
                <w:noProof/>
                <w:sz w:val="16"/>
              </w:rPr>
              <w:t>Herstellen aus Vormaterialien jeder Position, ausgenommen aus Vormaterialien derselben Position wie d</w:t>
            </w:r>
            <w:r>
              <w:rPr>
                <w:noProof/>
                <w:sz w:val="16"/>
              </w:rPr>
              <w:t>ie hergestellte Ware Jedoch können Schreibfedern oder Schreibfederspitzen derselben Position verwendet werden</w:t>
            </w:r>
          </w:p>
        </w:tc>
      </w:tr>
      <w:tr w:rsidR="00D4267E">
        <w:trPr>
          <w:trHeight w:val="20"/>
        </w:trPr>
        <w:tc>
          <w:tcPr>
            <w:tcW w:w="685" w:type="pct"/>
          </w:tcPr>
          <w:p w:rsidR="00D4267E" w:rsidRDefault="00247F1A">
            <w:pPr>
              <w:spacing w:before="60" w:after="60"/>
              <w:rPr>
                <w:noProof/>
                <w:sz w:val="16"/>
                <w:szCs w:val="16"/>
              </w:rPr>
            </w:pPr>
            <w:r>
              <w:rPr>
                <w:noProof/>
                <w:sz w:val="16"/>
              </w:rPr>
              <w:t>9612</w:t>
            </w:r>
          </w:p>
        </w:tc>
        <w:tc>
          <w:tcPr>
            <w:tcW w:w="1114" w:type="pct"/>
          </w:tcPr>
          <w:p w:rsidR="00D4267E" w:rsidRDefault="00247F1A">
            <w:pPr>
              <w:spacing w:before="60" w:after="60"/>
              <w:rPr>
                <w:noProof/>
                <w:sz w:val="16"/>
                <w:szCs w:val="16"/>
              </w:rPr>
            </w:pPr>
            <w:r>
              <w:rPr>
                <w:noProof/>
                <w:sz w:val="16"/>
              </w:rPr>
              <w:t>Bänder für Schreibmaschinen und ähnliche Bänder, mit Tinte oder anders für Abdrucke präpariert, auch auf Spulen oder in Kassetten; Stempelki</w:t>
            </w:r>
            <w:r>
              <w:rPr>
                <w:noProof/>
                <w:sz w:val="16"/>
              </w:rPr>
              <w:t>ssen, auch getränkt, auch mit Schachteln</w:t>
            </w:r>
          </w:p>
        </w:tc>
        <w:tc>
          <w:tcPr>
            <w:tcW w:w="3201" w:type="pct"/>
          </w:tcPr>
          <w:p w:rsidR="00D4267E" w:rsidRDefault="00247F1A">
            <w:pPr>
              <w:spacing w:before="60" w:after="60"/>
              <w:ind w:left="113" w:hanging="113"/>
              <w:rPr>
                <w:noProof/>
                <w:sz w:val="16"/>
                <w:szCs w:val="16"/>
              </w:rPr>
            </w:pPr>
            <w:r>
              <w:rPr>
                <w:noProof/>
                <w:sz w:val="16"/>
              </w:rPr>
              <w:t>Herstellen:</w:t>
            </w:r>
          </w:p>
          <w:p w:rsidR="00D4267E" w:rsidRDefault="00247F1A">
            <w:pPr>
              <w:spacing w:before="60" w:after="60"/>
              <w:ind w:left="113" w:hanging="113"/>
              <w:rPr>
                <w:noProof/>
                <w:sz w:val="16"/>
                <w:szCs w:val="16"/>
              </w:rPr>
            </w:pPr>
            <w:r>
              <w:rPr>
                <w:noProof/>
                <w:sz w:val="16"/>
              </w:rPr>
              <w:t>– aus Vormaterialien jeder Position, ausgenommen aus Vormaterialien derselben Position wie die hergestellte Ware und</w:t>
            </w:r>
          </w:p>
          <w:p w:rsidR="00D4267E" w:rsidRDefault="00247F1A">
            <w:pPr>
              <w:spacing w:before="60" w:after="60"/>
              <w:rPr>
                <w:noProof/>
                <w:sz w:val="16"/>
                <w:szCs w:val="16"/>
              </w:rPr>
            </w:pPr>
            <w:r>
              <w:rPr>
                <w:noProof/>
                <w:sz w:val="16"/>
              </w:rPr>
              <w:t>– bei dem der Wert aller verwendeten Vormaterialien 70 v. H. des Ab-Werk-Preises der W</w:t>
            </w:r>
            <w:r>
              <w:rPr>
                <w:noProof/>
                <w:sz w:val="16"/>
              </w:rPr>
              <w:t>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9613 20</w:t>
            </w:r>
          </w:p>
        </w:tc>
        <w:tc>
          <w:tcPr>
            <w:tcW w:w="1114" w:type="pct"/>
          </w:tcPr>
          <w:p w:rsidR="00D4267E" w:rsidRDefault="00247F1A">
            <w:pPr>
              <w:spacing w:before="60" w:after="60"/>
              <w:rPr>
                <w:noProof/>
                <w:sz w:val="16"/>
                <w:szCs w:val="16"/>
              </w:rPr>
            </w:pPr>
            <w:r>
              <w:rPr>
                <w:noProof/>
                <w:sz w:val="16"/>
              </w:rPr>
              <w:t>Taschenfeuerzeuge, für Gas, nachfüllbar</w:t>
            </w:r>
          </w:p>
        </w:tc>
        <w:tc>
          <w:tcPr>
            <w:tcW w:w="3201" w:type="pct"/>
          </w:tcPr>
          <w:p w:rsidR="00D4267E" w:rsidRDefault="00247F1A">
            <w:pPr>
              <w:spacing w:before="60" w:after="60"/>
              <w:rPr>
                <w:noProof/>
                <w:sz w:val="16"/>
                <w:szCs w:val="16"/>
              </w:rPr>
            </w:pPr>
            <w:r>
              <w:rPr>
                <w:noProof/>
                <w:sz w:val="16"/>
              </w:rPr>
              <w:t>Herstellen, bei dem der Wert aller verwendeten Vormaterialien der Position 9613 30 v. H. des Ab-Werk-Preises der Ware nicht überschreitet</w:t>
            </w:r>
          </w:p>
        </w:tc>
      </w:tr>
      <w:tr w:rsidR="00D4267E">
        <w:trPr>
          <w:trHeight w:val="20"/>
        </w:trPr>
        <w:tc>
          <w:tcPr>
            <w:tcW w:w="685" w:type="pct"/>
          </w:tcPr>
          <w:p w:rsidR="00D4267E" w:rsidRDefault="00247F1A">
            <w:pPr>
              <w:spacing w:before="60" w:after="60"/>
              <w:rPr>
                <w:noProof/>
                <w:sz w:val="16"/>
                <w:szCs w:val="16"/>
              </w:rPr>
            </w:pPr>
            <w:r>
              <w:rPr>
                <w:noProof/>
                <w:sz w:val="16"/>
              </w:rPr>
              <w:t>9614</w:t>
            </w:r>
          </w:p>
        </w:tc>
        <w:tc>
          <w:tcPr>
            <w:tcW w:w="1114" w:type="pct"/>
          </w:tcPr>
          <w:p w:rsidR="00D4267E" w:rsidRDefault="00247F1A">
            <w:pPr>
              <w:spacing w:before="60" w:after="60"/>
              <w:rPr>
                <w:noProof/>
                <w:sz w:val="16"/>
                <w:szCs w:val="16"/>
              </w:rPr>
            </w:pPr>
            <w:r>
              <w:rPr>
                <w:noProof/>
                <w:sz w:val="16"/>
              </w:rPr>
              <w:t xml:space="preserve">Tabakpfeifen (einschließlich </w:t>
            </w:r>
            <w:r>
              <w:rPr>
                <w:noProof/>
                <w:sz w:val="16"/>
              </w:rPr>
              <w:t>Pfeifenköpfe), Zigarren- und Zigarettenspitzen, und Teile davon</w:t>
            </w:r>
          </w:p>
        </w:tc>
        <w:tc>
          <w:tcPr>
            <w:tcW w:w="3201" w:type="pct"/>
          </w:tcPr>
          <w:p w:rsidR="00D4267E" w:rsidRDefault="00247F1A">
            <w:pPr>
              <w:spacing w:before="60" w:after="60"/>
              <w:rPr>
                <w:noProof/>
                <w:sz w:val="16"/>
                <w:szCs w:val="16"/>
              </w:rPr>
            </w:pPr>
            <w:r>
              <w:rPr>
                <w:noProof/>
                <w:sz w:val="16"/>
              </w:rPr>
              <w:t>Herstellen aus Vormaterialien jeder Position.</w:t>
            </w:r>
          </w:p>
        </w:tc>
      </w:tr>
      <w:tr w:rsidR="00D4267E">
        <w:trPr>
          <w:trHeight w:val="20"/>
        </w:trPr>
        <w:tc>
          <w:tcPr>
            <w:tcW w:w="685" w:type="pct"/>
          </w:tcPr>
          <w:p w:rsidR="00D4267E" w:rsidRDefault="00247F1A">
            <w:pPr>
              <w:spacing w:before="60" w:after="60"/>
              <w:rPr>
                <w:noProof/>
                <w:sz w:val="16"/>
                <w:szCs w:val="16"/>
              </w:rPr>
            </w:pPr>
            <w:r>
              <w:rPr>
                <w:noProof/>
                <w:sz w:val="16"/>
              </w:rPr>
              <w:t>Kapitel 97</w:t>
            </w:r>
          </w:p>
        </w:tc>
        <w:tc>
          <w:tcPr>
            <w:tcW w:w="1114" w:type="pct"/>
          </w:tcPr>
          <w:p w:rsidR="00D4267E" w:rsidRDefault="00247F1A">
            <w:pPr>
              <w:spacing w:before="60" w:after="60"/>
              <w:rPr>
                <w:noProof/>
                <w:sz w:val="16"/>
                <w:szCs w:val="16"/>
              </w:rPr>
            </w:pPr>
            <w:r>
              <w:rPr>
                <w:noProof/>
                <w:sz w:val="16"/>
              </w:rPr>
              <w:t>Kunstgegenstände, Sammlungsstücke und Antiquitäten</w:t>
            </w:r>
          </w:p>
        </w:tc>
        <w:tc>
          <w:tcPr>
            <w:tcW w:w="3201" w:type="pct"/>
          </w:tcPr>
          <w:p w:rsidR="00D4267E" w:rsidRDefault="00247F1A">
            <w:pPr>
              <w:spacing w:before="60" w:after="60"/>
              <w:rPr>
                <w:noProof/>
                <w:sz w:val="16"/>
                <w:szCs w:val="16"/>
              </w:rPr>
            </w:pPr>
            <w:r>
              <w:rPr>
                <w:noProof/>
                <w:sz w:val="16"/>
              </w:rPr>
              <w:t xml:space="preserve">Herstellen aus Vormaterialien jeder Position, ausgenommen aus Vormaterialien </w:t>
            </w:r>
            <w:r>
              <w:rPr>
                <w:noProof/>
                <w:sz w:val="16"/>
              </w:rPr>
              <w:t>derselben Position wie die hergestellte Ware</w:t>
            </w:r>
          </w:p>
        </w:tc>
      </w:tr>
    </w:tbl>
    <w:p w:rsidR="00D4267E" w:rsidRDefault="00D4267E">
      <w:pPr>
        <w:rPr>
          <w:noProof/>
        </w:rPr>
        <w:sectPr w:rsidR="00D4267E" w:rsidSect="00247F1A">
          <w:pgSz w:w="11907" w:h="16839"/>
          <w:pgMar w:top="1134" w:right="1417" w:bottom="1134" w:left="1417" w:header="709" w:footer="709" w:gutter="0"/>
          <w:cols w:space="708"/>
          <w:docGrid w:linePitch="360"/>
        </w:sectPr>
      </w:pPr>
    </w:p>
    <w:p w:rsidR="00D4267E" w:rsidRDefault="00247F1A">
      <w:pPr>
        <w:spacing w:after="240"/>
        <w:jc w:val="center"/>
        <w:rPr>
          <w:b/>
          <w:smallCaps/>
          <w:noProof/>
          <w:u w:val="single"/>
        </w:rPr>
      </w:pPr>
      <w:r>
        <w:rPr>
          <w:b/>
          <w:noProof/>
          <w:u w:val="single"/>
        </w:rPr>
        <w:t>ANLAGE II</w:t>
      </w:r>
    </w:p>
    <w:p w:rsidR="00D4267E" w:rsidRDefault="00247F1A">
      <w:pPr>
        <w:spacing w:after="240"/>
        <w:jc w:val="center"/>
        <w:rPr>
          <w:b/>
          <w:smallCaps/>
          <w:noProof/>
          <w:u w:val="single"/>
        </w:rPr>
      </w:pPr>
      <w:r>
        <w:rPr>
          <w:b/>
          <w:smallCaps/>
          <w:noProof/>
          <w:u w:val="single"/>
        </w:rPr>
        <w:t>Antrag auf Erteilung einer Ausnahmegenehmigung</w:t>
      </w:r>
    </w:p>
    <w:p w:rsidR="00D4267E" w:rsidRDefault="00247F1A">
      <w:pPr>
        <w:pStyle w:val="ManualHeading1"/>
        <w:rPr>
          <w:noProof/>
        </w:rPr>
      </w:pPr>
      <w:bookmarkStart w:id="14" w:name="_Toc321920059"/>
      <w:r>
        <w:rPr>
          <w:noProof/>
        </w:rPr>
        <w:t>1.</w:t>
      </w:r>
      <w:r>
        <w:rPr>
          <w:noProof/>
        </w:rPr>
        <w:tab/>
        <w:t>Handelsübliche Bezeichnung des Enderzeugnisses</w:t>
      </w:r>
      <w:bookmarkEnd w:id="14"/>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4267E">
        <w:tc>
          <w:tcPr>
            <w:tcW w:w="8460" w:type="dxa"/>
          </w:tcPr>
          <w:p w:rsidR="00D4267E" w:rsidRDefault="00D4267E">
            <w:pPr>
              <w:rPr>
                <w:noProof/>
                <w:sz w:val="18"/>
                <w:szCs w:val="18"/>
              </w:rPr>
            </w:pPr>
          </w:p>
          <w:p w:rsidR="00D4267E" w:rsidRDefault="00D4267E">
            <w:pPr>
              <w:rPr>
                <w:noProof/>
                <w:sz w:val="18"/>
                <w:szCs w:val="18"/>
              </w:rPr>
            </w:pPr>
          </w:p>
          <w:p w:rsidR="00D4267E" w:rsidRDefault="00D4267E">
            <w:pPr>
              <w:rPr>
                <w:noProof/>
                <w:sz w:val="18"/>
                <w:szCs w:val="18"/>
              </w:rPr>
            </w:pPr>
          </w:p>
        </w:tc>
      </w:tr>
    </w:tbl>
    <w:p w:rsidR="00D4267E" w:rsidRDefault="00247F1A">
      <w:pPr>
        <w:pStyle w:val="Point1"/>
        <w:rPr>
          <w:b/>
          <w:noProof/>
          <w:sz w:val="18"/>
          <w:szCs w:val="18"/>
        </w:rPr>
      </w:pPr>
      <w:r>
        <w:rPr>
          <w:b/>
          <w:noProof/>
          <w:sz w:val="18"/>
        </w:rPr>
        <w:t>1.1 Einreihung (HS-Code)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D4267E">
            <w:pPr>
              <w:rPr>
                <w:noProof/>
                <w:sz w:val="18"/>
                <w:szCs w:val="18"/>
              </w:rPr>
            </w:pPr>
          </w:p>
        </w:tc>
      </w:tr>
    </w:tbl>
    <w:p w:rsidR="00D4267E" w:rsidRDefault="00247F1A">
      <w:pPr>
        <w:pStyle w:val="ManualHeading1"/>
        <w:rPr>
          <w:noProof/>
        </w:rPr>
      </w:pPr>
      <w:bookmarkStart w:id="15" w:name="_Toc321920060"/>
      <w:r>
        <w:rPr>
          <w:noProof/>
        </w:rPr>
        <w:t>2.</w:t>
      </w:r>
      <w:r>
        <w:rPr>
          <w:noProof/>
        </w:rPr>
        <w:tab/>
        <w:t xml:space="preserve">Handelsübliche Bezeichnung von Vormaterialien ohne </w:t>
      </w:r>
      <w:r>
        <w:rPr>
          <w:noProof/>
        </w:rPr>
        <w:t>Ursprungseigenschaft</w:t>
      </w:r>
      <w:bookmarkEnd w:id="15"/>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4267E">
        <w:tc>
          <w:tcPr>
            <w:tcW w:w="8460" w:type="dxa"/>
          </w:tcPr>
          <w:p w:rsidR="00D4267E" w:rsidRDefault="00D4267E">
            <w:pPr>
              <w:rPr>
                <w:noProof/>
                <w:sz w:val="18"/>
                <w:szCs w:val="18"/>
              </w:rPr>
            </w:pPr>
          </w:p>
          <w:p w:rsidR="00D4267E" w:rsidRDefault="00D4267E">
            <w:pPr>
              <w:rPr>
                <w:noProof/>
                <w:sz w:val="18"/>
                <w:szCs w:val="18"/>
              </w:rPr>
            </w:pPr>
          </w:p>
          <w:p w:rsidR="00D4267E" w:rsidRDefault="00D4267E">
            <w:pPr>
              <w:rPr>
                <w:noProof/>
                <w:sz w:val="18"/>
                <w:szCs w:val="18"/>
              </w:rPr>
            </w:pPr>
          </w:p>
        </w:tc>
      </w:tr>
    </w:tbl>
    <w:p w:rsidR="00D4267E" w:rsidRDefault="00247F1A">
      <w:pPr>
        <w:pStyle w:val="Point1"/>
        <w:rPr>
          <w:b/>
          <w:noProof/>
          <w:sz w:val="18"/>
          <w:szCs w:val="18"/>
        </w:rPr>
      </w:pPr>
      <w:r>
        <w:rPr>
          <w:b/>
          <w:noProof/>
          <w:sz w:val="18"/>
        </w:rPr>
        <w:t>2.1 Einreihung (HS-Code)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D4267E">
            <w:pPr>
              <w:rPr>
                <w:noProof/>
                <w:sz w:val="18"/>
                <w:szCs w:val="18"/>
              </w:rPr>
            </w:pPr>
          </w:p>
        </w:tc>
      </w:tr>
    </w:tbl>
    <w:p w:rsidR="00D4267E" w:rsidRDefault="00247F1A">
      <w:pPr>
        <w:pStyle w:val="ManualHeading1"/>
        <w:rPr>
          <w:noProof/>
        </w:rPr>
      </w:pPr>
      <w:bookmarkStart w:id="16" w:name="_Toc321920061"/>
      <w:r>
        <w:rPr>
          <w:noProof/>
        </w:rPr>
        <w:t>3.</w:t>
      </w:r>
      <w:r>
        <w:rPr>
          <w:noProof/>
        </w:rPr>
        <w:tab/>
        <w:t>Voraussichtliches Jahresvolumen der Ausfuhren in die Union (Gewicht, Stückzahl, Meter oder sonstige Einheit)</w:t>
      </w:r>
      <w:bookmarkEnd w:id="1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D4267E">
            <w:pPr>
              <w:rPr>
                <w:noProof/>
                <w:sz w:val="18"/>
                <w:szCs w:val="18"/>
              </w:rPr>
            </w:pPr>
          </w:p>
        </w:tc>
      </w:tr>
    </w:tbl>
    <w:p w:rsidR="00D4267E" w:rsidRDefault="00247F1A">
      <w:pPr>
        <w:pStyle w:val="ManualHeading1"/>
        <w:rPr>
          <w:noProof/>
        </w:rPr>
      </w:pPr>
      <w:bookmarkStart w:id="17" w:name="_Toc321920062"/>
      <w:r>
        <w:rPr>
          <w:noProof/>
        </w:rPr>
        <w:t>4.</w:t>
      </w:r>
      <w:r>
        <w:rPr>
          <w:noProof/>
        </w:rPr>
        <w:tab/>
        <w:t>Wert der Erzeugnisse</w:t>
      </w:r>
      <w:bookmarkEnd w:id="17"/>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D4267E">
            <w:pPr>
              <w:rPr>
                <w:noProof/>
                <w:sz w:val="18"/>
                <w:szCs w:val="18"/>
              </w:rPr>
            </w:pPr>
          </w:p>
        </w:tc>
      </w:tr>
    </w:tbl>
    <w:p w:rsidR="00D4267E" w:rsidRDefault="00247F1A">
      <w:pPr>
        <w:pStyle w:val="ManualHeading1"/>
        <w:rPr>
          <w:noProof/>
        </w:rPr>
      </w:pPr>
      <w:bookmarkStart w:id="18" w:name="_Toc321920063"/>
      <w:r>
        <w:rPr>
          <w:noProof/>
        </w:rPr>
        <w:t>5.</w:t>
      </w:r>
      <w:r>
        <w:rPr>
          <w:noProof/>
        </w:rPr>
        <w:tab/>
        <w:t>Wert der Vormaterialien ohne Ursprungseigenschaft</w:t>
      </w:r>
      <w:bookmarkEnd w:id="18"/>
      <w:r>
        <w:rPr>
          <w:noProof/>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D4267E">
            <w:pPr>
              <w:rPr>
                <w:noProof/>
                <w:sz w:val="18"/>
                <w:szCs w:val="18"/>
              </w:rPr>
            </w:pPr>
          </w:p>
        </w:tc>
      </w:tr>
    </w:tbl>
    <w:p w:rsidR="00D4267E" w:rsidRDefault="00247F1A">
      <w:pPr>
        <w:pStyle w:val="ManualHeading1"/>
        <w:rPr>
          <w:noProof/>
        </w:rPr>
      </w:pPr>
      <w:bookmarkStart w:id="19" w:name="_Toc321920064"/>
      <w:r>
        <w:rPr>
          <w:noProof/>
        </w:rPr>
        <w:t>6.</w:t>
      </w:r>
      <w:r>
        <w:rPr>
          <w:noProof/>
        </w:rPr>
        <w:tab/>
      </w:r>
      <w:r>
        <w:rPr>
          <w:noProof/>
        </w:rPr>
        <w:t>Ursprung der Vormaterialien ohne Ursprungseigenschaft</w:t>
      </w:r>
      <w:bookmarkEnd w:id="19"/>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D4267E">
            <w:pPr>
              <w:rPr>
                <w:noProof/>
                <w:sz w:val="18"/>
                <w:szCs w:val="18"/>
              </w:rPr>
            </w:pPr>
          </w:p>
        </w:tc>
      </w:tr>
    </w:tbl>
    <w:p w:rsidR="00D4267E" w:rsidRDefault="00247F1A">
      <w:pPr>
        <w:pStyle w:val="ManualHeading1"/>
        <w:rPr>
          <w:noProof/>
        </w:rPr>
      </w:pPr>
      <w:bookmarkStart w:id="20" w:name="_Toc321920065"/>
      <w:r>
        <w:rPr>
          <w:noProof/>
        </w:rPr>
        <w:t>7.</w:t>
      </w:r>
      <w:r>
        <w:rPr>
          <w:noProof/>
        </w:rPr>
        <w:tab/>
        <w:t>Gründe, aus denen die Ursprungsregel für das Enderzeugnis nicht erfüllt werden kann</w:t>
      </w:r>
      <w:bookmarkEnd w:id="2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4267E">
        <w:tc>
          <w:tcPr>
            <w:tcW w:w="8460" w:type="dxa"/>
          </w:tcPr>
          <w:p w:rsidR="00D4267E" w:rsidRDefault="00D4267E">
            <w:pPr>
              <w:rPr>
                <w:noProof/>
                <w:sz w:val="18"/>
                <w:szCs w:val="18"/>
              </w:rPr>
            </w:pPr>
          </w:p>
          <w:p w:rsidR="00D4267E" w:rsidRDefault="00D4267E">
            <w:pPr>
              <w:rPr>
                <w:noProof/>
                <w:sz w:val="18"/>
                <w:szCs w:val="18"/>
              </w:rPr>
            </w:pPr>
          </w:p>
          <w:p w:rsidR="00D4267E" w:rsidRDefault="00D4267E">
            <w:pPr>
              <w:rPr>
                <w:noProof/>
                <w:sz w:val="18"/>
                <w:szCs w:val="18"/>
              </w:rPr>
            </w:pPr>
          </w:p>
        </w:tc>
      </w:tr>
    </w:tbl>
    <w:p w:rsidR="00D4267E" w:rsidRDefault="00247F1A">
      <w:pPr>
        <w:pStyle w:val="ManualHeading1"/>
        <w:rPr>
          <w:noProof/>
        </w:rPr>
      </w:pPr>
      <w:bookmarkStart w:id="21" w:name="_Toc321920066"/>
      <w:r>
        <w:rPr>
          <w:noProof/>
        </w:rPr>
        <w:t>8.</w:t>
      </w:r>
      <w:r>
        <w:rPr>
          <w:noProof/>
        </w:rPr>
        <w:tab/>
        <w:t>Beantragte Geltungsdauer für die Ausnahmeregelung</w:t>
      </w:r>
      <w:bookmarkEnd w:id="21"/>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D4267E">
        <w:tc>
          <w:tcPr>
            <w:tcW w:w="4140" w:type="dxa"/>
          </w:tcPr>
          <w:p w:rsidR="00D4267E" w:rsidRDefault="00247F1A">
            <w:pPr>
              <w:rPr>
                <w:noProof/>
                <w:sz w:val="18"/>
                <w:szCs w:val="18"/>
              </w:rPr>
            </w:pPr>
            <w:r>
              <w:rPr>
                <w:noProof/>
                <w:sz w:val="18"/>
              </w:rPr>
              <w:t>Vom TT/MM/JJJJ bis zum TT/MM/JJJJ</w:t>
            </w:r>
          </w:p>
          <w:p w:rsidR="00D4267E" w:rsidRDefault="00D4267E">
            <w:pPr>
              <w:rPr>
                <w:noProof/>
                <w:sz w:val="18"/>
                <w:szCs w:val="18"/>
              </w:rPr>
            </w:pPr>
          </w:p>
          <w:p w:rsidR="00D4267E" w:rsidRDefault="00D4267E">
            <w:pPr>
              <w:rPr>
                <w:noProof/>
                <w:sz w:val="18"/>
                <w:szCs w:val="18"/>
              </w:rPr>
            </w:pPr>
          </w:p>
        </w:tc>
      </w:tr>
    </w:tbl>
    <w:p w:rsidR="00D4267E" w:rsidRDefault="00247F1A">
      <w:pPr>
        <w:pStyle w:val="ManualHeading1"/>
        <w:rPr>
          <w:noProof/>
        </w:rPr>
      </w:pPr>
      <w:bookmarkStart w:id="22" w:name="_Toc321920067"/>
      <w:r>
        <w:rPr>
          <w:noProof/>
        </w:rPr>
        <w:t>9.</w:t>
      </w:r>
      <w:r>
        <w:rPr>
          <w:noProof/>
        </w:rPr>
        <w:tab/>
        <w:t xml:space="preserve">Möglichkeiten </w:t>
      </w:r>
      <w:r>
        <w:rPr>
          <w:noProof/>
        </w:rPr>
        <w:t>zur künftigen Vermeidung einer Ausnahmeregelung</w:t>
      </w:r>
      <w:bookmarkEnd w:id="2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4267E">
        <w:tc>
          <w:tcPr>
            <w:tcW w:w="8460" w:type="dxa"/>
          </w:tcPr>
          <w:p w:rsidR="00D4267E" w:rsidRDefault="00D4267E">
            <w:pPr>
              <w:rPr>
                <w:noProof/>
                <w:sz w:val="18"/>
                <w:szCs w:val="18"/>
              </w:rPr>
            </w:pPr>
          </w:p>
          <w:p w:rsidR="00D4267E" w:rsidRDefault="00D4267E">
            <w:pPr>
              <w:rPr>
                <w:noProof/>
                <w:sz w:val="18"/>
                <w:szCs w:val="18"/>
              </w:rPr>
            </w:pPr>
          </w:p>
          <w:p w:rsidR="00D4267E" w:rsidRDefault="00D4267E">
            <w:pPr>
              <w:rPr>
                <w:noProof/>
                <w:sz w:val="18"/>
                <w:szCs w:val="18"/>
              </w:rPr>
            </w:pPr>
          </w:p>
        </w:tc>
      </w:tr>
    </w:tbl>
    <w:p w:rsidR="00D4267E" w:rsidRDefault="00247F1A">
      <w:pPr>
        <w:pStyle w:val="ManualHeading1"/>
        <w:rPr>
          <w:noProof/>
        </w:rPr>
      </w:pPr>
      <w:bookmarkStart w:id="23" w:name="_Toc321920068"/>
      <w:r>
        <w:rPr>
          <w:noProof/>
        </w:rPr>
        <w:t>10.</w:t>
      </w:r>
      <w:r>
        <w:rPr>
          <w:noProof/>
        </w:rPr>
        <w:tab/>
        <w:t>Angaben über das Unternehmen</w:t>
      </w:r>
      <w:bookmarkEnd w:id="23"/>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4267E">
        <w:tc>
          <w:tcPr>
            <w:tcW w:w="8460" w:type="dxa"/>
          </w:tcPr>
          <w:p w:rsidR="00D4267E" w:rsidRDefault="00247F1A">
            <w:pPr>
              <w:rPr>
                <w:noProof/>
                <w:sz w:val="18"/>
                <w:szCs w:val="18"/>
              </w:rPr>
            </w:pPr>
            <w:r>
              <w:rPr>
                <w:noProof/>
                <w:sz w:val="18"/>
              </w:rPr>
              <w:t>Kapitalstruktur des betreffenden Unternehmens/Wert der vorgenommenen oder geplanten Investitionen/gegenwärtige oder geplante Beschäftigtenzahl</w:t>
            </w:r>
          </w:p>
          <w:p w:rsidR="00D4267E" w:rsidRDefault="00D4267E">
            <w:pPr>
              <w:rPr>
                <w:noProof/>
                <w:sz w:val="20"/>
              </w:rPr>
            </w:pPr>
          </w:p>
          <w:p w:rsidR="00D4267E" w:rsidRDefault="00D4267E">
            <w:pPr>
              <w:rPr>
                <w:noProof/>
                <w:sz w:val="20"/>
              </w:rPr>
            </w:pPr>
          </w:p>
          <w:p w:rsidR="00D4267E" w:rsidRDefault="00D4267E">
            <w:pPr>
              <w:rPr>
                <w:noProof/>
                <w:sz w:val="18"/>
                <w:szCs w:val="18"/>
              </w:rPr>
            </w:pPr>
          </w:p>
        </w:tc>
      </w:tr>
    </w:tbl>
    <w:p w:rsidR="00D4267E" w:rsidRDefault="00D4267E">
      <w:pPr>
        <w:rPr>
          <w:noProof/>
        </w:rPr>
      </w:pPr>
    </w:p>
    <w:p w:rsidR="00D4267E" w:rsidRDefault="00D4267E">
      <w:pPr>
        <w:rPr>
          <w:noProof/>
        </w:rPr>
        <w:sectPr w:rsidR="00D4267E" w:rsidSect="00247F1A">
          <w:pgSz w:w="11907" w:h="16839" w:code="9"/>
          <w:pgMar w:top="1134" w:right="1417" w:bottom="1134" w:left="1417" w:header="709" w:footer="709" w:gutter="0"/>
          <w:cols w:space="708"/>
          <w:docGrid w:linePitch="360"/>
        </w:sectPr>
      </w:pPr>
    </w:p>
    <w:p w:rsidR="00D4267E" w:rsidRDefault="00247F1A">
      <w:pPr>
        <w:spacing w:after="240"/>
        <w:jc w:val="center"/>
        <w:rPr>
          <w:b/>
          <w:noProof/>
          <w:u w:val="single"/>
        </w:rPr>
      </w:pPr>
      <w:r>
        <w:rPr>
          <w:b/>
          <w:noProof/>
          <w:u w:val="single"/>
        </w:rPr>
        <w:t>ANLAGE III</w:t>
      </w:r>
    </w:p>
    <w:p w:rsidR="00D4267E" w:rsidRDefault="00247F1A">
      <w:pPr>
        <w:jc w:val="center"/>
        <w:rPr>
          <w:b/>
          <w:bCs/>
          <w:noProof/>
          <w:u w:val="single"/>
        </w:rPr>
      </w:pPr>
      <w:r>
        <w:rPr>
          <w:b/>
          <w:noProof/>
          <w:u w:val="single"/>
        </w:rPr>
        <w:t>ANTRAG AUF ZULASSUNG ALS REGISTRIERTER AUSFÜHRER</w:t>
      </w:r>
      <w:r>
        <w:rPr>
          <w:b/>
          <w:bCs/>
          <w:noProof/>
          <w:u w:val="single"/>
        </w:rPr>
        <w:br/>
      </w:r>
      <w:r>
        <w:rPr>
          <w:b/>
          <w:noProof/>
          <w:u w:val="single"/>
        </w:rPr>
        <w:t>zum Zweck der Registrierung der Ausführer in den ÜLG im Rahmen der Assoziation der überseeischen Länder und Gebiete mit der Europäischen Union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9"/>
      </w:tblGrid>
      <w:tr w:rsidR="00D4267E">
        <w:tc>
          <w:tcPr>
            <w:tcW w:w="5000" w:type="pct"/>
          </w:tcPr>
          <w:p w:rsidR="00D4267E" w:rsidRDefault="00247F1A">
            <w:pPr>
              <w:rPr>
                <w:b/>
                <w:bCs/>
                <w:noProof/>
                <w:sz w:val="20"/>
                <w:szCs w:val="20"/>
              </w:rPr>
            </w:pPr>
            <w:r>
              <w:rPr>
                <w:b/>
                <w:noProof/>
                <w:sz w:val="20"/>
              </w:rPr>
              <w:t>1. Ausführer (Name, vollständige Anschrift, Staat, Ko</w:t>
            </w:r>
            <w:r>
              <w:rPr>
                <w:b/>
                <w:noProof/>
                <w:sz w:val="20"/>
              </w:rPr>
              <w:t>ntaktdaten, Identifikationsnummer als Wirtschaftsbeteiligter):</w:t>
            </w:r>
          </w:p>
          <w:p w:rsidR="00D4267E" w:rsidRDefault="00D4267E">
            <w:pPr>
              <w:rPr>
                <w:b/>
                <w:bCs/>
                <w:noProof/>
                <w:sz w:val="20"/>
                <w:szCs w:val="20"/>
              </w:rPr>
            </w:pPr>
          </w:p>
          <w:p w:rsidR="00D4267E" w:rsidRDefault="00D4267E">
            <w:pPr>
              <w:rPr>
                <w:b/>
                <w:bCs/>
                <w:noProof/>
                <w:sz w:val="20"/>
                <w:szCs w:val="20"/>
              </w:rPr>
            </w:pPr>
          </w:p>
          <w:p w:rsidR="00D4267E" w:rsidRDefault="00D4267E">
            <w:pPr>
              <w:rPr>
                <w:noProof/>
                <w:sz w:val="20"/>
                <w:szCs w:val="20"/>
              </w:rPr>
            </w:pPr>
          </w:p>
        </w:tc>
      </w:tr>
      <w:tr w:rsidR="00D4267E">
        <w:tc>
          <w:tcPr>
            <w:tcW w:w="5000" w:type="pct"/>
          </w:tcPr>
          <w:p w:rsidR="00D4267E" w:rsidRDefault="00247F1A">
            <w:pPr>
              <w:rPr>
                <w:b/>
                <w:bCs/>
                <w:noProof/>
                <w:sz w:val="20"/>
                <w:szCs w:val="20"/>
              </w:rPr>
            </w:pPr>
            <w:r>
              <w:rPr>
                <w:b/>
                <w:noProof/>
                <w:sz w:val="20"/>
              </w:rPr>
              <w:t xml:space="preserve">2. Zusätzliche Kontaktdaten einschließlich Telefon- und Faxnummer sowie E-Mail-Adresse, wenn vorhanden (fakultativ): </w:t>
            </w:r>
          </w:p>
          <w:p w:rsidR="00D4267E" w:rsidRDefault="00D4267E">
            <w:pPr>
              <w:rPr>
                <w:b/>
                <w:bCs/>
                <w:noProof/>
                <w:sz w:val="20"/>
                <w:szCs w:val="20"/>
              </w:rPr>
            </w:pPr>
          </w:p>
          <w:p w:rsidR="00D4267E" w:rsidRDefault="00D4267E">
            <w:pPr>
              <w:rPr>
                <w:b/>
                <w:bCs/>
                <w:noProof/>
                <w:sz w:val="20"/>
                <w:szCs w:val="20"/>
              </w:rPr>
            </w:pPr>
          </w:p>
          <w:p w:rsidR="00D4267E" w:rsidRDefault="00D4267E">
            <w:pPr>
              <w:rPr>
                <w:b/>
                <w:bCs/>
                <w:noProof/>
                <w:sz w:val="20"/>
                <w:szCs w:val="20"/>
              </w:rPr>
            </w:pPr>
          </w:p>
        </w:tc>
      </w:tr>
      <w:tr w:rsidR="00D4267E">
        <w:tc>
          <w:tcPr>
            <w:tcW w:w="5000" w:type="pct"/>
          </w:tcPr>
          <w:p w:rsidR="00D4267E" w:rsidRDefault="00247F1A">
            <w:pPr>
              <w:rPr>
                <w:noProof/>
                <w:sz w:val="20"/>
                <w:szCs w:val="20"/>
              </w:rPr>
            </w:pPr>
            <w:r>
              <w:rPr>
                <w:b/>
                <w:noProof/>
                <w:sz w:val="20"/>
              </w:rPr>
              <w:t>3.</w:t>
            </w:r>
            <w:r>
              <w:rPr>
                <w:noProof/>
                <w:sz w:val="20"/>
              </w:rPr>
              <w:t xml:space="preserve"> </w:t>
            </w:r>
            <w:r>
              <w:rPr>
                <w:b/>
                <w:noProof/>
                <w:sz w:val="20"/>
              </w:rPr>
              <w:t>Angabe, ob die Haupttätigkeit aus Erzeugung oder Handel besteht:</w:t>
            </w:r>
          </w:p>
          <w:p w:rsidR="00D4267E" w:rsidRDefault="00D4267E">
            <w:pPr>
              <w:rPr>
                <w:noProof/>
                <w:sz w:val="20"/>
                <w:szCs w:val="20"/>
              </w:rPr>
            </w:pPr>
          </w:p>
          <w:p w:rsidR="00D4267E" w:rsidRDefault="00D4267E">
            <w:pPr>
              <w:rPr>
                <w:noProof/>
                <w:sz w:val="20"/>
                <w:szCs w:val="20"/>
              </w:rPr>
            </w:pPr>
          </w:p>
          <w:p w:rsidR="00D4267E" w:rsidRDefault="00D4267E">
            <w:pPr>
              <w:rPr>
                <w:noProof/>
                <w:sz w:val="20"/>
                <w:szCs w:val="20"/>
              </w:rPr>
            </w:pPr>
          </w:p>
          <w:p w:rsidR="00D4267E" w:rsidRDefault="00D4267E">
            <w:pPr>
              <w:rPr>
                <w:noProof/>
                <w:sz w:val="20"/>
                <w:szCs w:val="20"/>
              </w:rPr>
            </w:pPr>
          </w:p>
          <w:p w:rsidR="00D4267E" w:rsidRDefault="00D4267E">
            <w:pPr>
              <w:rPr>
                <w:noProof/>
                <w:sz w:val="20"/>
                <w:szCs w:val="20"/>
              </w:rPr>
            </w:pPr>
          </w:p>
        </w:tc>
      </w:tr>
      <w:tr w:rsidR="00D4267E">
        <w:tc>
          <w:tcPr>
            <w:tcW w:w="5000" w:type="pct"/>
          </w:tcPr>
          <w:p w:rsidR="00D4267E" w:rsidRDefault="00247F1A">
            <w:pPr>
              <w:rPr>
                <w:b/>
                <w:bCs/>
                <w:noProof/>
                <w:sz w:val="20"/>
                <w:szCs w:val="20"/>
              </w:rPr>
            </w:pPr>
            <w:r>
              <w:rPr>
                <w:b/>
                <w:noProof/>
                <w:sz w:val="20"/>
              </w:rPr>
              <w:t>4. Beschreibung der Waren, für die die Präferenzbehandlung gewährt werden kann, einschließlich einer Liste der Positionen des Harmonisierten Systems (oder der Kapitel, wenn Waren unter mehr als zwanzig HS-Positionen fallen):</w:t>
            </w:r>
          </w:p>
          <w:p w:rsidR="00D4267E" w:rsidRDefault="00D4267E">
            <w:pPr>
              <w:rPr>
                <w:noProof/>
                <w:sz w:val="20"/>
                <w:szCs w:val="20"/>
              </w:rPr>
            </w:pPr>
          </w:p>
          <w:p w:rsidR="00D4267E" w:rsidRDefault="00D4267E">
            <w:pPr>
              <w:rPr>
                <w:noProof/>
                <w:sz w:val="20"/>
                <w:szCs w:val="20"/>
              </w:rPr>
            </w:pPr>
          </w:p>
        </w:tc>
      </w:tr>
      <w:tr w:rsidR="00D4267E">
        <w:tc>
          <w:tcPr>
            <w:tcW w:w="5000" w:type="pct"/>
          </w:tcPr>
          <w:p w:rsidR="00D4267E" w:rsidRDefault="00247F1A">
            <w:pPr>
              <w:rPr>
                <w:b/>
                <w:bCs/>
                <w:noProof/>
                <w:sz w:val="20"/>
                <w:szCs w:val="20"/>
              </w:rPr>
            </w:pPr>
            <w:r>
              <w:rPr>
                <w:b/>
                <w:noProof/>
                <w:sz w:val="20"/>
              </w:rPr>
              <w:t xml:space="preserve">5. Verpflichtung des </w:t>
            </w:r>
            <w:r>
              <w:rPr>
                <w:b/>
                <w:noProof/>
                <w:sz w:val="20"/>
              </w:rPr>
              <w:t>Ausführers</w:t>
            </w:r>
          </w:p>
          <w:p w:rsidR="00D4267E" w:rsidRDefault="00D4267E">
            <w:pPr>
              <w:rPr>
                <w:b/>
                <w:bCs/>
                <w:noProof/>
                <w:sz w:val="20"/>
                <w:szCs w:val="20"/>
              </w:rPr>
            </w:pPr>
          </w:p>
          <w:p w:rsidR="00D4267E" w:rsidRDefault="00247F1A">
            <w:pPr>
              <w:spacing w:after="60"/>
              <w:rPr>
                <w:b/>
                <w:bCs/>
                <w:noProof/>
                <w:sz w:val="20"/>
                <w:szCs w:val="20"/>
              </w:rPr>
            </w:pPr>
            <w:r>
              <w:rPr>
                <w:b/>
                <w:noProof/>
                <w:sz w:val="20"/>
              </w:rPr>
              <w:t>Der Unterzeichner</w:t>
            </w:r>
          </w:p>
          <w:p w:rsidR="00D4267E" w:rsidRDefault="00247F1A">
            <w:pPr>
              <w:pStyle w:val="Tiret0"/>
              <w:numPr>
                <w:ilvl w:val="0"/>
                <w:numId w:val="47"/>
              </w:numPr>
              <w:rPr>
                <w:b/>
                <w:noProof/>
                <w:sz w:val="18"/>
                <w:szCs w:val="18"/>
              </w:rPr>
            </w:pPr>
            <w:r>
              <w:rPr>
                <w:b/>
                <w:noProof/>
                <w:sz w:val="18"/>
              </w:rPr>
              <w:t>erklärt, dass die oben angegebenen Daten korrekt sind;</w:t>
            </w:r>
          </w:p>
          <w:p w:rsidR="00D4267E" w:rsidRDefault="00247F1A">
            <w:pPr>
              <w:pStyle w:val="Tiret0"/>
              <w:numPr>
                <w:ilvl w:val="0"/>
                <w:numId w:val="47"/>
              </w:numPr>
              <w:rPr>
                <w:b/>
                <w:noProof/>
                <w:sz w:val="18"/>
                <w:szCs w:val="18"/>
              </w:rPr>
            </w:pPr>
            <w:r>
              <w:rPr>
                <w:b/>
                <w:noProof/>
                <w:sz w:val="20"/>
              </w:rPr>
              <w:t>versichert, dass eine frühere Registrierung nicht gestrichen wurde bzw. falls dies der Fall war, dass er die Umstände, die zu dieser Streichung geführt haben, behoben hat;</w:t>
            </w:r>
          </w:p>
          <w:p w:rsidR="00D4267E" w:rsidRDefault="00247F1A">
            <w:pPr>
              <w:pStyle w:val="Tiret0"/>
              <w:numPr>
                <w:ilvl w:val="0"/>
                <w:numId w:val="47"/>
              </w:numPr>
              <w:rPr>
                <w:b/>
                <w:noProof/>
                <w:sz w:val="18"/>
                <w:szCs w:val="18"/>
              </w:rPr>
            </w:pPr>
            <w:r>
              <w:rPr>
                <w:b/>
                <w:noProof/>
                <w:sz w:val="18"/>
              </w:rPr>
              <w:t>verpflichtet sich, Erklärungen zum Ursprung nur für Waren auszufertigen, für die die Präferenzbehandlung gewährt werden kann und die mit den für diese Waren in diesem Anhang niedergelegten Ursprungsregeln übereinstimmen;</w:t>
            </w:r>
          </w:p>
          <w:p w:rsidR="00D4267E" w:rsidRDefault="00247F1A">
            <w:pPr>
              <w:pStyle w:val="Tiret0"/>
              <w:numPr>
                <w:ilvl w:val="0"/>
                <w:numId w:val="47"/>
              </w:numPr>
              <w:rPr>
                <w:b/>
                <w:noProof/>
                <w:sz w:val="18"/>
                <w:szCs w:val="18"/>
              </w:rPr>
            </w:pPr>
            <w:r>
              <w:rPr>
                <w:b/>
                <w:noProof/>
                <w:sz w:val="20"/>
              </w:rPr>
              <w:t xml:space="preserve">verpflichtet sich, eine geeignete </w:t>
            </w:r>
            <w:r>
              <w:rPr>
                <w:b/>
                <w:noProof/>
                <w:sz w:val="20"/>
              </w:rPr>
              <w:t>kaufmännische Buchführung über die Herstellung bzw. die Lieferung von Waren, für die die Präferenzbehandlung gewährt werden kann, zu führen und die betreffenden Unterlagen ab dem Ende des Kalenderjahres, in dem die Erklärung zum Ursprung ausgefertigt wurde</w:t>
            </w:r>
            <w:r>
              <w:rPr>
                <w:b/>
                <w:noProof/>
                <w:sz w:val="20"/>
              </w:rPr>
              <w:t>, mindestens drei Jahre aufzubewahren;</w:t>
            </w:r>
          </w:p>
          <w:p w:rsidR="00D4267E" w:rsidRDefault="00247F1A">
            <w:pPr>
              <w:pStyle w:val="Tiret0"/>
              <w:numPr>
                <w:ilvl w:val="0"/>
                <w:numId w:val="47"/>
              </w:numPr>
              <w:rPr>
                <w:b/>
                <w:noProof/>
                <w:sz w:val="18"/>
                <w:szCs w:val="18"/>
              </w:rPr>
            </w:pPr>
            <w:r>
              <w:rPr>
                <w:b/>
                <w:noProof/>
                <w:sz w:val="18"/>
              </w:rPr>
              <w:t>verpflichtet sich, der zuständigen Behörde nach Erhalt der Nummer eines registrierten Ausführers eintretende Änderungen seiner Registrierungsdaten unverzüglich mitzuteilen;</w:t>
            </w:r>
          </w:p>
          <w:p w:rsidR="00D4267E" w:rsidRDefault="00247F1A">
            <w:pPr>
              <w:pStyle w:val="Tiret0"/>
              <w:numPr>
                <w:ilvl w:val="0"/>
                <w:numId w:val="47"/>
              </w:numPr>
              <w:rPr>
                <w:b/>
                <w:noProof/>
                <w:sz w:val="18"/>
                <w:szCs w:val="18"/>
              </w:rPr>
            </w:pPr>
            <w:r>
              <w:rPr>
                <w:b/>
                <w:noProof/>
                <w:sz w:val="18"/>
              </w:rPr>
              <w:t>- verpflichtet sich, mit der zuständigen Beh</w:t>
            </w:r>
            <w:r>
              <w:rPr>
                <w:b/>
                <w:noProof/>
                <w:sz w:val="18"/>
              </w:rPr>
              <w:t>örde zusammenzuarbeiten;</w:t>
            </w:r>
          </w:p>
          <w:p w:rsidR="00D4267E" w:rsidRDefault="00247F1A">
            <w:pPr>
              <w:pStyle w:val="Tiret0"/>
              <w:numPr>
                <w:ilvl w:val="0"/>
                <w:numId w:val="47"/>
              </w:numPr>
              <w:rPr>
                <w:b/>
                <w:noProof/>
                <w:sz w:val="18"/>
                <w:szCs w:val="18"/>
              </w:rPr>
            </w:pPr>
            <w:r>
              <w:rPr>
                <w:b/>
                <w:noProof/>
                <w:sz w:val="18"/>
              </w:rPr>
              <w:t>verpflichtet sich, etwaige Kontrollen der Richtigkeit seiner Erklärungen zum Ursprung einschließlich der Überprüfung der Buchführung sowie Vor-Ort-Kontrollen seitens der Dienststellen der Europäischen Kommission oder von Behörden d</w:t>
            </w:r>
            <w:r>
              <w:rPr>
                <w:b/>
                <w:noProof/>
                <w:sz w:val="18"/>
              </w:rPr>
              <w:t>er Mitgliedstaaten zu dulden;</w:t>
            </w:r>
          </w:p>
          <w:p w:rsidR="00D4267E" w:rsidRDefault="00247F1A">
            <w:pPr>
              <w:pStyle w:val="Tiret0"/>
              <w:numPr>
                <w:ilvl w:val="0"/>
                <w:numId w:val="47"/>
              </w:numPr>
              <w:rPr>
                <w:b/>
                <w:noProof/>
                <w:sz w:val="18"/>
                <w:szCs w:val="18"/>
              </w:rPr>
            </w:pPr>
            <w:r>
              <w:rPr>
                <w:b/>
                <w:noProof/>
                <w:sz w:val="18"/>
              </w:rPr>
              <w:t>verpflichtet sich, die Streichung aus dem System zu beantragen, sobald er die Bedingungen für die Ausfuhr von Waren im Rahmen dieses Beschlusses nicht mehr erfüllt;</w:t>
            </w:r>
          </w:p>
          <w:p w:rsidR="00D4267E" w:rsidRDefault="00247F1A">
            <w:pPr>
              <w:pStyle w:val="Tiret0"/>
              <w:numPr>
                <w:ilvl w:val="0"/>
                <w:numId w:val="47"/>
              </w:numPr>
              <w:rPr>
                <w:b/>
                <w:noProof/>
                <w:sz w:val="18"/>
                <w:szCs w:val="18"/>
              </w:rPr>
            </w:pPr>
            <w:r>
              <w:rPr>
                <w:b/>
                <w:noProof/>
                <w:sz w:val="18"/>
              </w:rPr>
              <w:t xml:space="preserve"> verpflichtet sich, die Streichung aus dem System zu beantragen, sobald er nicht mehr beabsichtigt, Waren im Rahmen diees Beschlusses auszuführen.</w:t>
            </w:r>
          </w:p>
          <w:p w:rsidR="00D4267E" w:rsidRDefault="00D4267E">
            <w:pPr>
              <w:rPr>
                <w:noProof/>
                <w:sz w:val="20"/>
                <w:szCs w:val="20"/>
              </w:rPr>
            </w:pPr>
          </w:p>
          <w:p w:rsidR="00D4267E" w:rsidRDefault="00D4267E">
            <w:pPr>
              <w:spacing w:after="60"/>
              <w:rPr>
                <w:b/>
                <w:bCs/>
                <w:noProof/>
                <w:sz w:val="20"/>
                <w:szCs w:val="20"/>
              </w:rPr>
            </w:pPr>
          </w:p>
          <w:p w:rsidR="00D4267E" w:rsidRDefault="00D4267E">
            <w:pPr>
              <w:rPr>
                <w:noProof/>
                <w:sz w:val="20"/>
                <w:szCs w:val="20"/>
              </w:rPr>
            </w:pPr>
          </w:p>
          <w:p w:rsidR="00D4267E" w:rsidRDefault="00247F1A">
            <w:pPr>
              <w:rPr>
                <w:noProof/>
                <w:sz w:val="20"/>
                <w:szCs w:val="20"/>
              </w:rPr>
            </w:pPr>
            <w:r>
              <w:rPr>
                <w:noProof/>
                <w:sz w:val="20"/>
              </w:rPr>
              <w:t>____________________________________________________</w:t>
            </w:r>
          </w:p>
          <w:p w:rsidR="00D4267E" w:rsidRDefault="00D4267E">
            <w:pPr>
              <w:rPr>
                <w:b/>
                <w:bCs/>
                <w:noProof/>
                <w:sz w:val="20"/>
                <w:szCs w:val="20"/>
              </w:rPr>
            </w:pPr>
          </w:p>
          <w:p w:rsidR="00D4267E" w:rsidRDefault="00247F1A">
            <w:pPr>
              <w:rPr>
                <w:b/>
                <w:bCs/>
                <w:noProof/>
                <w:sz w:val="20"/>
                <w:szCs w:val="20"/>
              </w:rPr>
            </w:pPr>
            <w:r>
              <w:rPr>
                <w:b/>
                <w:noProof/>
                <w:sz w:val="20"/>
              </w:rPr>
              <w:t>Ort, Datum und Unterschrift des ermächtigten Unterze</w:t>
            </w:r>
            <w:r>
              <w:rPr>
                <w:b/>
                <w:noProof/>
                <w:sz w:val="20"/>
              </w:rPr>
              <w:t xml:space="preserve">ichners; Name und Funktionsbezeichnung </w:t>
            </w:r>
            <w:r>
              <w:rPr>
                <w:b/>
                <w:noProof/>
                <w:sz w:val="20"/>
                <w:vertAlign w:val="superscript"/>
              </w:rPr>
              <w:t>(1)</w:t>
            </w:r>
          </w:p>
          <w:p w:rsidR="00D4267E" w:rsidRDefault="00D4267E">
            <w:pPr>
              <w:rPr>
                <w:b/>
                <w:bCs/>
                <w:noProof/>
                <w:sz w:val="20"/>
                <w:szCs w:val="20"/>
              </w:rPr>
            </w:pPr>
          </w:p>
          <w:p w:rsidR="00D4267E" w:rsidRDefault="00D4267E">
            <w:pPr>
              <w:rPr>
                <w:b/>
                <w:bCs/>
                <w:noProof/>
                <w:sz w:val="20"/>
                <w:szCs w:val="20"/>
              </w:rPr>
            </w:pPr>
          </w:p>
          <w:p w:rsidR="00D4267E" w:rsidRDefault="00D4267E">
            <w:pPr>
              <w:rPr>
                <w:b/>
                <w:bCs/>
                <w:noProof/>
                <w:sz w:val="20"/>
                <w:szCs w:val="20"/>
              </w:rPr>
            </w:pPr>
          </w:p>
        </w:tc>
      </w:tr>
      <w:tr w:rsidR="00D4267E">
        <w:tc>
          <w:tcPr>
            <w:tcW w:w="5000" w:type="pct"/>
          </w:tcPr>
          <w:p w:rsidR="00D4267E" w:rsidRDefault="00247F1A">
            <w:pPr>
              <w:rPr>
                <w:b/>
                <w:bCs/>
                <w:noProof/>
                <w:sz w:val="20"/>
                <w:szCs w:val="20"/>
              </w:rPr>
            </w:pPr>
            <w:r>
              <w:rPr>
                <w:b/>
                <w:noProof/>
                <w:sz w:val="20"/>
              </w:rPr>
              <w:t>6. Nach entsprechender Information vorab erteilte Zustimmung des Ausführers zur Veröffentlichung seiner Daten auf der öffentlichen Website</w:t>
            </w:r>
          </w:p>
          <w:p w:rsidR="00D4267E" w:rsidRDefault="00D4267E">
            <w:pPr>
              <w:rPr>
                <w:b/>
                <w:bCs/>
                <w:noProof/>
                <w:sz w:val="20"/>
                <w:szCs w:val="20"/>
              </w:rPr>
            </w:pPr>
          </w:p>
          <w:p w:rsidR="00D4267E" w:rsidRDefault="00247F1A">
            <w:pPr>
              <w:spacing w:after="60"/>
              <w:rPr>
                <w:b/>
                <w:bCs/>
                <w:noProof/>
                <w:sz w:val="20"/>
                <w:szCs w:val="20"/>
              </w:rPr>
            </w:pPr>
            <w:r>
              <w:rPr>
                <w:b/>
                <w:noProof/>
                <w:sz w:val="20"/>
              </w:rPr>
              <w:t xml:space="preserve">Der Unterzeichner wird davon in Kenntnis gesetzt, dass die in dieser </w:t>
            </w:r>
            <w:r>
              <w:rPr>
                <w:b/>
                <w:noProof/>
                <w:sz w:val="20"/>
              </w:rPr>
              <w:t>Erklärung enthaltenen Angaben auf der öffentlichen Website veröffentlicht werden können. Der Unterzeichner akzeptiert die Veröffentlichung dieser Angaben auf der öffentlichen Website. Er kann seine Zustimmung zur Veröffentlichung auf der öffentlichen Websi</w:t>
            </w:r>
            <w:r>
              <w:rPr>
                <w:b/>
                <w:noProof/>
                <w:sz w:val="20"/>
              </w:rPr>
              <w:t>te durch einen entsprechenden Antrag bei den für die Registrierung zuständigen Behörden widerrufen.</w:t>
            </w:r>
          </w:p>
          <w:p w:rsidR="00D4267E" w:rsidRDefault="00247F1A">
            <w:pPr>
              <w:rPr>
                <w:noProof/>
                <w:sz w:val="20"/>
                <w:szCs w:val="20"/>
              </w:rPr>
            </w:pPr>
            <w:r>
              <w:rPr>
                <w:noProof/>
                <w:sz w:val="20"/>
              </w:rPr>
              <w:t>____________________________________________________</w:t>
            </w:r>
          </w:p>
          <w:p w:rsidR="00D4267E" w:rsidRDefault="00D4267E">
            <w:pPr>
              <w:rPr>
                <w:noProof/>
                <w:sz w:val="20"/>
                <w:szCs w:val="20"/>
              </w:rPr>
            </w:pPr>
          </w:p>
          <w:p w:rsidR="00D4267E" w:rsidRDefault="00247F1A">
            <w:pPr>
              <w:rPr>
                <w:b/>
                <w:bCs/>
                <w:noProof/>
                <w:sz w:val="20"/>
                <w:szCs w:val="20"/>
              </w:rPr>
            </w:pPr>
            <w:r>
              <w:rPr>
                <w:b/>
                <w:noProof/>
                <w:sz w:val="20"/>
              </w:rPr>
              <w:t xml:space="preserve">Ort, Datum und Unterschrift des ermächtigten Unterzeichners; Name und Funktionsbezeichnung </w:t>
            </w:r>
            <w:r>
              <w:rPr>
                <w:b/>
                <w:noProof/>
                <w:sz w:val="20"/>
                <w:vertAlign w:val="superscript"/>
              </w:rPr>
              <w:t>(1)</w:t>
            </w:r>
          </w:p>
          <w:p w:rsidR="00D4267E" w:rsidRDefault="00D4267E">
            <w:pPr>
              <w:rPr>
                <w:b/>
                <w:bCs/>
                <w:noProof/>
                <w:sz w:val="20"/>
                <w:szCs w:val="20"/>
              </w:rPr>
            </w:pPr>
          </w:p>
        </w:tc>
      </w:tr>
      <w:tr w:rsidR="00D4267E">
        <w:tc>
          <w:tcPr>
            <w:tcW w:w="5000" w:type="pct"/>
          </w:tcPr>
          <w:p w:rsidR="00D4267E" w:rsidRDefault="00247F1A">
            <w:pPr>
              <w:rPr>
                <w:b/>
                <w:bCs/>
                <w:noProof/>
                <w:sz w:val="20"/>
                <w:szCs w:val="20"/>
              </w:rPr>
            </w:pPr>
            <w:r>
              <w:rPr>
                <w:b/>
                <w:noProof/>
                <w:sz w:val="20"/>
              </w:rPr>
              <w:t>7. Vo</w:t>
            </w:r>
            <w:r>
              <w:rPr>
                <w:b/>
                <w:noProof/>
                <w:sz w:val="20"/>
              </w:rPr>
              <w:t>n der zuständigen Behörde auszufüllendes Feld</w:t>
            </w:r>
          </w:p>
          <w:p w:rsidR="00D4267E" w:rsidRDefault="00D4267E">
            <w:pPr>
              <w:rPr>
                <w:b/>
                <w:bCs/>
                <w:noProof/>
                <w:sz w:val="20"/>
                <w:szCs w:val="20"/>
              </w:rPr>
            </w:pPr>
          </w:p>
          <w:p w:rsidR="00D4267E" w:rsidRDefault="00247F1A">
            <w:pPr>
              <w:rPr>
                <w:b/>
                <w:bCs/>
                <w:noProof/>
                <w:sz w:val="20"/>
                <w:szCs w:val="20"/>
              </w:rPr>
            </w:pPr>
            <w:r>
              <w:rPr>
                <w:b/>
                <w:noProof/>
                <w:sz w:val="20"/>
              </w:rPr>
              <w:t>Der Antragsteller wird unter der folgenden Nummer registriert:</w:t>
            </w:r>
          </w:p>
          <w:p w:rsidR="00D4267E" w:rsidRDefault="00D4267E">
            <w:pPr>
              <w:rPr>
                <w:b/>
                <w:bCs/>
                <w:noProof/>
                <w:sz w:val="20"/>
                <w:szCs w:val="20"/>
              </w:rPr>
            </w:pPr>
          </w:p>
          <w:p w:rsidR="00D4267E" w:rsidRDefault="00247F1A">
            <w:pPr>
              <w:rPr>
                <w:b/>
                <w:bCs/>
                <w:noProof/>
                <w:sz w:val="20"/>
                <w:szCs w:val="20"/>
              </w:rPr>
            </w:pPr>
            <w:r>
              <w:rPr>
                <w:b/>
                <w:noProof/>
                <w:sz w:val="20"/>
              </w:rPr>
              <w:t>Registriernummer: ______________________________</w:t>
            </w:r>
          </w:p>
          <w:p w:rsidR="00D4267E" w:rsidRDefault="00D4267E">
            <w:pPr>
              <w:rPr>
                <w:b/>
                <w:bCs/>
                <w:noProof/>
                <w:sz w:val="20"/>
                <w:szCs w:val="20"/>
              </w:rPr>
            </w:pPr>
          </w:p>
          <w:p w:rsidR="00D4267E" w:rsidRDefault="00247F1A">
            <w:pPr>
              <w:rPr>
                <w:b/>
                <w:bCs/>
                <w:noProof/>
                <w:sz w:val="20"/>
                <w:szCs w:val="20"/>
              </w:rPr>
            </w:pPr>
            <w:r>
              <w:rPr>
                <w:b/>
                <w:noProof/>
                <w:sz w:val="20"/>
              </w:rPr>
              <w:t>Datum der Registrierung _______________________________</w:t>
            </w:r>
          </w:p>
          <w:p w:rsidR="00D4267E" w:rsidRDefault="00D4267E">
            <w:pPr>
              <w:rPr>
                <w:b/>
                <w:bCs/>
                <w:noProof/>
                <w:sz w:val="20"/>
                <w:szCs w:val="20"/>
              </w:rPr>
            </w:pPr>
          </w:p>
          <w:p w:rsidR="00D4267E" w:rsidRDefault="00247F1A">
            <w:pPr>
              <w:rPr>
                <w:b/>
                <w:bCs/>
                <w:noProof/>
                <w:sz w:val="20"/>
                <w:szCs w:val="20"/>
              </w:rPr>
            </w:pPr>
            <w:r>
              <w:rPr>
                <w:b/>
                <w:noProof/>
                <w:sz w:val="20"/>
              </w:rPr>
              <w:t xml:space="preserve">Datum, ab dem die Registrierung gilt: </w:t>
            </w:r>
            <w:r>
              <w:rPr>
                <w:b/>
                <w:noProof/>
                <w:sz w:val="20"/>
              </w:rPr>
              <w:t>_____________________________</w:t>
            </w:r>
          </w:p>
          <w:p w:rsidR="00D4267E" w:rsidRDefault="00D4267E">
            <w:pPr>
              <w:rPr>
                <w:b/>
                <w:bCs/>
                <w:noProof/>
                <w:sz w:val="20"/>
                <w:szCs w:val="20"/>
              </w:rPr>
            </w:pPr>
          </w:p>
          <w:p w:rsidR="00D4267E" w:rsidRDefault="00D4267E">
            <w:pPr>
              <w:rPr>
                <w:b/>
                <w:bCs/>
                <w:noProof/>
                <w:sz w:val="20"/>
                <w:szCs w:val="20"/>
              </w:rPr>
            </w:pPr>
          </w:p>
          <w:p w:rsidR="00D4267E" w:rsidRDefault="00D4267E">
            <w:pPr>
              <w:rPr>
                <w:b/>
                <w:bCs/>
                <w:noProof/>
                <w:sz w:val="20"/>
                <w:szCs w:val="20"/>
              </w:rPr>
            </w:pPr>
          </w:p>
          <w:p w:rsidR="00D4267E" w:rsidRDefault="00247F1A">
            <w:pPr>
              <w:rPr>
                <w:b/>
                <w:bCs/>
                <w:noProof/>
                <w:sz w:val="20"/>
                <w:szCs w:val="20"/>
              </w:rPr>
            </w:pPr>
            <w:r>
              <w:rPr>
                <w:b/>
                <w:noProof/>
                <w:sz w:val="20"/>
              </w:rPr>
              <w:t xml:space="preserve">Unterschrift und Stempel </w:t>
            </w:r>
            <w:r>
              <w:rPr>
                <w:b/>
                <w:noProof/>
                <w:sz w:val="20"/>
                <w:vertAlign w:val="superscript"/>
              </w:rPr>
              <w:t>(1)</w:t>
            </w:r>
            <w:r>
              <w:rPr>
                <w:b/>
                <w:noProof/>
                <w:sz w:val="20"/>
              </w:rPr>
              <w:t>______________________________</w:t>
            </w:r>
          </w:p>
          <w:p w:rsidR="00D4267E" w:rsidRDefault="00D4267E">
            <w:pPr>
              <w:rPr>
                <w:b/>
                <w:bCs/>
                <w:noProof/>
                <w:sz w:val="20"/>
                <w:szCs w:val="20"/>
              </w:rPr>
            </w:pPr>
          </w:p>
          <w:p w:rsidR="00D4267E" w:rsidRDefault="00D4267E">
            <w:pPr>
              <w:rPr>
                <w:b/>
                <w:bCs/>
                <w:noProof/>
                <w:sz w:val="20"/>
                <w:szCs w:val="20"/>
              </w:rPr>
            </w:pPr>
          </w:p>
        </w:tc>
      </w:tr>
      <w:tr w:rsidR="00D4267E">
        <w:tc>
          <w:tcPr>
            <w:tcW w:w="5000" w:type="pct"/>
          </w:tcPr>
          <w:p w:rsidR="00D4267E" w:rsidRDefault="00247F1A">
            <w:pPr>
              <w:jc w:val="center"/>
              <w:rPr>
                <w:noProof/>
                <w:color w:val="000000"/>
              </w:rPr>
            </w:pPr>
            <w:r>
              <w:rPr>
                <w:noProof/>
                <w:color w:val="000000"/>
              </w:rPr>
              <w:t>Informationshinweis</w:t>
            </w:r>
          </w:p>
          <w:p w:rsidR="00D4267E" w:rsidRDefault="00247F1A">
            <w:pPr>
              <w:widowControl w:val="0"/>
              <w:spacing w:after="60"/>
              <w:ind w:left="720" w:right="20"/>
              <w:jc w:val="center"/>
              <w:rPr>
                <w:noProof/>
              </w:rPr>
            </w:pPr>
            <w:r>
              <w:rPr>
                <w:noProof/>
                <w:color w:val="000000"/>
              </w:rPr>
              <w:t>zum Schutz und zur Verarbeitung personenbezogener Daten im System</w:t>
            </w:r>
          </w:p>
          <w:p w:rsidR="00D4267E" w:rsidRDefault="00247F1A">
            <w:pPr>
              <w:widowControl w:val="0"/>
              <w:numPr>
                <w:ilvl w:val="0"/>
                <w:numId w:val="58"/>
              </w:numPr>
              <w:spacing w:after="60"/>
              <w:ind w:right="20"/>
              <w:rPr>
                <w:noProof/>
              </w:rPr>
            </w:pPr>
            <w:r>
              <w:rPr>
                <w:noProof/>
                <w:color w:val="000000"/>
              </w:rPr>
              <w:t xml:space="preserve">Verarbeitet die Europäische Kommission personenbezogene Daten, die in </w:t>
            </w:r>
            <w:r>
              <w:rPr>
                <w:noProof/>
                <w:color w:val="000000"/>
              </w:rPr>
              <w:t>diesem Antrag auf Aufnahme in das Verzeichnis der registrierten Ausführer enthalten sind, findet Verordnung (EG) Nr. 45/2001 des Europäischen Parlaments und des Rates zum Schutz natürlicher Personen bei der Verarbeitung personenbezogener Daten durch die Or</w:t>
            </w:r>
            <w:r>
              <w:rPr>
                <w:noProof/>
                <w:color w:val="000000"/>
              </w:rPr>
              <w:t>gane und Einrichtungen der Union und zum freien Datenverkehr Anwendung. Führen die zuständigen Behörden eines ÜLG die Verordnung (EU) 2016/679 des Europäischen Parlaments und des Rates vom 27. April 2016 zum Schutz natürlicher Personen bei der Verarbeitung</w:t>
            </w:r>
            <w:r>
              <w:rPr>
                <w:noProof/>
                <w:color w:val="000000"/>
              </w:rPr>
              <w:t xml:space="preserve"> personenbezogener Daten und zum freien Datenverkehr und zur Aufhebung der Richtlinie 95/46/EG (Allgemeine Datenschutzverordnung) durch, so gelten die Bestimmungen dieser Verordnung für die Verarbeitung personenbezogener Daten und den freien Datenverkehr, </w:t>
            </w:r>
            <w:r>
              <w:rPr>
                <w:noProof/>
                <w:color w:val="000000"/>
              </w:rPr>
              <w:t>die in diesem Antrag enthalten sind, um ein registrierter Ausführer zu werden.</w:t>
            </w:r>
          </w:p>
          <w:p w:rsidR="00D4267E" w:rsidRDefault="00247F1A">
            <w:pPr>
              <w:widowControl w:val="0"/>
              <w:numPr>
                <w:ilvl w:val="0"/>
                <w:numId w:val="58"/>
              </w:numPr>
              <w:spacing w:after="57"/>
              <w:ind w:right="20"/>
              <w:rPr>
                <w:noProof/>
              </w:rPr>
            </w:pPr>
            <w:r>
              <w:rPr>
                <w:noProof/>
                <w:color w:val="000000"/>
              </w:rPr>
              <w:t>Personenbezogene Daten im Zusammenhang mit dem Antrag auf Registrierung als Exporteur werden für die Zwecke des Übersee-Assoziationsbeschlusses verarbeitet. Die genannten Rechts</w:t>
            </w:r>
            <w:r>
              <w:rPr>
                <w:noProof/>
                <w:color w:val="000000"/>
              </w:rPr>
              <w:t>vorschriften bilden die Rechtsgrundlage für die Verarbeitung personenbezogener Daten in Bezug auf den Antrag auf Aufnahme in das Verzeichnis der registrierten Ausführer.</w:t>
            </w:r>
          </w:p>
          <w:p w:rsidR="00D4267E" w:rsidRDefault="00247F1A">
            <w:pPr>
              <w:widowControl w:val="0"/>
              <w:numPr>
                <w:ilvl w:val="0"/>
                <w:numId w:val="58"/>
              </w:numPr>
              <w:spacing w:after="93"/>
              <w:ind w:right="20"/>
              <w:rPr>
                <w:noProof/>
              </w:rPr>
            </w:pPr>
            <w:r>
              <w:rPr>
                <w:noProof/>
              </w:rPr>
              <w:t xml:space="preserve">Die zuständige Behörde in dem Land, in dem der Antrag gestellt wurde, ist verantwortlich für die Verarbeitung der Daten im REX-System. </w:t>
            </w:r>
          </w:p>
          <w:p w:rsidR="00D4267E" w:rsidRDefault="00247F1A">
            <w:pPr>
              <w:widowControl w:val="0"/>
              <w:spacing w:after="93"/>
              <w:ind w:left="743" w:right="20"/>
              <w:rPr>
                <w:noProof/>
              </w:rPr>
            </w:pPr>
            <w:r>
              <w:rPr>
                <w:noProof/>
              </w:rPr>
              <w:t>Eine Liste der zuständigen Behörden ist auf der Website der Kommission abrufbar.</w:t>
            </w:r>
          </w:p>
          <w:p w:rsidR="00D4267E" w:rsidRDefault="00247F1A">
            <w:pPr>
              <w:widowControl w:val="0"/>
              <w:numPr>
                <w:ilvl w:val="0"/>
                <w:numId w:val="58"/>
              </w:numPr>
              <w:spacing w:after="52"/>
              <w:ind w:right="20"/>
              <w:rPr>
                <w:noProof/>
              </w:rPr>
            </w:pPr>
            <w:r>
              <w:rPr>
                <w:noProof/>
                <w:color w:val="000000"/>
              </w:rPr>
              <w:t>Der Zugang zu allen Daten dieses Antrag</w:t>
            </w:r>
            <w:r>
              <w:rPr>
                <w:noProof/>
                <w:color w:val="000000"/>
              </w:rPr>
              <w:t>s wird den Benutzern in der Kommission, den zuständigen Behörden der ÜLG und den Zollbehörden der Mitgliedstaaten über eine Benutzerkennung und ein Kennwort gewährt.</w:t>
            </w:r>
          </w:p>
          <w:p w:rsidR="00D4267E" w:rsidRDefault="00247F1A">
            <w:pPr>
              <w:widowControl w:val="0"/>
              <w:numPr>
                <w:ilvl w:val="0"/>
                <w:numId w:val="58"/>
              </w:numPr>
              <w:spacing w:after="60"/>
              <w:ind w:right="20"/>
              <w:rPr>
                <w:bCs/>
                <w:noProof/>
              </w:rPr>
            </w:pPr>
            <w:r>
              <w:rPr>
                <w:noProof/>
              </w:rPr>
              <w:t>Die Zollbehörden der Mitgliedstaaten belassen die Daten über eine gestrichene Registrierun</w:t>
            </w:r>
            <w:r>
              <w:rPr>
                <w:noProof/>
              </w:rPr>
              <w:t xml:space="preserve">g für einen Zeitraum von zehn Kalenderjahren im REX-System. Dieser Zeitraum beginnt am Ende des Jahres, in dem die Registrierung gestrichen wurde. </w:t>
            </w:r>
          </w:p>
          <w:p w:rsidR="00D4267E" w:rsidRDefault="00247F1A">
            <w:pPr>
              <w:widowControl w:val="0"/>
              <w:numPr>
                <w:ilvl w:val="0"/>
                <w:numId w:val="58"/>
              </w:numPr>
              <w:spacing w:after="60"/>
              <w:ind w:right="20"/>
              <w:rPr>
                <w:bCs/>
                <w:noProof/>
              </w:rPr>
            </w:pPr>
            <w:r>
              <w:rPr>
                <w:noProof/>
                <w:color w:val="000000"/>
              </w:rPr>
              <w:t xml:space="preserve">Die betroffene Person hat ein Recht auf Zugang zu den sie betreffenden Daten, die über das REX-System </w:t>
            </w:r>
            <w:r>
              <w:rPr>
                <w:noProof/>
                <w:color w:val="000000"/>
              </w:rPr>
              <w:t>verarbeitet werden, und gegebenenfalls das Recht, Daten gemäß der Verordnung (EG) Nr. 45/2001 oder der Verordnung (EU) 2016/679 zu berichtigen, zu löschen oder zu sperren.</w:t>
            </w:r>
            <w:r>
              <w:rPr>
                <w:noProof/>
              </w:rPr>
              <w:t xml:space="preserve"> Anträge auf Ausübung des Rechts auf Zugang, Berichtigung, Löschung oder Sperrung wer</w:t>
            </w:r>
            <w:r>
              <w:rPr>
                <w:noProof/>
              </w:rPr>
              <w:t>den — dem Bedarf entsprechend — den für die Registrierung zuständigen Behörden der begünstigten Länder übermittelt und von ihnen bearbeitet. Hat ein registrierter Ausführer bei der Kommission die Ausübung dieses Rechts beantragt, so leitet die Kommission d</w:t>
            </w:r>
            <w:r>
              <w:rPr>
                <w:noProof/>
              </w:rPr>
              <w:t>en Antrag an die zuständigen Behörden des begünstigten Landes weiter. Konnte der registrierte Ausführer seine Rechte nicht bei dem für die Daten Verantwortlichen durchsetzen, so richtet er einen entsprechenden Antrag an die Kommission, die als Verantwortli</w:t>
            </w:r>
            <w:r>
              <w:rPr>
                <w:noProof/>
              </w:rPr>
              <w:t>che für die Daten agiert. Die Kommission ist berechtigt, die Daten zu berichtigen, zu löschen oder zu sperren.</w:t>
            </w:r>
          </w:p>
          <w:p w:rsidR="00D4267E" w:rsidRDefault="00247F1A">
            <w:pPr>
              <w:widowControl w:val="0"/>
              <w:numPr>
                <w:ilvl w:val="0"/>
                <w:numId w:val="58"/>
              </w:numPr>
              <w:spacing w:after="60"/>
              <w:ind w:right="20"/>
              <w:rPr>
                <w:b/>
                <w:bCs/>
                <w:noProof/>
                <w:sz w:val="20"/>
                <w:szCs w:val="20"/>
              </w:rPr>
            </w:pPr>
            <w:r>
              <w:rPr>
                <w:noProof/>
                <w:color w:val="000000"/>
              </w:rPr>
              <w:t xml:space="preserve">Beschwerden können an die zuständige nationale Datenschutzbehörde gerichtet werden. </w:t>
            </w:r>
            <w:r>
              <w:rPr>
                <w:noProof/>
                <w:color w:val="000000"/>
              </w:rPr>
              <w:br/>
            </w:r>
            <w:r>
              <w:rPr>
                <w:noProof/>
              </w:rPr>
              <w:t>Beschwerden in Bezug auf die Verarbeitung von Daten durch di</w:t>
            </w:r>
            <w:r>
              <w:rPr>
                <w:noProof/>
              </w:rPr>
              <w:t>e Europäische Kommission sollten an den Europäischen Datenschutzbeauftragten gerichtet werden (</w:t>
            </w:r>
            <w:hyperlink r:id="rId21">
              <w:r>
                <w:rPr>
                  <w:noProof/>
                  <w:color w:val="000000"/>
                </w:rPr>
                <w:t>http://www.edps.europa.eu/EDPSWEB/</w:t>
              </w:r>
            </w:hyperlink>
            <w:r>
              <w:rPr>
                <w:noProof/>
              </w:rPr>
              <w:t>).</w:t>
            </w:r>
          </w:p>
        </w:tc>
      </w:tr>
    </w:tbl>
    <w:p w:rsidR="00D4267E" w:rsidRDefault="00247F1A">
      <w:pPr>
        <w:pStyle w:val="Point0"/>
        <w:rPr>
          <w:noProof/>
        </w:rPr>
      </w:pPr>
      <w:r>
        <w:rPr>
          <w:noProof/>
        </w:rPr>
        <w:t>(1)</w:t>
      </w:r>
      <w:r>
        <w:rPr>
          <w:noProof/>
        </w:rPr>
        <w:tab/>
        <w:t>Erfolgen Anträge auf Aufnahme in das Verzeichnis der registrierte</w:t>
      </w:r>
      <w:r>
        <w:rPr>
          <w:noProof/>
        </w:rPr>
        <w:t xml:space="preserve">n Ausführer oder andere Formen des Informationsaustauschs zwischen den registrierten Ausführern und den zuständigen Behörden in den begünstigten Ländern bzw. den Zollbehörden in den Mitgliedstaaten mit Mitteln der elektronischen Datenverarbeitung, so wird </w:t>
      </w:r>
      <w:r>
        <w:rPr>
          <w:noProof/>
        </w:rPr>
        <w:t>die Unterschrift und der Stempel in den Feldern 5, 6 und 7 durch eine elektronische Authentifizierung ersetzt.“</w:t>
      </w:r>
    </w:p>
    <w:p w:rsidR="00D4267E" w:rsidRDefault="00D4267E">
      <w:pPr>
        <w:rPr>
          <w:noProof/>
        </w:rPr>
        <w:sectPr w:rsidR="00D4267E" w:rsidSect="00247F1A">
          <w:pgSz w:w="11907" w:h="16839" w:code="9"/>
          <w:pgMar w:top="1134" w:right="1417" w:bottom="1134" w:left="1417" w:header="709" w:footer="709" w:gutter="0"/>
          <w:cols w:space="708"/>
          <w:docGrid w:linePitch="360"/>
        </w:sectPr>
      </w:pPr>
    </w:p>
    <w:p w:rsidR="00D4267E" w:rsidRDefault="00247F1A">
      <w:pPr>
        <w:pStyle w:val="NormalCentered"/>
        <w:rPr>
          <w:b/>
          <w:noProof/>
        </w:rPr>
      </w:pPr>
      <w:r>
        <w:rPr>
          <w:b/>
          <w:noProof/>
        </w:rPr>
        <w:t>ANLAGE IV</w:t>
      </w:r>
    </w:p>
    <w:p w:rsidR="00D4267E" w:rsidRDefault="00247F1A">
      <w:pPr>
        <w:spacing w:after="240"/>
        <w:jc w:val="center"/>
        <w:outlineLvl w:val="0"/>
        <w:rPr>
          <w:b/>
          <w:bCs/>
          <w:noProof/>
          <w:u w:val="single"/>
        </w:rPr>
      </w:pPr>
      <w:r>
        <w:rPr>
          <w:b/>
          <w:noProof/>
          <w:u w:val="single"/>
        </w:rPr>
        <w:t xml:space="preserve">ERKLÄRUNG ZUM URSPRUNG </w:t>
      </w:r>
    </w:p>
    <w:p w:rsidR="00D4267E" w:rsidRDefault="00247F1A">
      <w:pPr>
        <w:rPr>
          <w:noProof/>
        </w:rPr>
      </w:pPr>
      <w:r>
        <w:rPr>
          <w:noProof/>
        </w:rPr>
        <w:t xml:space="preserve">Auf allen Handelspapieren mit Angabe des Namens und der vollständigen Anschrift des </w:t>
      </w:r>
      <w:r>
        <w:rPr>
          <w:noProof/>
        </w:rPr>
        <w:t>Ausführers und des Empfängers sowie der Beschreibung der Waren und dem Datum der Ausstellung auszufertigen (1)</w:t>
      </w:r>
    </w:p>
    <w:p w:rsidR="00D4267E" w:rsidRDefault="00247F1A">
      <w:pPr>
        <w:outlineLvl w:val="0"/>
        <w:rPr>
          <w:i/>
          <w:iCs/>
          <w:noProof/>
          <w:lang w:val="fr-BE"/>
        </w:rPr>
      </w:pPr>
      <w:r>
        <w:rPr>
          <w:i/>
          <w:noProof/>
          <w:lang w:val="fr-BE"/>
        </w:rPr>
        <w:t>Französische Fassung</w:t>
      </w:r>
    </w:p>
    <w:p w:rsidR="00D4267E" w:rsidRDefault="00247F1A">
      <w:pPr>
        <w:rPr>
          <w:noProof/>
          <w:lang w:val="fr-BE"/>
        </w:rPr>
      </w:pPr>
      <w:r>
        <w:rPr>
          <w:noProof/>
          <w:lang w:val="fr-BE"/>
        </w:rPr>
        <w:t>L'exportateur (Numéro d’exportateur enregistré – excepté lorsque la valeur des produits originaires contenus dans l’envoi es</w:t>
      </w:r>
      <w:r>
        <w:rPr>
          <w:noProof/>
          <w:lang w:val="fr-BE"/>
        </w:rPr>
        <w:t>t inférieure à EUR 10.000 (2)) des produits couverts par le présent document déclare que, sauf indication claire du contraire, ces produits ont l'origine préférentielle . . . (3) au sens des règles d'origine de la Décision d'association des pays et territo</w:t>
      </w:r>
      <w:r>
        <w:rPr>
          <w:noProof/>
          <w:lang w:val="fr-BE"/>
        </w:rPr>
        <w:t>ires d'outre-mer et que le critère d’origine satisfait est … …(4)</w:t>
      </w:r>
    </w:p>
    <w:p w:rsidR="00D4267E" w:rsidRDefault="00247F1A">
      <w:pPr>
        <w:outlineLvl w:val="0"/>
        <w:rPr>
          <w:i/>
          <w:iCs/>
          <w:noProof/>
          <w:lang w:val="en-GB"/>
        </w:rPr>
      </w:pPr>
      <w:r>
        <w:rPr>
          <w:i/>
          <w:noProof/>
          <w:lang w:val="en-GB"/>
        </w:rPr>
        <w:t>Englische Fassung</w:t>
      </w:r>
    </w:p>
    <w:p w:rsidR="00D4267E" w:rsidRDefault="00247F1A">
      <w:pPr>
        <w:rPr>
          <w:noProof/>
          <w:lang w:val="en-GB"/>
        </w:rPr>
      </w:pPr>
      <w:r>
        <w:rPr>
          <w:noProof/>
          <w:lang w:val="en-GB"/>
        </w:rPr>
        <w:t>The exporter (Number of Registered Exporter – unless the value of the consigned originating products does not exceed EUR 10,000 (2)) of the products covered by this documen</w:t>
      </w:r>
      <w:r>
        <w:rPr>
          <w:noProof/>
          <w:lang w:val="en-GB"/>
        </w:rPr>
        <w:t xml:space="preserve">t declares that, except where otherwise clearly indicated, these products are of . . . preferential origin (3) according to rules of origin of the Decision on the association of the overseas countries and territories and that the origin criterion met is … </w:t>
      </w:r>
      <w:r>
        <w:rPr>
          <w:noProof/>
          <w:lang w:val="en-GB"/>
        </w:rPr>
        <w:t>…(4)</w:t>
      </w:r>
    </w:p>
    <w:p w:rsidR="00D4267E" w:rsidRDefault="00247F1A">
      <w:pPr>
        <w:rPr>
          <w:noProof/>
        </w:rPr>
      </w:pPr>
      <w:r>
        <w:rPr>
          <w:noProof/>
        </w:rPr>
        <w:t>__________________________________</w:t>
      </w:r>
    </w:p>
    <w:p w:rsidR="00D4267E" w:rsidRDefault="00247F1A">
      <w:pPr>
        <w:pStyle w:val="Point0"/>
        <w:rPr>
          <w:noProof/>
        </w:rPr>
      </w:pPr>
      <w:r>
        <w:rPr>
          <w:noProof/>
        </w:rPr>
        <w:t>(1)</w:t>
      </w:r>
      <w:r>
        <w:rPr>
          <w:noProof/>
        </w:rPr>
        <w:tab/>
        <w:t>Bitte geben Sie an, ob die Erklärung zum Ursprung eine andere Erklärung nach Artikel 51 ersetzt, sowie gegebenenfalls das Ausstellungsdatum der ursprünglichen Erklärung.</w:t>
      </w:r>
    </w:p>
    <w:p w:rsidR="00D4267E" w:rsidRDefault="00247F1A">
      <w:pPr>
        <w:pStyle w:val="Point0"/>
        <w:rPr>
          <w:noProof/>
        </w:rPr>
      </w:pPr>
      <w:r>
        <w:rPr>
          <w:noProof/>
        </w:rPr>
        <w:t>(2)</w:t>
      </w:r>
      <w:r>
        <w:rPr>
          <w:noProof/>
        </w:rPr>
        <w:tab/>
        <w:t>Ersetzt die Erklärung zum Ursprung ein</w:t>
      </w:r>
      <w:r>
        <w:rPr>
          <w:noProof/>
        </w:rPr>
        <w:t>e andere Erklärung, muss der anschließende Besitzer der Waren, der eine solche Erklärung ausstellt, seinen Namen und seine vollständige Anschrift mit dem Hinweis „acting on the basis of the statement on origin made out by [name and full address of the expo</w:t>
      </w:r>
      <w:r>
        <w:rPr>
          <w:noProof/>
        </w:rPr>
        <w:t>rter in the OCT], registered under the following number [Number of Registered Exporter in the OCT]” angeben.</w:t>
      </w:r>
    </w:p>
    <w:p w:rsidR="00D4267E" w:rsidRDefault="00247F1A">
      <w:pPr>
        <w:pStyle w:val="Point0"/>
        <w:rPr>
          <w:noProof/>
        </w:rPr>
      </w:pPr>
      <w:r>
        <w:rPr>
          <w:noProof/>
        </w:rPr>
        <w:t>(3)</w:t>
      </w:r>
      <w:r>
        <w:rPr>
          <w:noProof/>
        </w:rPr>
        <w:tab/>
        <w:t>Angabe des Ursprungslands der Erzeugnisse. Betrifft die Erklärung zum Ursprung ganz oder teilweise Erzeugnisse mit Ursprung in Ceuta und Melill</w:t>
      </w:r>
      <w:r>
        <w:rPr>
          <w:noProof/>
        </w:rPr>
        <w:t>a im Sinne des Artikels 46, so hat der Ausführer auf dem Papier, auf dem die Erklärung ausgefertigt wird, deutlich sichtbar die Kurzbezeichnung „CM“ anzubringen.</w:t>
      </w:r>
    </w:p>
    <w:p w:rsidR="00D4267E" w:rsidRDefault="00247F1A">
      <w:pPr>
        <w:pStyle w:val="Point0"/>
        <w:rPr>
          <w:noProof/>
        </w:rPr>
      </w:pPr>
      <w:r>
        <w:rPr>
          <w:noProof/>
        </w:rPr>
        <w:t>(4)</w:t>
      </w:r>
      <w:r>
        <w:rPr>
          <w:noProof/>
        </w:rPr>
        <w:tab/>
        <w:t xml:space="preserve">Vollständig gewonnene oder hergestellte Erzeugnisse: anzugeben ist der Buchstabe „P“; in </w:t>
      </w:r>
      <w:r>
        <w:rPr>
          <w:noProof/>
        </w:rPr>
        <w:t>ausreichendem Maße be- oder verarbeitete Erzeugnisse: anzugeben ist der Buchstabe „W“, gefolgt von der vierstelligen Position des Harmonisierten Systems zur Bezeichnung und Codierung der Waren (Harmonisiertes System) des ausgeführten Erzeugnisses (z. B. „W</w:t>
      </w:r>
      <w:r>
        <w:rPr>
          <w:noProof/>
        </w:rPr>
        <w:t>“ 9618); Die oben genannte Angabe ist gegebenenfalls durch eine der folgenden Angaben zu ersetzen:</w:t>
      </w:r>
    </w:p>
    <w:p w:rsidR="00D4267E" w:rsidRDefault="00247F1A">
      <w:pPr>
        <w:pStyle w:val="Point0"/>
        <w:ind w:hanging="130"/>
        <w:rPr>
          <w:noProof/>
        </w:rPr>
      </w:pPr>
      <w:r>
        <w:rPr>
          <w:noProof/>
        </w:rPr>
        <w:t>a)</w:t>
      </w:r>
      <w:r>
        <w:rPr>
          <w:noProof/>
        </w:rPr>
        <w:tab/>
        <w:t>Im Falle einer Kumulierung nach Artikel 2 Absatz 2 oder einer bilateralen Kumulierung nach Artikel 7: „EU cumulation“ bzw. „cumul UE“; „OCT cumulation“ bz</w:t>
      </w:r>
      <w:r>
        <w:rPr>
          <w:noProof/>
        </w:rPr>
        <w:t>w. „cumul PTOM“;</w:t>
      </w:r>
    </w:p>
    <w:p w:rsidR="00D4267E" w:rsidRDefault="00247F1A">
      <w:pPr>
        <w:pStyle w:val="Point0"/>
        <w:ind w:hanging="130"/>
        <w:rPr>
          <w:noProof/>
        </w:rPr>
      </w:pPr>
      <w:r>
        <w:rPr>
          <w:noProof/>
        </w:rPr>
        <w:t>b)</w:t>
      </w:r>
      <w:r>
        <w:rPr>
          <w:noProof/>
        </w:rPr>
        <w:tab/>
        <w:t>im Falle einer Kumulierung mit einem WPA-Land nach Artikel 8: „cumulation with EPA country [Name des Landes]“ bzw. „cumul avec le pays APE [Name des Landes]“;</w:t>
      </w:r>
    </w:p>
    <w:p w:rsidR="00D4267E" w:rsidRDefault="00247F1A">
      <w:pPr>
        <w:pStyle w:val="Point0"/>
        <w:ind w:hanging="130"/>
        <w:rPr>
          <w:noProof/>
        </w:rPr>
      </w:pPr>
      <w:r>
        <w:rPr>
          <w:noProof/>
        </w:rPr>
        <w:t>c)</w:t>
      </w:r>
      <w:r>
        <w:rPr>
          <w:noProof/>
        </w:rPr>
        <w:tab/>
        <w:t xml:space="preserve">im Falle einer Kumulierung mit einem APS-Land nach Artikel 9: „cumulation </w:t>
      </w:r>
      <w:r>
        <w:rPr>
          <w:noProof/>
        </w:rPr>
        <w:t>with GSP country [Name des Landes]“ bzw. „cumul avec le pays SPG [Name des Landes]“;</w:t>
      </w:r>
    </w:p>
    <w:p w:rsidR="00D4267E" w:rsidRDefault="00247F1A">
      <w:pPr>
        <w:pStyle w:val="Point0"/>
        <w:ind w:hanging="130"/>
        <w:rPr>
          <w:noProof/>
        </w:rPr>
      </w:pPr>
      <w:r>
        <w:rPr>
          <w:noProof/>
        </w:rPr>
        <w:t>d)</w:t>
      </w:r>
      <w:r>
        <w:rPr>
          <w:noProof/>
        </w:rPr>
        <w:tab/>
        <w:t>im Falle der Kumulierung mit einem Land, mit dem die Union ein Freihandelsabkommen gemäß Artikel 10 geschlossen hat: „extended cumulation with country [Name des Landes]</w:t>
      </w:r>
      <w:r>
        <w:rPr>
          <w:noProof/>
        </w:rPr>
        <w:t>“ bzw. „cumul étendu avec le pays [Name des Landes]“.</w:t>
      </w:r>
    </w:p>
    <w:p w:rsidR="00D4267E" w:rsidRDefault="00247F1A">
      <w:pPr>
        <w:spacing w:before="0" w:after="0"/>
        <w:jc w:val="center"/>
        <w:rPr>
          <w:b/>
          <w:noProof/>
          <w:szCs w:val="24"/>
          <w:u w:val="single"/>
        </w:rPr>
      </w:pPr>
      <w:r>
        <w:rPr>
          <w:b/>
          <w:noProof/>
          <w:u w:val="single"/>
        </w:rPr>
        <w:t>ANLAGE V</w:t>
      </w:r>
    </w:p>
    <w:p w:rsidR="00D4267E" w:rsidRDefault="00247F1A">
      <w:pPr>
        <w:spacing w:after="240"/>
        <w:jc w:val="center"/>
        <w:rPr>
          <w:b/>
          <w:noProof/>
          <w:szCs w:val="24"/>
        </w:rPr>
      </w:pPr>
      <w:r>
        <w:rPr>
          <w:b/>
          <w:noProof/>
        </w:rPr>
        <w:t>LIEFERANTENERKLÄRUNG FÜR ERZEUGNISSE OHNE PRÄFERENZURSPRUNGSEIGENSCHAFT</w:t>
      </w:r>
    </w:p>
    <w:p w:rsidR="00D4267E" w:rsidRDefault="00247F1A">
      <w:pPr>
        <w:spacing w:after="240"/>
        <w:rPr>
          <w:noProof/>
          <w:sz w:val="20"/>
          <w:szCs w:val="24"/>
        </w:rPr>
      </w:pPr>
      <w:r>
        <w:rPr>
          <w:noProof/>
          <w:sz w:val="20"/>
        </w:rPr>
        <w:t xml:space="preserve">Der Unterzeichner erklärt, dass die in dieser Rechnung aufgeführten Waren… </w:t>
      </w:r>
      <w:r>
        <w:rPr>
          <w:noProof/>
          <w:sz w:val="20"/>
          <w:vertAlign w:val="superscript"/>
        </w:rPr>
        <w:t>(1)</w:t>
      </w:r>
    </w:p>
    <w:p w:rsidR="00D4267E" w:rsidRDefault="00247F1A">
      <w:pPr>
        <w:spacing w:after="240"/>
        <w:rPr>
          <w:noProof/>
          <w:sz w:val="20"/>
          <w:szCs w:val="24"/>
          <w:vertAlign w:val="superscript"/>
        </w:rPr>
      </w:pPr>
      <w:r>
        <w:rPr>
          <w:noProof/>
          <w:sz w:val="20"/>
        </w:rPr>
        <w:t>in …………………………………………………………………………………..……… he</w:t>
      </w:r>
      <w:r>
        <w:rPr>
          <w:noProof/>
          <w:sz w:val="20"/>
        </w:rPr>
        <w:t xml:space="preserve">rgestellt wurden </w:t>
      </w:r>
      <w:r>
        <w:rPr>
          <w:noProof/>
          <w:sz w:val="20"/>
          <w:vertAlign w:val="superscript"/>
        </w:rPr>
        <w:t>(2)</w:t>
      </w:r>
    </w:p>
    <w:p w:rsidR="00D4267E" w:rsidRDefault="00247F1A">
      <w:pPr>
        <w:spacing w:after="240"/>
        <w:rPr>
          <w:noProof/>
          <w:sz w:val="20"/>
          <w:szCs w:val="24"/>
        </w:rPr>
      </w:pPr>
      <w:r>
        <w:rPr>
          <w:noProof/>
          <w:sz w:val="20"/>
        </w:rPr>
        <w:t>und folgende Teile oder Vormaterialien enthalten, die im Präferenzverkehr nicht als Ursprungswaren eines WPA, ÜLG oder der Europäischen Union gelten:</w:t>
      </w:r>
    </w:p>
    <w:p w:rsidR="00D4267E" w:rsidRDefault="00247F1A">
      <w:pPr>
        <w:spacing w:after="240"/>
        <w:rPr>
          <w:noProof/>
          <w:sz w:val="20"/>
          <w:szCs w:val="24"/>
          <w:vertAlign w:val="superscript"/>
        </w:rPr>
      </w:pPr>
      <w:r>
        <w:rPr>
          <w:noProof/>
          <w:sz w:val="20"/>
        </w:rPr>
        <w:t xml:space="preserve">................................. </w:t>
      </w:r>
      <w:r>
        <w:rPr>
          <w:noProof/>
          <w:sz w:val="20"/>
          <w:vertAlign w:val="superscript"/>
        </w:rPr>
        <w:t>(3)</w:t>
      </w:r>
      <w:r>
        <w:rPr>
          <w:noProof/>
          <w:sz w:val="20"/>
        </w:rPr>
        <w:t xml:space="preserve">   ……………………..….….. </w:t>
      </w:r>
      <w:r>
        <w:rPr>
          <w:noProof/>
          <w:sz w:val="20"/>
          <w:vertAlign w:val="superscript"/>
        </w:rPr>
        <w:t>(4)</w:t>
      </w:r>
      <w:r>
        <w:rPr>
          <w:noProof/>
          <w:sz w:val="20"/>
        </w:rPr>
        <w:t xml:space="preserve">   ……………………..……….. </w:t>
      </w:r>
      <w:r>
        <w:rPr>
          <w:noProof/>
          <w:sz w:val="20"/>
          <w:vertAlign w:val="superscript"/>
        </w:rPr>
        <w:t>(5)</w:t>
      </w:r>
    </w:p>
    <w:p w:rsidR="00D4267E" w:rsidRDefault="00247F1A">
      <w:pPr>
        <w:spacing w:after="240"/>
        <w:rPr>
          <w:noProof/>
          <w:sz w:val="20"/>
          <w:szCs w:val="24"/>
        </w:rPr>
      </w:pPr>
      <w:r>
        <w:rPr>
          <w:noProof/>
          <w:sz w:val="20"/>
        </w:rPr>
        <w:t>………</w:t>
      </w:r>
      <w:r>
        <w:rPr>
          <w:noProof/>
          <w:sz w:val="20"/>
        </w:rPr>
        <w:t>……………………………….……                 ……………………………………………</w:t>
      </w:r>
    </w:p>
    <w:p w:rsidR="00D4267E" w:rsidRDefault="00247F1A">
      <w:pPr>
        <w:spacing w:after="240"/>
        <w:rPr>
          <w:noProof/>
          <w:sz w:val="20"/>
          <w:szCs w:val="24"/>
        </w:rPr>
      </w:pPr>
      <w:r>
        <w:rPr>
          <w:noProof/>
          <w:sz w:val="20"/>
        </w:rPr>
        <w:t>………………………………….…………                 ……………………………………………</w:t>
      </w:r>
    </w:p>
    <w:p w:rsidR="00D4267E" w:rsidRDefault="00247F1A">
      <w:pPr>
        <w:spacing w:after="240"/>
        <w:rPr>
          <w:noProof/>
          <w:sz w:val="20"/>
          <w:szCs w:val="24"/>
        </w:rPr>
      </w:pPr>
      <w:r>
        <w:rPr>
          <w:noProof/>
          <w:sz w:val="20"/>
        </w:rPr>
        <w:t xml:space="preserve">………………………………………………..…………………………………………………… </w:t>
      </w:r>
      <w:r>
        <w:rPr>
          <w:noProof/>
          <w:sz w:val="20"/>
          <w:vertAlign w:val="superscript"/>
        </w:rPr>
        <w:t>(6)</w:t>
      </w:r>
    </w:p>
    <w:p w:rsidR="00D4267E" w:rsidRDefault="00247F1A">
      <w:pPr>
        <w:spacing w:after="240"/>
        <w:rPr>
          <w:noProof/>
          <w:sz w:val="20"/>
          <w:szCs w:val="24"/>
        </w:rPr>
      </w:pPr>
      <w:r>
        <w:rPr>
          <w:noProof/>
          <w:sz w:val="20"/>
        </w:rPr>
        <w:t>Er verpflichtet sich, den Zollbehörden auf Verlangen Nachweise zu dieser Erklärung vorzulegen.</w:t>
      </w:r>
    </w:p>
    <w:p w:rsidR="00D4267E" w:rsidRDefault="00247F1A">
      <w:pPr>
        <w:spacing w:after="240"/>
        <w:rPr>
          <w:noProof/>
          <w:sz w:val="20"/>
          <w:szCs w:val="24"/>
        </w:rPr>
      </w:pPr>
      <w:r>
        <w:rPr>
          <w:noProof/>
          <w:sz w:val="20"/>
        </w:rPr>
        <w:t>…………………………………</w:t>
      </w:r>
      <w:r>
        <w:rPr>
          <w:noProof/>
          <w:sz w:val="20"/>
        </w:rPr>
        <w:t xml:space="preserve">…….… </w:t>
      </w:r>
      <w:r>
        <w:rPr>
          <w:noProof/>
          <w:sz w:val="20"/>
          <w:vertAlign w:val="superscript"/>
        </w:rPr>
        <w:t>(7)</w:t>
      </w:r>
      <w:r>
        <w:rPr>
          <w:noProof/>
          <w:sz w:val="20"/>
        </w:rPr>
        <w:t xml:space="preserve">                  …………………………………..……… </w:t>
      </w:r>
      <w:r>
        <w:rPr>
          <w:noProof/>
          <w:sz w:val="20"/>
          <w:vertAlign w:val="superscript"/>
        </w:rPr>
        <w:t>(8)</w:t>
      </w:r>
    </w:p>
    <w:p w:rsidR="00D4267E" w:rsidRDefault="00247F1A">
      <w:pPr>
        <w:spacing w:after="240"/>
        <w:rPr>
          <w:noProof/>
          <w:sz w:val="20"/>
          <w:szCs w:val="24"/>
          <w:vertAlign w:val="superscript"/>
        </w:rPr>
      </w:pPr>
      <w:r>
        <w:rPr>
          <w:noProof/>
          <w:sz w:val="20"/>
        </w:rPr>
        <w:t xml:space="preserve">                                                                                       …………………………………….……. </w:t>
      </w:r>
      <w:r>
        <w:rPr>
          <w:noProof/>
          <w:sz w:val="20"/>
          <w:vertAlign w:val="superscript"/>
        </w:rPr>
        <w:t>(9)</w:t>
      </w:r>
    </w:p>
    <w:p w:rsidR="00D4267E" w:rsidRDefault="00D4267E">
      <w:pPr>
        <w:spacing w:before="0" w:after="240"/>
        <w:jc w:val="center"/>
        <w:rPr>
          <w:i/>
          <w:noProof/>
          <w:sz w:val="20"/>
          <w:szCs w:val="20"/>
        </w:rPr>
      </w:pPr>
    </w:p>
    <w:p w:rsidR="00D4267E" w:rsidRDefault="00D4267E">
      <w:pPr>
        <w:spacing w:before="0" w:after="240"/>
        <w:jc w:val="center"/>
        <w:rPr>
          <w:i/>
          <w:noProof/>
          <w:sz w:val="20"/>
          <w:szCs w:val="20"/>
        </w:rPr>
      </w:pPr>
    </w:p>
    <w:p w:rsidR="00D4267E" w:rsidRDefault="00D4267E">
      <w:pPr>
        <w:spacing w:before="0" w:after="240"/>
        <w:jc w:val="center"/>
        <w:rPr>
          <w:i/>
          <w:noProof/>
          <w:sz w:val="20"/>
          <w:szCs w:val="20"/>
        </w:rPr>
      </w:pPr>
    </w:p>
    <w:p w:rsidR="00D4267E" w:rsidRDefault="00247F1A">
      <w:pPr>
        <w:spacing w:before="0" w:after="240"/>
        <w:jc w:val="center"/>
        <w:rPr>
          <w:i/>
          <w:noProof/>
          <w:sz w:val="20"/>
          <w:szCs w:val="20"/>
        </w:rPr>
      </w:pPr>
      <w:r>
        <w:rPr>
          <w:i/>
          <w:noProof/>
          <w:sz w:val="20"/>
        </w:rPr>
        <w:t>Erläuterung</w:t>
      </w:r>
    </w:p>
    <w:p w:rsidR="00D4267E" w:rsidRDefault="00247F1A">
      <w:pPr>
        <w:tabs>
          <w:tab w:val="left" w:pos="-1170"/>
        </w:tabs>
        <w:spacing w:before="0" w:after="0"/>
        <w:jc w:val="left"/>
        <w:rPr>
          <w:noProof/>
          <w:sz w:val="20"/>
          <w:szCs w:val="20"/>
        </w:rPr>
      </w:pPr>
      <w:r>
        <w:rPr>
          <w:noProof/>
          <w:sz w:val="20"/>
        </w:rPr>
        <w:t xml:space="preserve">Dieser entsprechend den Fußnoten ergänzte Text stellt die Erklärung des </w:t>
      </w:r>
      <w:r>
        <w:rPr>
          <w:noProof/>
          <w:sz w:val="20"/>
        </w:rPr>
        <w:t>Lieferanten dar. Die Fußnoten brauchen nicht wiedergegeben zu werden.</w:t>
      </w:r>
    </w:p>
    <w:p w:rsidR="00D4267E" w:rsidRDefault="00D4267E">
      <w:pPr>
        <w:tabs>
          <w:tab w:val="left" w:pos="-1170"/>
        </w:tabs>
        <w:spacing w:before="0" w:after="0"/>
        <w:jc w:val="left"/>
        <w:rPr>
          <w:noProof/>
          <w:sz w:val="20"/>
          <w:szCs w:val="20"/>
        </w:rPr>
      </w:pPr>
    </w:p>
    <w:p w:rsidR="00D4267E" w:rsidRDefault="00D4267E">
      <w:pPr>
        <w:tabs>
          <w:tab w:val="left" w:pos="-1170"/>
        </w:tabs>
        <w:spacing w:before="0" w:after="0"/>
        <w:jc w:val="left"/>
        <w:rPr>
          <w:noProof/>
          <w:sz w:val="20"/>
          <w:szCs w:val="20"/>
        </w:rPr>
      </w:pPr>
    </w:p>
    <w:p w:rsidR="00D4267E" w:rsidRDefault="00D4267E">
      <w:pPr>
        <w:tabs>
          <w:tab w:val="left" w:pos="-1170"/>
        </w:tabs>
        <w:spacing w:before="0" w:after="0"/>
        <w:jc w:val="left"/>
        <w:rPr>
          <w:noProof/>
          <w:sz w:val="20"/>
          <w:szCs w:val="20"/>
        </w:rPr>
      </w:pPr>
    </w:p>
    <w:p w:rsidR="00D4267E" w:rsidRDefault="00247F1A">
      <w:pPr>
        <w:spacing w:before="0" w:after="0"/>
        <w:jc w:val="left"/>
        <w:rPr>
          <w:noProof/>
          <w:sz w:val="18"/>
        </w:rPr>
      </w:pPr>
      <w:r>
        <w:rPr>
          <w:noProof/>
          <w:sz w:val="18"/>
        </w:rPr>
        <w:t>(</w:t>
      </w:r>
      <w:r>
        <w:rPr>
          <w:noProof/>
          <w:sz w:val="18"/>
          <w:vertAlign w:val="superscript"/>
        </w:rPr>
        <w:t>1</w:t>
      </w:r>
      <w:r>
        <w:rPr>
          <w:noProof/>
          <w:sz w:val="18"/>
        </w:rPr>
        <w:t>)</w:t>
      </w:r>
      <w:r>
        <w:rPr>
          <w:noProof/>
        </w:rPr>
        <w:tab/>
      </w:r>
      <w:r>
        <w:rPr>
          <w:noProof/>
          <w:sz w:val="18"/>
        </w:rPr>
        <w:t xml:space="preserve">– Sind nur bestimmte Waren auf der Rechnung betroffen, so sind sie eindeutig zu kennzeichnen; auf diese Kennzeichnung ist mit folgendem Vermerk hinzuweisen: ................ dass </w:t>
      </w:r>
      <w:r>
        <w:rPr>
          <w:noProof/>
          <w:sz w:val="18"/>
        </w:rPr>
        <w:t>die in dieser Rechnung aufgeführten und … gekennzeichneten Waren in … hergestellt worden sind “</w:t>
      </w:r>
    </w:p>
    <w:p w:rsidR="00D4267E" w:rsidRDefault="00247F1A">
      <w:pPr>
        <w:spacing w:before="0" w:after="0"/>
        <w:rPr>
          <w:noProof/>
          <w:sz w:val="18"/>
        </w:rPr>
      </w:pPr>
      <w:r>
        <w:rPr>
          <w:noProof/>
        </w:rPr>
        <w:tab/>
      </w:r>
      <w:r>
        <w:rPr>
          <w:noProof/>
          <w:sz w:val="18"/>
        </w:rPr>
        <w:t>– Wird ein anderes Dokument als die Rechnung oder eine Anlage zu der Rechnung verwendet (siehe Artikel 27 Absatz 1), so ist die Bezeichnung dieses Dokuments an</w:t>
      </w:r>
      <w:r>
        <w:rPr>
          <w:noProof/>
          <w:sz w:val="18"/>
        </w:rPr>
        <w:t>stelle von „Rechnung“ einzusetzen.</w:t>
      </w:r>
    </w:p>
    <w:p w:rsidR="00D4267E" w:rsidRDefault="00247F1A">
      <w:pPr>
        <w:spacing w:before="0" w:after="0"/>
        <w:rPr>
          <w:noProof/>
          <w:sz w:val="18"/>
        </w:rPr>
      </w:pPr>
      <w:r>
        <w:rPr>
          <w:noProof/>
          <w:sz w:val="18"/>
        </w:rPr>
        <w:t>(</w:t>
      </w:r>
      <w:r>
        <w:rPr>
          <w:noProof/>
          <w:sz w:val="18"/>
          <w:vertAlign w:val="superscript"/>
        </w:rPr>
        <w:t>2</w:t>
      </w:r>
      <w:r>
        <w:rPr>
          <w:noProof/>
          <w:sz w:val="18"/>
        </w:rPr>
        <w:t>)</w:t>
      </w:r>
      <w:r>
        <w:rPr>
          <w:noProof/>
        </w:rPr>
        <w:tab/>
      </w:r>
      <w:r>
        <w:rPr>
          <w:noProof/>
          <w:sz w:val="18"/>
        </w:rPr>
        <w:t>Europäische Union, Mitgliedstaat, WPA-Land oder ÜLG.</w:t>
      </w:r>
    </w:p>
    <w:p w:rsidR="00D4267E" w:rsidRDefault="00247F1A">
      <w:pPr>
        <w:spacing w:before="0" w:after="0"/>
        <w:rPr>
          <w:noProof/>
          <w:sz w:val="18"/>
        </w:rPr>
      </w:pPr>
      <w:r>
        <w:rPr>
          <w:noProof/>
          <w:sz w:val="18"/>
        </w:rPr>
        <w:t>(</w:t>
      </w:r>
      <w:r>
        <w:rPr>
          <w:noProof/>
          <w:sz w:val="18"/>
          <w:vertAlign w:val="superscript"/>
        </w:rPr>
        <w:t>3</w:t>
      </w:r>
      <w:r>
        <w:rPr>
          <w:noProof/>
          <w:sz w:val="18"/>
        </w:rPr>
        <w:t>)</w:t>
      </w:r>
      <w:r>
        <w:rPr>
          <w:noProof/>
        </w:rPr>
        <w:tab/>
      </w:r>
      <w:r>
        <w:rPr>
          <w:noProof/>
          <w:sz w:val="18"/>
        </w:rPr>
        <w:t>Warenbezeichnung in allen Fällen. Die Bezeichnung muss angemessen und so genau sein, dass die Tarifierung der betreffenden Waren ermittelt werden kann.</w:t>
      </w:r>
    </w:p>
    <w:p w:rsidR="00D4267E" w:rsidRDefault="00247F1A">
      <w:pPr>
        <w:spacing w:before="0" w:after="0"/>
        <w:rPr>
          <w:noProof/>
          <w:sz w:val="18"/>
        </w:rPr>
      </w:pPr>
      <w:r>
        <w:rPr>
          <w:noProof/>
          <w:sz w:val="18"/>
        </w:rPr>
        <w:t>(</w:t>
      </w:r>
      <w:r>
        <w:rPr>
          <w:noProof/>
          <w:sz w:val="18"/>
          <w:vertAlign w:val="superscript"/>
        </w:rPr>
        <w:t>4</w:t>
      </w:r>
      <w:r>
        <w:rPr>
          <w:noProof/>
          <w:sz w:val="18"/>
        </w:rPr>
        <w:t>)</w:t>
      </w:r>
      <w:r>
        <w:rPr>
          <w:noProof/>
        </w:rPr>
        <w:tab/>
      </w:r>
      <w:r>
        <w:rPr>
          <w:noProof/>
          <w:sz w:val="18"/>
        </w:rPr>
        <w:t>Zoll</w:t>
      </w:r>
      <w:r>
        <w:rPr>
          <w:noProof/>
          <w:sz w:val="18"/>
        </w:rPr>
        <w:t>wert, falls erforderlich.</w:t>
      </w:r>
    </w:p>
    <w:p w:rsidR="00D4267E" w:rsidRDefault="00247F1A">
      <w:pPr>
        <w:spacing w:before="0" w:after="0"/>
        <w:rPr>
          <w:noProof/>
          <w:sz w:val="18"/>
        </w:rPr>
      </w:pPr>
      <w:r>
        <w:rPr>
          <w:noProof/>
          <w:sz w:val="18"/>
        </w:rPr>
        <w:t>(</w:t>
      </w:r>
      <w:r>
        <w:rPr>
          <w:noProof/>
          <w:sz w:val="18"/>
          <w:vertAlign w:val="superscript"/>
        </w:rPr>
        <w:t>5</w:t>
      </w:r>
      <w:r>
        <w:rPr>
          <w:noProof/>
          <w:sz w:val="18"/>
        </w:rPr>
        <w:t>)</w:t>
      </w:r>
      <w:r>
        <w:rPr>
          <w:noProof/>
        </w:rPr>
        <w:tab/>
      </w:r>
      <w:r>
        <w:rPr>
          <w:noProof/>
          <w:sz w:val="18"/>
        </w:rPr>
        <w:t>Ursprungsland, nur wenn erforderlich. Es muss sich um einen Präferenzursprung handeln, ansonsten ist als Ursprungsland „Drittland“ anzugeben.</w:t>
      </w:r>
    </w:p>
    <w:p w:rsidR="00D4267E" w:rsidRDefault="00247F1A">
      <w:pPr>
        <w:spacing w:before="0" w:after="0"/>
        <w:rPr>
          <w:noProof/>
          <w:sz w:val="18"/>
        </w:rPr>
      </w:pPr>
      <w:r>
        <w:rPr>
          <w:noProof/>
          <w:sz w:val="18"/>
        </w:rPr>
        <w:t>(</w:t>
      </w:r>
      <w:r>
        <w:rPr>
          <w:noProof/>
          <w:sz w:val="18"/>
          <w:vertAlign w:val="superscript"/>
        </w:rPr>
        <w:t>6</w:t>
      </w:r>
      <w:r>
        <w:rPr>
          <w:noProof/>
          <w:sz w:val="18"/>
        </w:rPr>
        <w:t>)</w:t>
      </w:r>
      <w:r>
        <w:rPr>
          <w:noProof/>
        </w:rPr>
        <w:tab/>
      </w:r>
      <w:r>
        <w:rPr>
          <w:noProof/>
          <w:sz w:val="18"/>
        </w:rPr>
        <w:t>Zusatz „und in [der Europäischen Union] [Mitgliedstaat] [WPA-Land] [ÜLG] [] folg</w:t>
      </w:r>
      <w:r>
        <w:rPr>
          <w:noProof/>
          <w:sz w:val="18"/>
        </w:rPr>
        <w:t>enden Be- oder Verarbeitungen unterzogen worden sind: …“, mit einer Beschreibung der durchgeführten Be- oder Verarbeitungen, falls erforderlich.</w:t>
      </w:r>
    </w:p>
    <w:p w:rsidR="00D4267E" w:rsidRDefault="00247F1A">
      <w:pPr>
        <w:spacing w:before="0" w:after="0"/>
        <w:rPr>
          <w:noProof/>
          <w:sz w:val="18"/>
        </w:rPr>
      </w:pPr>
      <w:r>
        <w:rPr>
          <w:noProof/>
          <w:sz w:val="18"/>
        </w:rPr>
        <w:t>(</w:t>
      </w:r>
      <w:r>
        <w:rPr>
          <w:noProof/>
          <w:sz w:val="18"/>
          <w:vertAlign w:val="superscript"/>
        </w:rPr>
        <w:t>7</w:t>
      </w:r>
      <w:r>
        <w:rPr>
          <w:noProof/>
          <w:sz w:val="18"/>
        </w:rPr>
        <w:t>)</w:t>
      </w:r>
      <w:r>
        <w:rPr>
          <w:noProof/>
        </w:rPr>
        <w:tab/>
      </w:r>
      <w:r>
        <w:rPr>
          <w:noProof/>
          <w:sz w:val="18"/>
        </w:rPr>
        <w:t>Ort und Datum Im Falle einer Langzeit-Lieferantenerklärung gemäß Artikel 27 Absatz 2 wird folgender Satz an</w:t>
      </w:r>
      <w:r>
        <w:rPr>
          <w:noProof/>
          <w:sz w:val="18"/>
        </w:rPr>
        <w:t>gefügt: Diese Erklärung gilt für alle Sendungen dieser Waren im Zeitraum vom: … bis …</w:t>
      </w:r>
    </w:p>
    <w:p w:rsidR="00D4267E" w:rsidRDefault="00247F1A">
      <w:pPr>
        <w:spacing w:before="0" w:after="0"/>
        <w:rPr>
          <w:noProof/>
          <w:sz w:val="18"/>
        </w:rPr>
      </w:pPr>
      <w:r>
        <w:rPr>
          <w:noProof/>
          <w:sz w:val="18"/>
        </w:rPr>
        <w:t>(</w:t>
      </w:r>
      <w:r>
        <w:rPr>
          <w:noProof/>
          <w:sz w:val="18"/>
          <w:vertAlign w:val="superscript"/>
        </w:rPr>
        <w:t>8</w:t>
      </w:r>
      <w:r>
        <w:rPr>
          <w:noProof/>
          <w:sz w:val="18"/>
        </w:rPr>
        <w:t>)</w:t>
      </w:r>
      <w:r>
        <w:rPr>
          <w:noProof/>
        </w:rPr>
        <w:tab/>
      </w:r>
      <w:r>
        <w:rPr>
          <w:noProof/>
          <w:sz w:val="18"/>
        </w:rPr>
        <w:t>Name und Stellung in der Firma.</w:t>
      </w:r>
    </w:p>
    <w:p w:rsidR="00D4267E" w:rsidRDefault="00247F1A">
      <w:pPr>
        <w:spacing w:before="0" w:after="0"/>
        <w:rPr>
          <w:noProof/>
        </w:rPr>
      </w:pPr>
      <w:r>
        <w:rPr>
          <w:noProof/>
          <w:sz w:val="18"/>
        </w:rPr>
        <w:t>(</w:t>
      </w:r>
      <w:r>
        <w:rPr>
          <w:noProof/>
          <w:sz w:val="18"/>
          <w:vertAlign w:val="superscript"/>
        </w:rPr>
        <w:t>9</w:t>
      </w:r>
      <w:r>
        <w:rPr>
          <w:noProof/>
          <w:sz w:val="18"/>
        </w:rPr>
        <w:t>)</w:t>
      </w:r>
      <w:r>
        <w:rPr>
          <w:noProof/>
        </w:rPr>
        <w:tab/>
      </w:r>
      <w:r>
        <w:rPr>
          <w:noProof/>
          <w:sz w:val="18"/>
        </w:rPr>
        <w:t>Unterschrift.</w:t>
      </w:r>
    </w:p>
    <w:p w:rsidR="00D4267E" w:rsidRDefault="00247F1A">
      <w:pPr>
        <w:spacing w:before="0" w:after="200" w:line="276" w:lineRule="auto"/>
        <w:jc w:val="left"/>
        <w:rPr>
          <w:b/>
          <w:noProof/>
          <w:u w:val="single"/>
        </w:rPr>
      </w:pPr>
      <w:r>
        <w:rPr>
          <w:noProof/>
        </w:rPr>
        <w:br w:type="page"/>
      </w:r>
    </w:p>
    <w:p w:rsidR="00D4267E" w:rsidRDefault="00247F1A">
      <w:pPr>
        <w:spacing w:after="240"/>
        <w:jc w:val="center"/>
        <w:rPr>
          <w:b/>
          <w:smallCaps/>
          <w:noProof/>
          <w:u w:val="single"/>
        </w:rPr>
      </w:pPr>
      <w:r>
        <w:rPr>
          <w:b/>
          <w:noProof/>
          <w:u w:val="single"/>
        </w:rPr>
        <w:t>ANLAGE VI</w:t>
      </w:r>
    </w:p>
    <w:p w:rsidR="00D4267E" w:rsidRDefault="00247F1A">
      <w:pPr>
        <w:tabs>
          <w:tab w:val="right" w:leader="dot" w:pos="9639"/>
        </w:tabs>
        <w:spacing w:after="240"/>
        <w:jc w:val="center"/>
        <w:rPr>
          <w:b/>
          <w:noProof/>
          <w:sz w:val="20"/>
          <w:szCs w:val="20"/>
        </w:rPr>
      </w:pPr>
      <w:r>
        <w:rPr>
          <w:b/>
          <w:noProof/>
          <w:sz w:val="20"/>
        </w:rPr>
        <w:t>Auskunftsblatt</w:t>
      </w:r>
    </w:p>
    <w:p w:rsidR="00D4267E" w:rsidRDefault="00247F1A">
      <w:pPr>
        <w:rPr>
          <w:noProof/>
          <w:sz w:val="20"/>
          <w:szCs w:val="20"/>
        </w:rPr>
      </w:pPr>
      <w:r>
        <w:rPr>
          <w:noProof/>
          <w:sz w:val="20"/>
        </w:rPr>
        <w:t>1.</w:t>
      </w:r>
      <w:r>
        <w:rPr>
          <w:noProof/>
        </w:rPr>
        <w:tab/>
      </w:r>
      <w:r>
        <w:rPr>
          <w:noProof/>
          <w:sz w:val="20"/>
        </w:rPr>
        <w:t xml:space="preserve">Für das Auskunftsblatt ist das Formblatt zu benutzen, dessen Muster in diesem Anhang wiedergegeben ist; es ist in einer oder mehreren der Sprachen zu drucken, in denen dieser Beschluss verfasst ist, und muss den Rechtsvorschriften des Ausfuhrslands oder </w:t>
      </w:r>
      <w:r>
        <w:rPr>
          <w:noProof/>
        </w:rPr>
        <w:noBreakHyphen/>
      </w:r>
      <w:r>
        <w:rPr>
          <w:noProof/>
          <w:sz w:val="20"/>
        </w:rPr>
        <w:t>g</w:t>
      </w:r>
      <w:r>
        <w:rPr>
          <w:noProof/>
          <w:sz w:val="20"/>
        </w:rPr>
        <w:t>ebiets entsprechen. Die Auskunftsblätter sind in einer dieser Sprachen auszufüllen; werden sie handschriftlich ausgefüllt, so muss dies mit Tinte in Druckschrift erfolgen. Sie tragen ferner zur Kennzeichnung eine Seriennummer, die auch eingedruckt sein kan</w:t>
      </w:r>
      <w:r>
        <w:rPr>
          <w:noProof/>
          <w:sz w:val="20"/>
        </w:rPr>
        <w:t>n.</w:t>
      </w:r>
    </w:p>
    <w:p w:rsidR="00D4267E" w:rsidRDefault="00247F1A">
      <w:pPr>
        <w:rPr>
          <w:noProof/>
          <w:sz w:val="20"/>
          <w:szCs w:val="20"/>
        </w:rPr>
      </w:pPr>
      <w:r>
        <w:rPr>
          <w:noProof/>
          <w:sz w:val="20"/>
        </w:rPr>
        <w:t>2.</w:t>
      </w:r>
      <w:r>
        <w:rPr>
          <w:noProof/>
        </w:rPr>
        <w:tab/>
      </w:r>
      <w:r>
        <w:rPr>
          <w:noProof/>
          <w:sz w:val="20"/>
        </w:rPr>
        <w:t>Das Auskunftsblatt hat das Format 210 × 297 mm, wobei die Länge höchstens 8 mm mehr und 5 mm weniger betragen darf. Das Papier muss weiß, schreibfähig, ohne mechanischen Zellstoff und mit einem Gewicht von mindestens 25 g/m</w:t>
      </w:r>
      <w:r>
        <w:rPr>
          <w:noProof/>
          <w:sz w:val="20"/>
          <w:vertAlign w:val="superscript"/>
        </w:rPr>
        <w:t>2</w:t>
      </w:r>
      <w:r>
        <w:rPr>
          <w:noProof/>
          <w:sz w:val="20"/>
        </w:rPr>
        <w:t xml:space="preserve"> sein.</w:t>
      </w:r>
    </w:p>
    <w:p w:rsidR="00D4267E" w:rsidRDefault="00247F1A">
      <w:pPr>
        <w:rPr>
          <w:noProof/>
          <w:sz w:val="20"/>
          <w:szCs w:val="20"/>
        </w:rPr>
      </w:pPr>
      <w:r>
        <w:rPr>
          <w:noProof/>
          <w:sz w:val="20"/>
        </w:rPr>
        <w:t>3.</w:t>
      </w:r>
      <w:r>
        <w:rPr>
          <w:noProof/>
        </w:rPr>
        <w:tab/>
      </w:r>
      <w:r>
        <w:rPr>
          <w:noProof/>
          <w:sz w:val="20"/>
        </w:rPr>
        <w:t>Die nationalen V</w:t>
      </w:r>
      <w:r>
        <w:rPr>
          <w:noProof/>
          <w:sz w:val="20"/>
        </w:rPr>
        <w:t>erwaltungen können sich den Druck der Formblätter vorbehalten oder ihn Druckereien überlassen, die sie hierzu ermächtigt haben. In diesem Fall muss auf jedem Formblatt auf diese Ermächtigung hingewiesen werden. Das Formblatt muss den Namen und die Anschrif</w:t>
      </w:r>
      <w:r>
        <w:rPr>
          <w:noProof/>
          <w:sz w:val="20"/>
        </w:rPr>
        <w:t>t oder das Kennzeichen der Druckerei enthalten.</w:t>
      </w:r>
    </w:p>
    <w:p w:rsidR="00D4267E" w:rsidRDefault="00247F1A">
      <w:pPr>
        <w:spacing w:before="0" w:after="0"/>
        <w:jc w:val="left"/>
        <w:rPr>
          <w:rFonts w:eastAsia="Times New Roman"/>
          <w:noProof/>
          <w:szCs w:val="20"/>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0"/>
        <w:gridCol w:w="8"/>
        <w:gridCol w:w="2479"/>
        <w:gridCol w:w="2427"/>
        <w:gridCol w:w="13"/>
        <w:gridCol w:w="2043"/>
        <w:gridCol w:w="339"/>
        <w:gridCol w:w="23"/>
        <w:gridCol w:w="1074"/>
        <w:gridCol w:w="1262"/>
        <w:gridCol w:w="83"/>
      </w:tblGrid>
      <w:tr w:rsidR="00D4267E">
        <w:trPr>
          <w:trHeight w:val="957"/>
        </w:trPr>
        <w:tc>
          <w:tcPr>
            <w:tcW w:w="350" w:type="dxa"/>
            <w:tcBorders>
              <w:top w:val="single" w:sz="6" w:space="0" w:color="auto"/>
              <w:left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1. </w:t>
            </w:r>
          </w:p>
        </w:tc>
        <w:tc>
          <w:tcPr>
            <w:tcW w:w="2487" w:type="dxa"/>
            <w:gridSpan w:val="2"/>
            <w:tcBorders>
              <w:top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Lieferant </w:t>
            </w:r>
            <w:r>
              <w:rPr>
                <w:b/>
                <w:noProof/>
                <w:sz w:val="20"/>
                <w:vertAlign w:val="superscript"/>
              </w:rPr>
              <w:t>(1)</w:t>
            </w:r>
          </w:p>
        </w:tc>
        <w:tc>
          <w:tcPr>
            <w:tcW w:w="2427" w:type="dxa"/>
            <w:tcBorders>
              <w:top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837" w:type="dxa"/>
            <w:gridSpan w:val="7"/>
            <w:tcBorders>
              <w:top w:val="single" w:sz="6" w:space="0" w:color="auto"/>
              <w:left w:val="single" w:sz="6" w:space="0" w:color="auto"/>
              <w:right w:val="single" w:sz="6" w:space="0" w:color="auto"/>
            </w:tcBorders>
          </w:tcPr>
          <w:p w:rsidR="00D4267E" w:rsidRDefault="00247F1A">
            <w:pPr>
              <w:widowControl w:val="0"/>
              <w:tabs>
                <w:tab w:val="right" w:pos="4461"/>
              </w:tabs>
              <w:spacing w:before="0" w:after="0" w:line="360" w:lineRule="auto"/>
              <w:jc w:val="center"/>
              <w:rPr>
                <w:rFonts w:eastAsia="Times New Roman"/>
                <w:b/>
                <w:noProof/>
                <w:sz w:val="20"/>
                <w:szCs w:val="20"/>
              </w:rPr>
            </w:pPr>
            <w:r>
              <w:rPr>
                <w:b/>
                <w:noProof/>
                <w:sz w:val="20"/>
              </w:rPr>
              <w:t>AUSKUNFTSBLATT</w:t>
            </w:r>
            <w:r>
              <w:rPr>
                <w:rFonts w:eastAsia="Times New Roman"/>
                <w:b/>
                <w:noProof/>
                <w:sz w:val="20"/>
                <w:szCs w:val="20"/>
              </w:rPr>
              <w:br/>
            </w:r>
            <w:r>
              <w:rPr>
                <w:b/>
                <w:noProof/>
                <w:sz w:val="20"/>
              </w:rPr>
              <w:t>für den Präferenzverkehr zwischen</w:t>
            </w:r>
          </w:p>
        </w:tc>
      </w:tr>
      <w:tr w:rsidR="00D4267E">
        <w:tc>
          <w:tcPr>
            <w:tcW w:w="350" w:type="dxa"/>
            <w:tcBorders>
              <w:top w:val="single" w:sz="6" w:space="0" w:color="auto"/>
              <w:left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2. </w:t>
            </w:r>
          </w:p>
        </w:tc>
        <w:tc>
          <w:tcPr>
            <w:tcW w:w="2487" w:type="dxa"/>
            <w:gridSpan w:val="2"/>
            <w:tcBorders>
              <w:top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Empfänger </w:t>
            </w:r>
            <w:r>
              <w:rPr>
                <w:b/>
                <w:noProof/>
                <w:sz w:val="20"/>
                <w:vertAlign w:val="superscript"/>
              </w:rPr>
              <w:t>(1)</w:t>
            </w:r>
          </w:p>
        </w:tc>
        <w:tc>
          <w:tcPr>
            <w:tcW w:w="2427" w:type="dxa"/>
            <w:tcBorders>
              <w:top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754" w:type="dxa"/>
            <w:gridSpan w:val="6"/>
            <w:tcBorders>
              <w:left w:val="single" w:sz="6" w:space="0" w:color="auto"/>
            </w:tcBorders>
          </w:tcPr>
          <w:p w:rsidR="00D4267E" w:rsidRDefault="00247F1A">
            <w:pPr>
              <w:widowControl w:val="0"/>
              <w:spacing w:before="0" w:after="0" w:line="360" w:lineRule="auto"/>
              <w:jc w:val="center"/>
              <w:rPr>
                <w:rFonts w:eastAsia="Times New Roman"/>
                <w:b/>
                <w:noProof/>
                <w:sz w:val="20"/>
                <w:szCs w:val="20"/>
              </w:rPr>
            </w:pPr>
            <w:r>
              <w:rPr>
                <w:b/>
                <w:noProof/>
                <w:sz w:val="20"/>
              </w:rPr>
              <w:t>DIE EUROPÄISCHE UNION</w:t>
            </w:r>
          </w:p>
          <w:p w:rsidR="00D4267E" w:rsidRDefault="00247F1A">
            <w:pPr>
              <w:widowControl w:val="0"/>
              <w:spacing w:before="0" w:after="0" w:line="360" w:lineRule="auto"/>
              <w:jc w:val="center"/>
              <w:rPr>
                <w:rFonts w:eastAsia="Times New Roman"/>
                <w:b/>
                <w:noProof/>
                <w:sz w:val="20"/>
                <w:szCs w:val="20"/>
              </w:rPr>
            </w:pPr>
            <w:r>
              <w:rPr>
                <w:b/>
                <w:noProof/>
                <w:sz w:val="20"/>
              </w:rPr>
              <w:t>und</w:t>
            </w:r>
          </w:p>
          <w:p w:rsidR="00D4267E" w:rsidRDefault="00247F1A">
            <w:pPr>
              <w:widowControl w:val="0"/>
              <w:spacing w:before="0" w:after="0" w:line="360" w:lineRule="auto"/>
              <w:jc w:val="center"/>
              <w:rPr>
                <w:rFonts w:eastAsia="Times New Roman"/>
                <w:b/>
                <w:noProof/>
                <w:sz w:val="20"/>
                <w:szCs w:val="20"/>
              </w:rPr>
            </w:pPr>
            <w:r>
              <w:rPr>
                <w:b/>
                <w:noProof/>
                <w:sz w:val="20"/>
              </w:rPr>
              <w:t>die ÜLG</w:t>
            </w:r>
          </w:p>
        </w:tc>
        <w:tc>
          <w:tcPr>
            <w:tcW w:w="83" w:type="dxa"/>
            <w:tcBorders>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rPr>
          <w:trHeight w:val="957"/>
        </w:trPr>
        <w:tc>
          <w:tcPr>
            <w:tcW w:w="350" w:type="dxa"/>
            <w:tcBorders>
              <w:top w:val="single" w:sz="6" w:space="0" w:color="auto"/>
              <w:left w:val="single" w:sz="6" w:space="0" w:color="auto"/>
              <w:bottom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3. </w:t>
            </w:r>
          </w:p>
        </w:tc>
        <w:tc>
          <w:tcPr>
            <w:tcW w:w="2487" w:type="dxa"/>
            <w:gridSpan w:val="2"/>
            <w:tcBorders>
              <w:top w:val="single" w:sz="6" w:space="0" w:color="auto"/>
              <w:bottom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Be- oder Verarbeiter </w:t>
            </w:r>
            <w:r>
              <w:rPr>
                <w:b/>
                <w:noProof/>
                <w:sz w:val="20"/>
                <w:vertAlign w:val="superscript"/>
              </w:rPr>
              <w:t>(1)</w:t>
            </w:r>
          </w:p>
        </w:tc>
        <w:tc>
          <w:tcPr>
            <w:tcW w:w="2427" w:type="dxa"/>
            <w:tcBorders>
              <w:top w:val="single" w:sz="6" w:space="0" w:color="auto"/>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837" w:type="dxa"/>
            <w:gridSpan w:val="7"/>
            <w:tcBorders>
              <w:top w:val="single" w:sz="6" w:space="0" w:color="auto"/>
              <w:left w:val="single" w:sz="6" w:space="0" w:color="auto"/>
              <w:bottom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4. Staat, in dem die Be- oder Verarbeitung </w:t>
            </w:r>
            <w:r>
              <w:rPr>
                <w:b/>
                <w:noProof/>
                <w:sz w:val="20"/>
              </w:rPr>
              <w:t>vorgenommen worden ist</w:t>
            </w:r>
          </w:p>
        </w:tc>
      </w:tr>
      <w:tr w:rsidR="00D4267E">
        <w:trPr>
          <w:trHeight w:val="705"/>
        </w:trPr>
        <w:tc>
          <w:tcPr>
            <w:tcW w:w="350" w:type="dxa"/>
            <w:tcBorders>
              <w:top w:val="single" w:sz="6" w:space="0" w:color="auto"/>
              <w:left w:val="single" w:sz="6" w:space="0" w:color="auto"/>
              <w:bottom w:val="single" w:sz="4"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6. </w:t>
            </w:r>
          </w:p>
        </w:tc>
        <w:tc>
          <w:tcPr>
            <w:tcW w:w="4914" w:type="dxa"/>
            <w:gridSpan w:val="3"/>
            <w:tcBorders>
              <w:top w:val="single" w:sz="6" w:space="0" w:color="auto"/>
              <w:bottom w:val="single" w:sz="4"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Einfuhrzollstelle </w:t>
            </w:r>
            <w:r>
              <w:rPr>
                <w:b/>
                <w:noProof/>
                <w:sz w:val="20"/>
                <w:vertAlign w:val="superscript"/>
              </w:rPr>
              <w:t>(1)</w:t>
            </w:r>
          </w:p>
        </w:tc>
        <w:tc>
          <w:tcPr>
            <w:tcW w:w="4837" w:type="dxa"/>
            <w:gridSpan w:val="7"/>
            <w:tcBorders>
              <w:top w:val="single" w:sz="6" w:space="0" w:color="auto"/>
              <w:left w:val="single" w:sz="6" w:space="0" w:color="auto"/>
              <w:bottom w:val="single" w:sz="4"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5. Für Eintragungen der Zollbehörden</w:t>
            </w:r>
          </w:p>
        </w:tc>
      </w:tr>
      <w:tr w:rsidR="00D4267E">
        <w:tc>
          <w:tcPr>
            <w:tcW w:w="350" w:type="dxa"/>
            <w:tcBorders>
              <w:top w:val="single" w:sz="4" w:space="0" w:color="auto"/>
              <w:left w:val="single" w:sz="4"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7. </w:t>
            </w:r>
          </w:p>
        </w:tc>
        <w:tc>
          <w:tcPr>
            <w:tcW w:w="2487" w:type="dxa"/>
            <w:gridSpan w:val="2"/>
            <w:tcBorders>
              <w:top w:val="single" w:sz="4"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Einfuhrpapier </w:t>
            </w:r>
            <w:r>
              <w:rPr>
                <w:b/>
                <w:noProof/>
                <w:sz w:val="20"/>
                <w:vertAlign w:val="superscript"/>
              </w:rPr>
              <w:t>(2)</w:t>
            </w:r>
          </w:p>
        </w:tc>
        <w:tc>
          <w:tcPr>
            <w:tcW w:w="2427" w:type="dxa"/>
            <w:tcBorders>
              <w:top w:val="single" w:sz="4" w:space="0" w:color="auto"/>
              <w:right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837" w:type="dxa"/>
            <w:gridSpan w:val="7"/>
            <w:tcBorders>
              <w:top w:val="single" w:sz="4" w:space="0" w:color="auto"/>
              <w:left w:val="single" w:sz="4" w:space="0" w:color="auto"/>
              <w:right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c>
          <w:tcPr>
            <w:tcW w:w="350" w:type="dxa"/>
            <w:tcBorders>
              <w:left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2487" w:type="dxa"/>
            <w:gridSpan w:val="2"/>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Art/Muster ..............................................</w:t>
            </w:r>
          </w:p>
        </w:tc>
        <w:tc>
          <w:tcPr>
            <w:tcW w:w="2427" w:type="dxa"/>
            <w:tcBorders>
              <w:right w:val="single" w:sz="4"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Nr. ....................................</w:t>
            </w:r>
          </w:p>
        </w:tc>
        <w:tc>
          <w:tcPr>
            <w:tcW w:w="4837" w:type="dxa"/>
            <w:gridSpan w:val="7"/>
            <w:tcBorders>
              <w:left w:val="single" w:sz="4" w:space="0" w:color="auto"/>
              <w:right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rPr>
          <w:cantSplit/>
          <w:trHeight w:val="249"/>
        </w:trPr>
        <w:tc>
          <w:tcPr>
            <w:tcW w:w="358" w:type="dxa"/>
            <w:gridSpan w:val="2"/>
            <w:tcBorders>
              <w:left w:val="single" w:sz="4" w:space="0" w:color="auto"/>
            </w:tcBorders>
          </w:tcPr>
          <w:p w:rsidR="00D4267E" w:rsidRDefault="00D4267E">
            <w:pPr>
              <w:widowControl w:val="0"/>
              <w:tabs>
                <w:tab w:val="right" w:pos="4461"/>
                <w:tab w:val="right" w:pos="5209"/>
              </w:tabs>
              <w:spacing w:before="0" w:after="0" w:line="360" w:lineRule="auto"/>
              <w:jc w:val="left"/>
              <w:rPr>
                <w:rFonts w:eastAsia="Times New Roman"/>
                <w:noProof/>
                <w:sz w:val="20"/>
                <w:szCs w:val="20"/>
              </w:rPr>
            </w:pPr>
          </w:p>
        </w:tc>
        <w:tc>
          <w:tcPr>
            <w:tcW w:w="4906" w:type="dxa"/>
            <w:gridSpan w:val="2"/>
            <w:tcBorders>
              <w:right w:val="single" w:sz="4" w:space="0" w:color="auto"/>
            </w:tcBorders>
          </w:tcPr>
          <w:p w:rsidR="00D4267E" w:rsidRDefault="00247F1A">
            <w:pPr>
              <w:widowControl w:val="0"/>
              <w:tabs>
                <w:tab w:val="right" w:pos="4461"/>
                <w:tab w:val="right" w:pos="5209"/>
              </w:tabs>
              <w:spacing w:before="0" w:after="0" w:line="360" w:lineRule="auto"/>
              <w:jc w:val="left"/>
              <w:rPr>
                <w:rFonts w:eastAsia="Times New Roman"/>
                <w:noProof/>
                <w:sz w:val="20"/>
                <w:szCs w:val="20"/>
              </w:rPr>
            </w:pPr>
            <w:r>
              <w:rPr>
                <w:noProof/>
                <w:sz w:val="20"/>
              </w:rPr>
              <w:t>Serie :...................….…</w:t>
            </w:r>
          </w:p>
        </w:tc>
        <w:tc>
          <w:tcPr>
            <w:tcW w:w="4837" w:type="dxa"/>
            <w:gridSpan w:val="7"/>
            <w:tcBorders>
              <w:left w:val="single" w:sz="4" w:space="0" w:color="auto"/>
              <w:right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rPr>
          <w:cantSplit/>
          <w:trHeight w:val="192"/>
        </w:trPr>
        <w:tc>
          <w:tcPr>
            <w:tcW w:w="350" w:type="dxa"/>
            <w:tcBorders>
              <w:left w:val="single" w:sz="4" w:space="0" w:color="auto"/>
              <w:bottom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927" w:type="dxa"/>
            <w:gridSpan w:val="4"/>
            <w:tcBorders>
              <w:bottom w:val="single" w:sz="4" w:space="0" w:color="auto"/>
              <w:right w:val="single" w:sz="4"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Datum:</w:t>
            </w:r>
          </w:p>
        </w:tc>
        <w:tc>
          <w:tcPr>
            <w:tcW w:w="4824" w:type="dxa"/>
            <w:gridSpan w:val="6"/>
            <w:tcBorders>
              <w:left w:val="single" w:sz="4" w:space="0" w:color="auto"/>
              <w:bottom w:val="single" w:sz="4" w:space="0" w:color="auto"/>
              <w:right w:val="single" w:sz="4"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c>
          <w:tcPr>
            <w:tcW w:w="10101" w:type="dxa"/>
            <w:gridSpan w:val="11"/>
            <w:tcBorders>
              <w:top w:val="single" w:sz="4" w:space="0" w:color="auto"/>
              <w:left w:val="single" w:sz="4" w:space="0" w:color="auto"/>
              <w:bottom w:val="single" w:sz="4" w:space="0" w:color="auto"/>
              <w:right w:val="single" w:sz="4" w:space="0" w:color="auto"/>
            </w:tcBorders>
          </w:tcPr>
          <w:p w:rsidR="00D4267E" w:rsidRDefault="00247F1A">
            <w:pPr>
              <w:widowControl w:val="0"/>
              <w:tabs>
                <w:tab w:val="right" w:pos="4461"/>
              </w:tabs>
              <w:spacing w:before="0" w:after="0" w:line="360" w:lineRule="auto"/>
              <w:jc w:val="center"/>
              <w:rPr>
                <w:rFonts w:eastAsia="Times New Roman"/>
                <w:b/>
                <w:noProof/>
                <w:sz w:val="20"/>
                <w:szCs w:val="20"/>
              </w:rPr>
            </w:pPr>
            <w:r>
              <w:rPr>
                <w:b/>
                <w:noProof/>
                <w:sz w:val="20"/>
              </w:rPr>
              <w:t>WAREN</w:t>
            </w:r>
          </w:p>
        </w:tc>
      </w:tr>
      <w:tr w:rsidR="00D4267E">
        <w:trPr>
          <w:trHeight w:val="290"/>
        </w:trPr>
        <w:tc>
          <w:tcPr>
            <w:tcW w:w="350" w:type="dxa"/>
            <w:tcBorders>
              <w:top w:val="single" w:sz="4" w:space="0" w:color="auto"/>
              <w:left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8.</w:t>
            </w:r>
          </w:p>
        </w:tc>
        <w:tc>
          <w:tcPr>
            <w:tcW w:w="2487" w:type="dxa"/>
            <w:gridSpan w:val="2"/>
            <w:tcBorders>
              <w:top w:val="single" w:sz="4" w:space="0" w:color="auto"/>
              <w:right w:val="single" w:sz="6" w:space="0" w:color="auto"/>
            </w:tcBorders>
          </w:tcPr>
          <w:p w:rsidR="00D4267E" w:rsidRDefault="00247F1A">
            <w:pPr>
              <w:widowControl w:val="0"/>
              <w:spacing w:before="0" w:after="0"/>
              <w:jc w:val="left"/>
              <w:rPr>
                <w:rFonts w:eastAsia="Times New Roman"/>
                <w:b/>
                <w:noProof/>
                <w:sz w:val="20"/>
                <w:szCs w:val="20"/>
              </w:rPr>
            </w:pPr>
            <w:r>
              <w:rPr>
                <w:b/>
                <w:noProof/>
                <w:sz w:val="20"/>
              </w:rPr>
              <w:t>Zeichen, Nummern, Anzahl und Art der Packstücke</w:t>
            </w:r>
          </w:p>
        </w:tc>
        <w:tc>
          <w:tcPr>
            <w:tcW w:w="4822" w:type="dxa"/>
            <w:gridSpan w:val="4"/>
            <w:tcBorders>
              <w:top w:val="single" w:sz="4" w:space="0" w:color="auto"/>
              <w:left w:val="single" w:sz="6" w:space="0" w:color="auto"/>
              <w:right w:val="single" w:sz="6" w:space="0" w:color="auto"/>
            </w:tcBorders>
          </w:tcPr>
          <w:p w:rsidR="00D4267E" w:rsidRDefault="00247F1A">
            <w:pPr>
              <w:widowControl w:val="0"/>
              <w:spacing w:before="0" w:after="0"/>
              <w:jc w:val="left"/>
              <w:rPr>
                <w:rFonts w:eastAsia="Times New Roman"/>
                <w:b/>
                <w:noProof/>
                <w:sz w:val="20"/>
                <w:szCs w:val="20"/>
              </w:rPr>
            </w:pPr>
            <w:r>
              <w:rPr>
                <w:b/>
                <w:noProof/>
                <w:sz w:val="20"/>
              </w:rPr>
              <w:t>9. Harmonisiertes System zur Bezeichnung und Codierung der Waren Nummer der Position/Unterposition (HS-Code)</w:t>
            </w:r>
          </w:p>
        </w:tc>
        <w:tc>
          <w:tcPr>
            <w:tcW w:w="2442" w:type="dxa"/>
            <w:gridSpan w:val="4"/>
            <w:tcBorders>
              <w:top w:val="single" w:sz="4" w:space="0" w:color="auto"/>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10. Menge </w:t>
            </w:r>
            <w:r>
              <w:rPr>
                <w:b/>
                <w:noProof/>
                <w:sz w:val="20"/>
                <w:vertAlign w:val="superscript"/>
              </w:rPr>
              <w:t>(1)</w:t>
            </w:r>
          </w:p>
        </w:tc>
      </w:tr>
      <w:tr w:rsidR="00D4267E">
        <w:trPr>
          <w:trHeight w:val="657"/>
        </w:trPr>
        <w:tc>
          <w:tcPr>
            <w:tcW w:w="350" w:type="dxa"/>
            <w:tcBorders>
              <w:left w:val="single" w:sz="6" w:space="0" w:color="auto"/>
              <w:bottom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2487" w:type="dxa"/>
            <w:gridSpan w:val="2"/>
            <w:tcBorders>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822" w:type="dxa"/>
            <w:gridSpan w:val="4"/>
            <w:tcBorders>
              <w:left w:val="single" w:sz="6" w:space="0" w:color="auto"/>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2442" w:type="dxa"/>
            <w:gridSpan w:val="4"/>
            <w:tcBorders>
              <w:top w:val="single" w:sz="6" w:space="0" w:color="auto"/>
              <w:left w:val="single" w:sz="6" w:space="0" w:color="auto"/>
              <w:bottom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11. Wert </w:t>
            </w:r>
            <w:r>
              <w:rPr>
                <w:b/>
                <w:noProof/>
                <w:sz w:val="20"/>
                <w:vertAlign w:val="superscript"/>
              </w:rPr>
              <w:t>(4)</w:t>
            </w:r>
          </w:p>
        </w:tc>
      </w:tr>
      <w:tr w:rsidR="00D4267E">
        <w:tc>
          <w:tcPr>
            <w:tcW w:w="10101" w:type="dxa"/>
            <w:gridSpan w:val="11"/>
            <w:tcBorders>
              <w:top w:val="single" w:sz="6" w:space="0" w:color="auto"/>
              <w:left w:val="single" w:sz="6" w:space="0" w:color="auto"/>
              <w:bottom w:val="single" w:sz="6" w:space="0" w:color="auto"/>
              <w:right w:val="single" w:sz="6" w:space="0" w:color="auto"/>
            </w:tcBorders>
          </w:tcPr>
          <w:p w:rsidR="00D4267E" w:rsidRDefault="00247F1A">
            <w:pPr>
              <w:widowControl w:val="0"/>
              <w:tabs>
                <w:tab w:val="right" w:pos="4461"/>
              </w:tabs>
              <w:spacing w:before="0" w:after="0" w:line="360" w:lineRule="auto"/>
              <w:jc w:val="center"/>
              <w:rPr>
                <w:rFonts w:eastAsia="Times New Roman"/>
                <w:b/>
                <w:noProof/>
                <w:sz w:val="20"/>
                <w:szCs w:val="20"/>
              </w:rPr>
            </w:pPr>
            <w:r>
              <w:rPr>
                <w:b/>
                <w:noProof/>
                <w:sz w:val="20"/>
              </w:rPr>
              <w:t>VERWENDETE EINGEFÜHRTE MATERIALIEN</w:t>
            </w:r>
          </w:p>
        </w:tc>
      </w:tr>
      <w:tr w:rsidR="00D4267E">
        <w:tc>
          <w:tcPr>
            <w:tcW w:w="350" w:type="dxa"/>
            <w:tcBorders>
              <w:top w:val="single" w:sz="6" w:space="0" w:color="auto"/>
              <w:left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12.</w:t>
            </w:r>
          </w:p>
        </w:tc>
        <w:tc>
          <w:tcPr>
            <w:tcW w:w="4927" w:type="dxa"/>
            <w:gridSpan w:val="4"/>
            <w:tcBorders>
              <w:top w:val="single" w:sz="6" w:space="0" w:color="auto"/>
              <w:right w:val="single" w:sz="6" w:space="0" w:color="auto"/>
            </w:tcBorders>
          </w:tcPr>
          <w:p w:rsidR="00D4267E" w:rsidRDefault="00247F1A">
            <w:pPr>
              <w:widowControl w:val="0"/>
              <w:spacing w:before="0" w:after="0"/>
              <w:jc w:val="left"/>
              <w:rPr>
                <w:rFonts w:eastAsia="Times New Roman"/>
                <w:b/>
                <w:noProof/>
                <w:sz w:val="20"/>
                <w:szCs w:val="20"/>
              </w:rPr>
            </w:pPr>
            <w:r>
              <w:rPr>
                <w:b/>
                <w:noProof/>
                <w:sz w:val="20"/>
              </w:rPr>
              <w:t xml:space="preserve">Harmonisiertes </w:t>
            </w:r>
            <w:r>
              <w:rPr>
                <w:b/>
                <w:noProof/>
                <w:sz w:val="20"/>
              </w:rPr>
              <w:t>System zur Bezeichnung und Codierung der Waren Nummer der Position/Unterposition (HS-Code)</w:t>
            </w:r>
          </w:p>
        </w:tc>
        <w:tc>
          <w:tcPr>
            <w:tcW w:w="2043" w:type="dxa"/>
            <w:tcBorders>
              <w:top w:val="single" w:sz="6" w:space="0" w:color="auto"/>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13. Ursprungsland</w:t>
            </w:r>
          </w:p>
        </w:tc>
        <w:tc>
          <w:tcPr>
            <w:tcW w:w="1436" w:type="dxa"/>
            <w:gridSpan w:val="3"/>
            <w:tcBorders>
              <w:top w:val="single" w:sz="6" w:space="0" w:color="auto"/>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14. Menge </w:t>
            </w:r>
            <w:r>
              <w:rPr>
                <w:b/>
                <w:noProof/>
                <w:sz w:val="20"/>
                <w:vertAlign w:val="superscript"/>
              </w:rPr>
              <w:t>(3)</w:t>
            </w:r>
          </w:p>
        </w:tc>
        <w:tc>
          <w:tcPr>
            <w:tcW w:w="1345" w:type="dxa"/>
            <w:gridSpan w:val="2"/>
            <w:tcBorders>
              <w:top w:val="single" w:sz="6" w:space="0" w:color="auto"/>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15. Wert </w:t>
            </w:r>
            <w:r>
              <w:rPr>
                <w:b/>
                <w:noProof/>
                <w:sz w:val="20"/>
                <w:vertAlign w:val="superscript"/>
              </w:rPr>
              <w:t>(2)(5)</w:t>
            </w:r>
          </w:p>
        </w:tc>
      </w:tr>
      <w:tr w:rsidR="00D4267E">
        <w:tc>
          <w:tcPr>
            <w:tcW w:w="350" w:type="dxa"/>
            <w:tcBorders>
              <w:left w:val="single" w:sz="6" w:space="0" w:color="auto"/>
              <w:bottom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4927" w:type="dxa"/>
            <w:gridSpan w:val="4"/>
            <w:tcBorders>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2043" w:type="dxa"/>
            <w:tcBorders>
              <w:left w:val="single" w:sz="6" w:space="0" w:color="auto"/>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1436" w:type="dxa"/>
            <w:gridSpan w:val="3"/>
            <w:tcBorders>
              <w:left w:val="single" w:sz="6" w:space="0" w:color="auto"/>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c>
          <w:tcPr>
            <w:tcW w:w="1345" w:type="dxa"/>
            <w:gridSpan w:val="2"/>
            <w:tcBorders>
              <w:left w:val="single" w:sz="6" w:space="0" w:color="auto"/>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rPr>
          <w:trHeight w:val="597"/>
        </w:trPr>
        <w:tc>
          <w:tcPr>
            <w:tcW w:w="350" w:type="dxa"/>
            <w:tcBorders>
              <w:top w:val="single" w:sz="6" w:space="0" w:color="auto"/>
              <w:left w:val="single" w:sz="6" w:space="0" w:color="auto"/>
              <w:bottom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16. </w:t>
            </w:r>
          </w:p>
        </w:tc>
        <w:tc>
          <w:tcPr>
            <w:tcW w:w="9751" w:type="dxa"/>
            <w:gridSpan w:val="10"/>
            <w:tcBorders>
              <w:top w:val="single" w:sz="6" w:space="0" w:color="auto"/>
              <w:bottom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Art der vorgenommenen Be- oder Verarbeitung</w:t>
            </w:r>
          </w:p>
        </w:tc>
      </w:tr>
      <w:tr w:rsidR="00D4267E">
        <w:tc>
          <w:tcPr>
            <w:tcW w:w="350" w:type="dxa"/>
            <w:tcBorders>
              <w:top w:val="single" w:sz="6" w:space="0" w:color="auto"/>
              <w:left w:val="single" w:sz="6" w:space="0" w:color="auto"/>
              <w:bottom w:val="single" w:sz="6" w:space="0" w:color="auto"/>
            </w:tcBorders>
          </w:tcPr>
          <w:p w:rsidR="00D4267E" w:rsidRDefault="00247F1A">
            <w:pPr>
              <w:widowControl w:val="0"/>
              <w:tabs>
                <w:tab w:val="right" w:pos="4461"/>
              </w:tabs>
              <w:spacing w:before="0" w:after="0" w:line="360" w:lineRule="auto"/>
              <w:jc w:val="right"/>
              <w:rPr>
                <w:rFonts w:eastAsia="Times New Roman"/>
                <w:b/>
                <w:noProof/>
                <w:sz w:val="20"/>
                <w:szCs w:val="20"/>
              </w:rPr>
            </w:pPr>
            <w:r>
              <w:rPr>
                <w:b/>
                <w:noProof/>
                <w:sz w:val="20"/>
              </w:rPr>
              <w:t xml:space="preserve">17. </w:t>
            </w:r>
          </w:p>
        </w:tc>
        <w:tc>
          <w:tcPr>
            <w:tcW w:w="2487" w:type="dxa"/>
            <w:gridSpan w:val="2"/>
            <w:tcBorders>
              <w:top w:val="single" w:sz="6" w:space="0" w:color="auto"/>
              <w:bottom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Anmerkungen</w:t>
            </w:r>
          </w:p>
        </w:tc>
        <w:tc>
          <w:tcPr>
            <w:tcW w:w="7264" w:type="dxa"/>
            <w:gridSpan w:val="8"/>
            <w:tcBorders>
              <w:top w:val="single" w:sz="6" w:space="0" w:color="auto"/>
              <w:bottom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b/>
                <w:noProof/>
                <w:sz w:val="20"/>
                <w:szCs w:val="20"/>
              </w:rPr>
            </w:pPr>
          </w:p>
        </w:tc>
      </w:tr>
      <w:tr w:rsidR="00D4267E">
        <w:tc>
          <w:tcPr>
            <w:tcW w:w="5264" w:type="dxa"/>
            <w:gridSpan w:val="4"/>
            <w:tcBorders>
              <w:top w:val="single" w:sz="6" w:space="0" w:color="auto"/>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18. SICHTVERMERK DER ZOLLBEHÖRDE</w:t>
            </w:r>
          </w:p>
        </w:tc>
        <w:tc>
          <w:tcPr>
            <w:tcW w:w="4837" w:type="dxa"/>
            <w:gridSpan w:val="7"/>
            <w:tcBorders>
              <w:top w:val="single" w:sz="6" w:space="0" w:color="auto"/>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b/>
                <w:noProof/>
                <w:sz w:val="20"/>
                <w:szCs w:val="20"/>
              </w:rPr>
            </w:pPr>
            <w:r>
              <w:rPr>
                <w:b/>
                <w:noProof/>
                <w:sz w:val="20"/>
              </w:rPr>
              <w:t xml:space="preserve">19. </w:t>
            </w:r>
            <w:r>
              <w:rPr>
                <w:b/>
                <w:noProof/>
                <w:sz w:val="20"/>
              </w:rPr>
              <w:t>LIEFERANTENERKLÄRUNG</w:t>
            </w: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2487" w:type="dxa"/>
            <w:gridSpan w:val="2"/>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Die Richtigkeit der Erklärung wird bescheinigt:</w:t>
            </w:r>
          </w:p>
        </w:tc>
        <w:tc>
          <w:tcPr>
            <w:tcW w:w="2427" w:type="dxa"/>
            <w:tcBorders>
              <w:righ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4837" w:type="dxa"/>
            <w:gridSpan w:val="7"/>
            <w:tcBorders>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Der Unterzeichner erklärt, dass die Angaben</w:t>
            </w: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2487" w:type="dxa"/>
            <w:gridSpan w:val="2"/>
          </w:tcPr>
          <w:p w:rsidR="00D4267E" w:rsidRDefault="00D4267E">
            <w:pPr>
              <w:widowControl w:val="0"/>
              <w:tabs>
                <w:tab w:val="right" w:pos="4461"/>
              </w:tabs>
              <w:spacing w:before="0" w:after="0" w:line="360" w:lineRule="auto"/>
              <w:jc w:val="left"/>
              <w:rPr>
                <w:rFonts w:eastAsia="Times New Roman"/>
                <w:noProof/>
                <w:sz w:val="20"/>
                <w:szCs w:val="20"/>
              </w:rPr>
            </w:pPr>
          </w:p>
        </w:tc>
        <w:tc>
          <w:tcPr>
            <w:tcW w:w="2427" w:type="dxa"/>
            <w:tcBorders>
              <w:righ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4837" w:type="dxa"/>
            <w:gridSpan w:val="7"/>
            <w:tcBorders>
              <w:left w:val="single" w:sz="6" w:space="0" w:color="auto"/>
              <w:right w:val="single" w:sz="6"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auf diesem Auskunftsblatt richtig sind.</w:t>
            </w: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4914" w:type="dxa"/>
            <w:gridSpan w:val="3"/>
            <w:tcBorders>
              <w:right w:val="single" w:sz="6"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Papier … …...</w:t>
            </w:r>
          </w:p>
        </w:tc>
        <w:tc>
          <w:tcPr>
            <w:tcW w:w="4837" w:type="dxa"/>
            <w:gridSpan w:val="7"/>
            <w:tcBorders>
              <w:left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2487" w:type="dxa"/>
            <w:gridSpan w:val="2"/>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Art/Muster ...........................</w:t>
            </w:r>
          </w:p>
        </w:tc>
        <w:tc>
          <w:tcPr>
            <w:tcW w:w="2427" w:type="dxa"/>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Nr. ...............................</w:t>
            </w:r>
          </w:p>
        </w:tc>
        <w:tc>
          <w:tcPr>
            <w:tcW w:w="4837" w:type="dxa"/>
            <w:gridSpan w:val="7"/>
            <w:tcBorders>
              <w:left w:val="single" w:sz="4" w:space="0" w:color="auto"/>
              <w:right w:val="single" w:sz="4"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4914" w:type="dxa"/>
            <w:gridSpan w:val="3"/>
            <w:tcBorders>
              <w:right w:val="single" w:sz="6"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Zollstelle........................................</w:t>
            </w:r>
          </w:p>
        </w:tc>
        <w:tc>
          <w:tcPr>
            <w:tcW w:w="4837" w:type="dxa"/>
            <w:gridSpan w:val="7"/>
            <w:tcBorders>
              <w:left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4914" w:type="dxa"/>
            <w:gridSpan w:val="3"/>
            <w:tcBorders>
              <w:right w:val="single" w:sz="6" w:space="0" w:color="auto"/>
            </w:tcBorders>
          </w:tcPr>
          <w:p w:rsidR="00D4267E" w:rsidRDefault="00247F1A">
            <w:pPr>
              <w:widowControl w:val="0"/>
              <w:tabs>
                <w:tab w:val="right" w:pos="4461"/>
              </w:tabs>
              <w:spacing w:before="0" w:after="0" w:line="360" w:lineRule="auto"/>
              <w:jc w:val="left"/>
              <w:rPr>
                <w:rFonts w:eastAsia="Times New Roman"/>
                <w:noProof/>
                <w:sz w:val="20"/>
                <w:szCs w:val="20"/>
              </w:rPr>
            </w:pPr>
            <w:r>
              <w:rPr>
                <w:noProof/>
                <w:sz w:val="20"/>
              </w:rPr>
              <w:t>Datum:</w:t>
            </w:r>
          </w:p>
        </w:tc>
        <w:tc>
          <w:tcPr>
            <w:tcW w:w="2418" w:type="dxa"/>
            <w:gridSpan w:val="4"/>
            <w:tcBorders>
              <w:left w:val="single" w:sz="6" w:space="0" w:color="auto"/>
              <w:right w:val="single" w:sz="6" w:space="0" w:color="auto"/>
            </w:tcBorders>
          </w:tcPr>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w:t>
            </w:r>
          </w:p>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(Ort)</w:t>
            </w:r>
          </w:p>
        </w:tc>
        <w:tc>
          <w:tcPr>
            <w:tcW w:w="2419" w:type="dxa"/>
            <w:gridSpan w:val="3"/>
            <w:tcBorders>
              <w:left w:val="single" w:sz="6" w:space="0" w:color="auto"/>
              <w:right w:val="single" w:sz="6" w:space="0" w:color="auto"/>
            </w:tcBorders>
          </w:tcPr>
          <w:p w:rsidR="00D4267E" w:rsidRDefault="00D4267E">
            <w:pPr>
              <w:widowControl w:val="0"/>
              <w:tabs>
                <w:tab w:val="right" w:pos="4461"/>
              </w:tabs>
              <w:spacing w:before="0" w:after="0" w:line="360" w:lineRule="auto"/>
              <w:jc w:val="center"/>
              <w:rPr>
                <w:rFonts w:eastAsia="Times New Roman"/>
                <w:noProof/>
                <w:sz w:val="20"/>
                <w:szCs w:val="20"/>
              </w:rPr>
            </w:pPr>
          </w:p>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(Datum)</w:t>
            </w:r>
          </w:p>
        </w:tc>
      </w:tr>
      <w:tr w:rsidR="00D4267E">
        <w:tc>
          <w:tcPr>
            <w:tcW w:w="350" w:type="dxa"/>
            <w:tcBorders>
              <w:lef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2487" w:type="dxa"/>
            <w:gridSpan w:val="2"/>
          </w:tcPr>
          <w:p w:rsidR="00D4267E" w:rsidRDefault="00D4267E">
            <w:pPr>
              <w:widowControl w:val="0"/>
              <w:tabs>
                <w:tab w:val="right" w:pos="4461"/>
              </w:tabs>
              <w:spacing w:before="0" w:after="0" w:line="360" w:lineRule="auto"/>
              <w:jc w:val="right"/>
              <w:rPr>
                <w:rFonts w:eastAsia="Times New Roman"/>
                <w:noProof/>
                <w:sz w:val="20"/>
                <w:szCs w:val="20"/>
              </w:rPr>
            </w:pPr>
          </w:p>
          <w:p w:rsidR="00D4267E" w:rsidRDefault="00247F1A">
            <w:pPr>
              <w:widowControl w:val="0"/>
              <w:tabs>
                <w:tab w:val="right" w:pos="4461"/>
              </w:tabs>
              <w:spacing w:before="0" w:after="0" w:line="360" w:lineRule="auto"/>
              <w:jc w:val="right"/>
              <w:rPr>
                <w:rFonts w:eastAsia="Times New Roman"/>
                <w:noProof/>
                <w:sz w:val="20"/>
                <w:szCs w:val="20"/>
              </w:rPr>
            </w:pPr>
            <w:r>
              <w:rPr>
                <w:noProof/>
                <w:sz w:val="20"/>
              </w:rPr>
              <w:t>Stempel</w:t>
            </w:r>
          </w:p>
          <w:p w:rsidR="00D4267E" w:rsidRDefault="00D4267E">
            <w:pPr>
              <w:widowControl w:val="0"/>
              <w:tabs>
                <w:tab w:val="right" w:pos="4461"/>
              </w:tabs>
              <w:spacing w:before="0" w:after="0" w:line="360" w:lineRule="auto"/>
              <w:jc w:val="right"/>
              <w:rPr>
                <w:rFonts w:eastAsia="Times New Roman"/>
                <w:noProof/>
                <w:sz w:val="20"/>
                <w:szCs w:val="20"/>
              </w:rPr>
            </w:pPr>
          </w:p>
        </w:tc>
        <w:tc>
          <w:tcPr>
            <w:tcW w:w="2427" w:type="dxa"/>
            <w:tcBorders>
              <w:righ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4837" w:type="dxa"/>
            <w:gridSpan w:val="7"/>
            <w:tcBorders>
              <w:left w:val="single" w:sz="6" w:space="0" w:color="auto"/>
              <w:right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r>
      <w:tr w:rsidR="00D4267E">
        <w:tc>
          <w:tcPr>
            <w:tcW w:w="350" w:type="dxa"/>
            <w:tcBorders>
              <w:left w:val="single" w:sz="6" w:space="0" w:color="auto"/>
              <w:bottom w:val="single" w:sz="6" w:space="0" w:color="auto"/>
            </w:tcBorders>
          </w:tcPr>
          <w:p w:rsidR="00D4267E" w:rsidRDefault="00D4267E">
            <w:pPr>
              <w:widowControl w:val="0"/>
              <w:tabs>
                <w:tab w:val="right" w:pos="4461"/>
              </w:tabs>
              <w:spacing w:before="0" w:after="0" w:line="360" w:lineRule="auto"/>
              <w:jc w:val="left"/>
              <w:rPr>
                <w:rFonts w:eastAsia="Times New Roman"/>
                <w:noProof/>
                <w:sz w:val="20"/>
                <w:szCs w:val="20"/>
              </w:rPr>
            </w:pPr>
          </w:p>
        </w:tc>
        <w:tc>
          <w:tcPr>
            <w:tcW w:w="2487" w:type="dxa"/>
            <w:gridSpan w:val="2"/>
            <w:tcBorders>
              <w:bottom w:val="single" w:sz="6" w:space="0" w:color="auto"/>
            </w:tcBorders>
          </w:tcPr>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w:t>
            </w:r>
          </w:p>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(Unterschrift)</w:t>
            </w:r>
          </w:p>
        </w:tc>
        <w:tc>
          <w:tcPr>
            <w:tcW w:w="2427" w:type="dxa"/>
            <w:tcBorders>
              <w:bottom w:val="single" w:sz="6" w:space="0" w:color="auto"/>
              <w:right w:val="single" w:sz="6" w:space="0" w:color="auto"/>
            </w:tcBorders>
          </w:tcPr>
          <w:p w:rsidR="00D4267E" w:rsidRDefault="00D4267E">
            <w:pPr>
              <w:widowControl w:val="0"/>
              <w:tabs>
                <w:tab w:val="right" w:pos="4461"/>
              </w:tabs>
              <w:spacing w:before="0" w:after="0" w:line="360" w:lineRule="auto"/>
              <w:jc w:val="right"/>
              <w:rPr>
                <w:rFonts w:eastAsia="Times New Roman"/>
                <w:noProof/>
                <w:sz w:val="20"/>
                <w:szCs w:val="20"/>
              </w:rPr>
            </w:pPr>
          </w:p>
        </w:tc>
        <w:tc>
          <w:tcPr>
            <w:tcW w:w="4837" w:type="dxa"/>
            <w:gridSpan w:val="7"/>
            <w:tcBorders>
              <w:left w:val="single" w:sz="6" w:space="0" w:color="auto"/>
              <w:bottom w:val="single" w:sz="6" w:space="0" w:color="auto"/>
              <w:right w:val="single" w:sz="6" w:space="0" w:color="auto"/>
            </w:tcBorders>
          </w:tcPr>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w:t>
            </w:r>
          </w:p>
          <w:p w:rsidR="00D4267E" w:rsidRDefault="00247F1A">
            <w:pPr>
              <w:widowControl w:val="0"/>
              <w:tabs>
                <w:tab w:val="right" w:pos="4461"/>
              </w:tabs>
              <w:spacing w:before="0" w:after="0" w:line="360" w:lineRule="auto"/>
              <w:jc w:val="center"/>
              <w:rPr>
                <w:rFonts w:eastAsia="Times New Roman"/>
                <w:noProof/>
                <w:sz w:val="20"/>
                <w:szCs w:val="20"/>
              </w:rPr>
            </w:pPr>
            <w:r>
              <w:rPr>
                <w:noProof/>
                <w:sz w:val="20"/>
              </w:rPr>
              <w:t>(Unterschrift)</w:t>
            </w:r>
          </w:p>
        </w:tc>
      </w:tr>
    </w:tbl>
    <w:p w:rsidR="00D4267E" w:rsidRDefault="00247F1A">
      <w:pPr>
        <w:widowControl w:val="0"/>
        <w:spacing w:before="0" w:after="0" w:line="360" w:lineRule="auto"/>
        <w:jc w:val="left"/>
        <w:rPr>
          <w:rFonts w:eastAsia="Times New Roman"/>
          <w:noProof/>
          <w:sz w:val="20"/>
          <w:szCs w:val="20"/>
        </w:rPr>
      </w:pPr>
      <w:r>
        <w:rPr>
          <w:noProof/>
          <w:sz w:val="20"/>
          <w:vertAlign w:val="superscript"/>
        </w:rPr>
        <w:t>(1) (2) (3) (4) (5)</w:t>
      </w:r>
      <w:r>
        <w:rPr>
          <w:noProof/>
        </w:rPr>
        <w:t xml:space="preserve"> </w:t>
      </w:r>
      <w:r>
        <w:rPr>
          <w:noProof/>
          <w:sz w:val="20"/>
        </w:rPr>
        <w:t>Siehe Anmerkungen auf der Rückseite.</w:t>
      </w:r>
    </w:p>
    <w:p w:rsidR="00D4267E" w:rsidRDefault="00247F1A">
      <w:pPr>
        <w:widowControl w:val="0"/>
        <w:spacing w:before="0" w:after="0" w:line="360" w:lineRule="auto"/>
        <w:jc w:val="left"/>
        <w:rPr>
          <w:rFonts w:eastAsia="Times New Roman"/>
          <w:b/>
          <w:noProof/>
          <w:sz w:val="20"/>
          <w:szCs w:val="20"/>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D4267E">
        <w:tc>
          <w:tcPr>
            <w:tcW w:w="4786" w:type="dxa"/>
            <w:tcBorders>
              <w:bottom w:val="nil"/>
            </w:tcBorders>
          </w:tcPr>
          <w:p w:rsidR="00D4267E" w:rsidRDefault="00247F1A">
            <w:pPr>
              <w:widowControl w:val="0"/>
              <w:tabs>
                <w:tab w:val="left" w:pos="5056"/>
                <w:tab w:val="right" w:pos="10012"/>
              </w:tabs>
              <w:spacing w:before="0" w:after="0" w:line="360" w:lineRule="auto"/>
              <w:jc w:val="left"/>
              <w:rPr>
                <w:rFonts w:eastAsia="Times New Roman"/>
                <w:b/>
                <w:noProof/>
                <w:sz w:val="20"/>
                <w:szCs w:val="20"/>
              </w:rPr>
            </w:pPr>
            <w:r>
              <w:rPr>
                <w:noProof/>
              </w:rPr>
              <w:br w:type="page"/>
            </w:r>
            <w:r>
              <w:rPr>
                <w:b/>
                <w:noProof/>
                <w:sz w:val="20"/>
              </w:rPr>
              <w:t>ANTRAG AUF PRÜFUNG</w:t>
            </w:r>
          </w:p>
        </w:tc>
        <w:tc>
          <w:tcPr>
            <w:tcW w:w="5103" w:type="dxa"/>
            <w:tcBorders>
              <w:bottom w:val="nil"/>
            </w:tcBorders>
          </w:tcPr>
          <w:p w:rsidR="00D4267E" w:rsidRDefault="00247F1A">
            <w:pPr>
              <w:widowControl w:val="0"/>
              <w:tabs>
                <w:tab w:val="left" w:pos="5056"/>
                <w:tab w:val="right" w:pos="10012"/>
              </w:tabs>
              <w:spacing w:before="0" w:after="0" w:line="360" w:lineRule="auto"/>
              <w:jc w:val="left"/>
              <w:rPr>
                <w:rFonts w:eastAsia="Times New Roman"/>
                <w:b/>
                <w:noProof/>
                <w:sz w:val="20"/>
                <w:szCs w:val="20"/>
              </w:rPr>
            </w:pPr>
            <w:r>
              <w:rPr>
                <w:b/>
                <w:noProof/>
                <w:sz w:val="20"/>
              </w:rPr>
              <w:t>ERGEBNIS DER PRÜFUNG</w:t>
            </w:r>
          </w:p>
        </w:tc>
      </w:tr>
      <w:tr w:rsidR="00D4267E">
        <w:tc>
          <w:tcPr>
            <w:tcW w:w="4786" w:type="dxa"/>
            <w:tcBorders>
              <w:top w:val="nil"/>
              <w:bottom w:val="nil"/>
            </w:tcBorders>
          </w:tcPr>
          <w:p w:rsidR="00D4267E" w:rsidRDefault="00247F1A">
            <w:pPr>
              <w:widowControl w:val="0"/>
              <w:tabs>
                <w:tab w:val="left" w:pos="5056"/>
                <w:tab w:val="right" w:pos="10012"/>
              </w:tabs>
              <w:spacing w:before="0" w:after="0"/>
              <w:jc w:val="left"/>
              <w:rPr>
                <w:rFonts w:eastAsia="Times New Roman"/>
                <w:noProof/>
                <w:sz w:val="20"/>
                <w:szCs w:val="20"/>
              </w:rPr>
            </w:pPr>
            <w:r>
              <w:rPr>
                <w:noProof/>
                <w:sz w:val="20"/>
              </w:rPr>
              <w:t>Der unterzeichnete Zollbeamte ersucht um Prüfung dieses Auskunftsblattes auf seine Echtheit und Richtigkeit.</w:t>
            </w:r>
          </w:p>
        </w:tc>
        <w:tc>
          <w:tcPr>
            <w:tcW w:w="5103" w:type="dxa"/>
            <w:tcBorders>
              <w:top w:val="nil"/>
              <w:bottom w:val="nil"/>
            </w:tcBorders>
          </w:tcPr>
          <w:p w:rsidR="00D4267E" w:rsidRDefault="00247F1A">
            <w:pPr>
              <w:widowControl w:val="0"/>
              <w:tabs>
                <w:tab w:val="left" w:pos="5056"/>
                <w:tab w:val="right" w:pos="10012"/>
              </w:tabs>
              <w:spacing w:before="0" w:after="0"/>
              <w:jc w:val="left"/>
              <w:rPr>
                <w:rFonts w:eastAsia="Times New Roman"/>
                <w:noProof/>
                <w:sz w:val="20"/>
                <w:szCs w:val="20"/>
              </w:rPr>
            </w:pPr>
            <w:r>
              <w:rPr>
                <w:noProof/>
                <w:sz w:val="20"/>
              </w:rPr>
              <w:t>Die Nachprüfung hat ergeben, dass dieses Auskunftsblatt</w:t>
            </w:r>
          </w:p>
        </w:tc>
      </w:tr>
      <w:tr w:rsidR="00D4267E">
        <w:trPr>
          <w:trHeight w:val="648"/>
        </w:trPr>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b/>
                <w:noProof/>
                <w:sz w:val="20"/>
                <w:szCs w:val="20"/>
              </w:rPr>
            </w:pPr>
          </w:p>
        </w:tc>
        <w:tc>
          <w:tcPr>
            <w:tcW w:w="5103" w:type="dxa"/>
            <w:tcBorders>
              <w:top w:val="nil"/>
              <w:bottom w:val="nil"/>
            </w:tcBorders>
          </w:tcPr>
          <w:p w:rsidR="00D4267E" w:rsidRDefault="00247F1A">
            <w:pPr>
              <w:widowControl w:val="0"/>
              <w:tabs>
                <w:tab w:val="left" w:pos="5056"/>
                <w:tab w:val="right" w:pos="10012"/>
              </w:tabs>
              <w:spacing w:before="0" w:after="0"/>
              <w:jc w:val="left"/>
              <w:rPr>
                <w:rFonts w:eastAsia="Times New Roman"/>
                <w:noProof/>
                <w:sz w:val="20"/>
                <w:szCs w:val="24"/>
              </w:rPr>
            </w:pPr>
            <w:r>
              <w:rPr>
                <w:noProof/>
                <w:sz w:val="20"/>
              </w:rPr>
              <w:t xml:space="preserve">a) von der auf ihm angegebenen Zollbehörde ausgestellt worden ist und dass die darin enthaltenen Angaben richtig sind </w:t>
            </w:r>
            <w:r>
              <w:rPr>
                <w:noProof/>
                <w:sz w:val="20"/>
                <w:vertAlign w:val="superscript"/>
              </w:rPr>
              <w:t>(*)</w:t>
            </w:r>
          </w:p>
        </w:tc>
      </w:tr>
      <w:tr w:rsidR="00D4267E">
        <w:trPr>
          <w:trHeight w:val="612"/>
        </w:trPr>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b/>
                <w:noProof/>
                <w:sz w:val="20"/>
                <w:szCs w:val="20"/>
              </w:rPr>
            </w:pPr>
          </w:p>
        </w:tc>
        <w:tc>
          <w:tcPr>
            <w:tcW w:w="5103" w:type="dxa"/>
            <w:tcBorders>
              <w:top w:val="nil"/>
              <w:bottom w:val="nil"/>
            </w:tcBorders>
          </w:tcPr>
          <w:p w:rsidR="00D4267E" w:rsidRDefault="00247F1A">
            <w:pPr>
              <w:widowControl w:val="0"/>
              <w:tabs>
                <w:tab w:val="left" w:pos="5056"/>
                <w:tab w:val="right" w:pos="10012"/>
              </w:tabs>
              <w:spacing w:before="0" w:after="0"/>
              <w:jc w:val="left"/>
              <w:rPr>
                <w:rFonts w:eastAsia="Times New Roman"/>
                <w:noProof/>
                <w:sz w:val="20"/>
                <w:szCs w:val="24"/>
              </w:rPr>
            </w:pPr>
            <w:r>
              <w:rPr>
                <w:noProof/>
                <w:sz w:val="20"/>
              </w:rPr>
              <w:t xml:space="preserve">b) nicht den Erfordernissen für ihre Echtheit und für die Richtigkeit der darin enthaltenen Angaben entspricht (siehe beigefügte </w:t>
            </w:r>
            <w:r>
              <w:rPr>
                <w:noProof/>
                <w:sz w:val="20"/>
              </w:rPr>
              <w:t>Bemerkungen) (*)</w:t>
            </w:r>
          </w:p>
        </w:tc>
      </w:tr>
      <w:tr w:rsidR="00D4267E">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c>
          <w:tcPr>
            <w:tcW w:w="5103"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r>
      <w:tr w:rsidR="00D4267E">
        <w:tc>
          <w:tcPr>
            <w:tcW w:w="4786"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w:t>
            </w:r>
          </w:p>
        </w:tc>
        <w:tc>
          <w:tcPr>
            <w:tcW w:w="5103"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w:t>
            </w:r>
          </w:p>
        </w:tc>
      </w:tr>
      <w:tr w:rsidR="00D4267E">
        <w:tc>
          <w:tcPr>
            <w:tcW w:w="4786"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(Ort und Datum)</w:t>
            </w:r>
          </w:p>
        </w:tc>
        <w:tc>
          <w:tcPr>
            <w:tcW w:w="5103"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(Ort und Datum)</w:t>
            </w:r>
          </w:p>
        </w:tc>
      </w:tr>
      <w:tr w:rsidR="00D4267E">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c>
          <w:tcPr>
            <w:tcW w:w="5103"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r>
      <w:tr w:rsidR="00D4267E">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p w:rsidR="00D4267E" w:rsidRDefault="00D4267E">
            <w:pPr>
              <w:widowControl w:val="0"/>
              <w:tabs>
                <w:tab w:val="left" w:pos="5056"/>
                <w:tab w:val="right" w:pos="10012"/>
              </w:tabs>
              <w:spacing w:before="0" w:after="0" w:line="360" w:lineRule="auto"/>
              <w:jc w:val="left"/>
              <w:rPr>
                <w:rFonts w:eastAsia="Times New Roman"/>
                <w:noProof/>
                <w:sz w:val="20"/>
                <w:szCs w:val="20"/>
              </w:rPr>
            </w:pPr>
          </w:p>
          <w:p w:rsidR="00D4267E" w:rsidRDefault="00247F1A">
            <w:pPr>
              <w:widowControl w:val="0"/>
              <w:tabs>
                <w:tab w:val="left" w:pos="5056"/>
                <w:tab w:val="right" w:pos="10012"/>
              </w:tabs>
              <w:spacing w:before="0" w:after="0" w:line="360" w:lineRule="auto"/>
              <w:jc w:val="left"/>
              <w:rPr>
                <w:rFonts w:eastAsia="Times New Roman"/>
                <w:noProof/>
                <w:sz w:val="20"/>
                <w:szCs w:val="20"/>
              </w:rPr>
            </w:pPr>
            <w:r>
              <w:rPr>
                <w:noProof/>
                <w:sz w:val="20"/>
              </w:rPr>
              <w:t xml:space="preserve">       Stempel der Behörde</w:t>
            </w:r>
          </w:p>
        </w:tc>
        <w:tc>
          <w:tcPr>
            <w:tcW w:w="5103"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p w:rsidR="00D4267E" w:rsidRDefault="00D4267E">
            <w:pPr>
              <w:widowControl w:val="0"/>
              <w:tabs>
                <w:tab w:val="left" w:pos="5056"/>
                <w:tab w:val="right" w:pos="10012"/>
              </w:tabs>
              <w:spacing w:before="0" w:after="0" w:line="360" w:lineRule="auto"/>
              <w:jc w:val="left"/>
              <w:rPr>
                <w:rFonts w:eastAsia="Times New Roman"/>
                <w:noProof/>
                <w:sz w:val="20"/>
                <w:szCs w:val="20"/>
              </w:rPr>
            </w:pPr>
          </w:p>
          <w:p w:rsidR="00D4267E" w:rsidRDefault="00247F1A">
            <w:pPr>
              <w:widowControl w:val="0"/>
              <w:tabs>
                <w:tab w:val="left" w:pos="5056"/>
                <w:tab w:val="right" w:pos="10012"/>
              </w:tabs>
              <w:spacing w:before="0" w:after="0" w:line="360" w:lineRule="auto"/>
              <w:jc w:val="left"/>
              <w:rPr>
                <w:rFonts w:eastAsia="Times New Roman"/>
                <w:noProof/>
                <w:sz w:val="20"/>
                <w:szCs w:val="20"/>
              </w:rPr>
            </w:pPr>
            <w:r>
              <w:rPr>
                <w:noProof/>
                <w:sz w:val="20"/>
              </w:rPr>
              <w:t xml:space="preserve">       Stempel der Behörde</w:t>
            </w:r>
          </w:p>
          <w:p w:rsidR="00D4267E" w:rsidRDefault="00D4267E">
            <w:pPr>
              <w:widowControl w:val="0"/>
              <w:tabs>
                <w:tab w:val="left" w:pos="5056"/>
                <w:tab w:val="right" w:pos="10012"/>
              </w:tabs>
              <w:spacing w:before="0" w:after="0" w:line="360" w:lineRule="auto"/>
              <w:jc w:val="left"/>
              <w:rPr>
                <w:rFonts w:eastAsia="Times New Roman"/>
                <w:noProof/>
                <w:sz w:val="20"/>
                <w:szCs w:val="20"/>
              </w:rPr>
            </w:pPr>
          </w:p>
          <w:p w:rsidR="00D4267E" w:rsidRDefault="00D4267E">
            <w:pPr>
              <w:widowControl w:val="0"/>
              <w:tabs>
                <w:tab w:val="left" w:pos="5056"/>
                <w:tab w:val="right" w:pos="10012"/>
              </w:tabs>
              <w:spacing w:before="0" w:after="0" w:line="360" w:lineRule="auto"/>
              <w:jc w:val="left"/>
              <w:rPr>
                <w:rFonts w:eastAsia="Times New Roman"/>
                <w:noProof/>
                <w:sz w:val="20"/>
                <w:szCs w:val="20"/>
              </w:rPr>
            </w:pPr>
          </w:p>
        </w:tc>
      </w:tr>
      <w:tr w:rsidR="00D4267E">
        <w:tc>
          <w:tcPr>
            <w:tcW w:w="4786"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w:t>
            </w:r>
          </w:p>
        </w:tc>
        <w:tc>
          <w:tcPr>
            <w:tcW w:w="5103"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w:t>
            </w:r>
          </w:p>
        </w:tc>
      </w:tr>
      <w:tr w:rsidR="00D4267E">
        <w:tc>
          <w:tcPr>
            <w:tcW w:w="4786"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(Unterschrift des Beamten)</w:t>
            </w:r>
          </w:p>
        </w:tc>
        <w:tc>
          <w:tcPr>
            <w:tcW w:w="5103" w:type="dxa"/>
            <w:tcBorders>
              <w:top w:val="nil"/>
              <w:bottom w:val="nil"/>
            </w:tcBorders>
          </w:tcPr>
          <w:p w:rsidR="00D4267E" w:rsidRDefault="00247F1A">
            <w:pPr>
              <w:widowControl w:val="0"/>
              <w:tabs>
                <w:tab w:val="left" w:pos="5056"/>
                <w:tab w:val="right" w:pos="10012"/>
              </w:tabs>
              <w:spacing w:before="0" w:after="0" w:line="360" w:lineRule="auto"/>
              <w:jc w:val="center"/>
              <w:rPr>
                <w:rFonts w:eastAsia="Times New Roman"/>
                <w:noProof/>
                <w:sz w:val="20"/>
                <w:szCs w:val="20"/>
              </w:rPr>
            </w:pPr>
            <w:r>
              <w:rPr>
                <w:noProof/>
                <w:sz w:val="20"/>
              </w:rPr>
              <w:t>(Unterschrift des Beamten)</w:t>
            </w:r>
          </w:p>
        </w:tc>
      </w:tr>
      <w:tr w:rsidR="00D4267E">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c>
          <w:tcPr>
            <w:tcW w:w="5103"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r>
      <w:tr w:rsidR="00D4267E">
        <w:tc>
          <w:tcPr>
            <w:tcW w:w="4786" w:type="dxa"/>
            <w:tcBorders>
              <w:top w:val="nil"/>
              <w:bottom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c>
          <w:tcPr>
            <w:tcW w:w="5103" w:type="dxa"/>
            <w:tcBorders>
              <w:top w:val="nil"/>
              <w:bottom w:val="single" w:sz="4" w:space="0" w:color="auto"/>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r>
      <w:tr w:rsidR="00D4267E">
        <w:tc>
          <w:tcPr>
            <w:tcW w:w="4786" w:type="dxa"/>
            <w:tcBorders>
              <w:top w:val="nil"/>
            </w:tcBorders>
          </w:tcPr>
          <w:p w:rsidR="00D4267E" w:rsidRDefault="00D4267E">
            <w:pPr>
              <w:widowControl w:val="0"/>
              <w:tabs>
                <w:tab w:val="left" w:pos="5056"/>
                <w:tab w:val="right" w:pos="10012"/>
              </w:tabs>
              <w:spacing w:before="0" w:after="0" w:line="360" w:lineRule="auto"/>
              <w:jc w:val="left"/>
              <w:rPr>
                <w:rFonts w:eastAsia="Times New Roman"/>
                <w:noProof/>
                <w:sz w:val="20"/>
                <w:szCs w:val="20"/>
              </w:rPr>
            </w:pPr>
          </w:p>
        </w:tc>
        <w:tc>
          <w:tcPr>
            <w:tcW w:w="5103" w:type="dxa"/>
            <w:tcBorders>
              <w:top w:val="single" w:sz="4" w:space="0" w:color="auto"/>
            </w:tcBorders>
          </w:tcPr>
          <w:p w:rsidR="00D4267E" w:rsidRDefault="00247F1A">
            <w:pPr>
              <w:widowControl w:val="0"/>
              <w:tabs>
                <w:tab w:val="left" w:pos="5056"/>
                <w:tab w:val="right" w:pos="10012"/>
              </w:tabs>
              <w:spacing w:before="0" w:after="0" w:line="360" w:lineRule="auto"/>
              <w:jc w:val="left"/>
              <w:rPr>
                <w:rFonts w:eastAsia="Times New Roman"/>
                <w:noProof/>
                <w:sz w:val="20"/>
                <w:szCs w:val="20"/>
              </w:rPr>
            </w:pPr>
            <w:r>
              <w:rPr>
                <w:noProof/>
                <w:sz w:val="20"/>
                <w:vertAlign w:val="superscript"/>
              </w:rPr>
              <w:t>(*)</w:t>
            </w:r>
            <w:r>
              <w:rPr>
                <w:noProof/>
                <w:sz w:val="20"/>
              </w:rPr>
              <w:t>Nicht Zutreffendes streichen.</w:t>
            </w:r>
          </w:p>
        </w:tc>
      </w:tr>
    </w:tbl>
    <w:p w:rsidR="00D4267E" w:rsidRDefault="00D4267E">
      <w:pPr>
        <w:widowControl w:val="0"/>
        <w:tabs>
          <w:tab w:val="left" w:pos="5056"/>
          <w:tab w:val="right" w:pos="10012"/>
        </w:tabs>
        <w:spacing w:before="0" w:after="0" w:line="360" w:lineRule="auto"/>
        <w:jc w:val="left"/>
        <w:rPr>
          <w:rFonts w:eastAsia="Times New Roman"/>
          <w:b/>
          <w:noProof/>
          <w:sz w:val="20"/>
          <w:szCs w:val="24"/>
        </w:rPr>
      </w:pPr>
    </w:p>
    <w:p w:rsidR="00D4267E" w:rsidRDefault="00247F1A">
      <w:pPr>
        <w:widowControl w:val="0"/>
        <w:tabs>
          <w:tab w:val="left" w:pos="5056"/>
          <w:tab w:val="right" w:pos="10012"/>
        </w:tabs>
        <w:spacing w:before="0" w:after="0"/>
        <w:ind w:left="720"/>
        <w:jc w:val="center"/>
        <w:outlineLvl w:val="0"/>
        <w:rPr>
          <w:rFonts w:eastAsia="Times New Roman"/>
          <w:noProof/>
          <w:sz w:val="20"/>
          <w:szCs w:val="20"/>
        </w:rPr>
      </w:pPr>
      <w:r>
        <w:rPr>
          <w:noProof/>
          <w:sz w:val="20"/>
        </w:rPr>
        <w:t>ANMERKUNGEN</w:t>
      </w:r>
    </w:p>
    <w:p w:rsidR="00D4267E" w:rsidRDefault="00247F1A">
      <w:pPr>
        <w:widowControl w:val="0"/>
        <w:spacing w:before="0" w:after="0"/>
        <w:ind w:left="720"/>
        <w:jc w:val="left"/>
        <w:rPr>
          <w:rFonts w:eastAsia="Times New Roman"/>
          <w:noProof/>
          <w:sz w:val="20"/>
          <w:szCs w:val="20"/>
        </w:rPr>
      </w:pPr>
      <w:r>
        <w:rPr>
          <w:noProof/>
          <w:sz w:val="20"/>
          <w:vertAlign w:val="superscript"/>
        </w:rPr>
        <w:t>(1)</w:t>
      </w:r>
      <w:r>
        <w:rPr>
          <w:noProof/>
        </w:rPr>
        <w:tab/>
      </w:r>
      <w:r>
        <w:rPr>
          <w:noProof/>
          <w:sz w:val="20"/>
        </w:rPr>
        <w:t>Name und vollständige Anschrift der Person oder des Unternehmens.</w:t>
      </w:r>
    </w:p>
    <w:p w:rsidR="00D4267E" w:rsidRDefault="00247F1A">
      <w:pPr>
        <w:widowControl w:val="0"/>
        <w:spacing w:before="0" w:after="0"/>
        <w:ind w:left="720"/>
        <w:jc w:val="left"/>
        <w:rPr>
          <w:rFonts w:eastAsia="Times New Roman"/>
          <w:noProof/>
          <w:sz w:val="20"/>
          <w:szCs w:val="20"/>
        </w:rPr>
      </w:pPr>
      <w:r>
        <w:rPr>
          <w:noProof/>
          <w:sz w:val="20"/>
          <w:vertAlign w:val="superscript"/>
        </w:rPr>
        <w:t>(2)</w:t>
      </w:r>
      <w:r>
        <w:rPr>
          <w:noProof/>
        </w:rPr>
        <w:tab/>
      </w:r>
      <w:r>
        <w:rPr>
          <w:noProof/>
          <w:sz w:val="20"/>
        </w:rPr>
        <w:t>Ausfüllung freigestellt.</w:t>
      </w:r>
    </w:p>
    <w:p w:rsidR="00D4267E" w:rsidRDefault="00247F1A">
      <w:pPr>
        <w:widowControl w:val="0"/>
        <w:spacing w:before="0" w:after="0"/>
        <w:ind w:left="720"/>
        <w:jc w:val="left"/>
        <w:rPr>
          <w:rFonts w:eastAsia="Times New Roman"/>
          <w:noProof/>
          <w:sz w:val="20"/>
          <w:szCs w:val="20"/>
        </w:rPr>
      </w:pPr>
      <w:r>
        <w:rPr>
          <w:noProof/>
          <w:sz w:val="20"/>
          <w:vertAlign w:val="superscript"/>
        </w:rPr>
        <w:t>(3)</w:t>
      </w:r>
      <w:r>
        <w:rPr>
          <w:noProof/>
        </w:rPr>
        <w:tab/>
      </w:r>
      <w:r>
        <w:rPr>
          <w:noProof/>
          <w:sz w:val="20"/>
        </w:rPr>
        <w:t>kg, hl, m³ oder andere Maßeinheit</w:t>
      </w:r>
    </w:p>
    <w:p w:rsidR="00D4267E" w:rsidRDefault="00247F1A">
      <w:pPr>
        <w:widowControl w:val="0"/>
        <w:spacing w:before="0" w:after="0"/>
        <w:ind w:left="1440" w:hanging="720"/>
        <w:jc w:val="left"/>
        <w:rPr>
          <w:rFonts w:eastAsia="Times New Roman"/>
          <w:noProof/>
          <w:sz w:val="20"/>
          <w:szCs w:val="20"/>
        </w:rPr>
      </w:pPr>
      <w:r>
        <w:rPr>
          <w:noProof/>
          <w:sz w:val="20"/>
          <w:vertAlign w:val="superscript"/>
        </w:rPr>
        <w:t>(4)</w:t>
      </w:r>
      <w:r>
        <w:rPr>
          <w:noProof/>
        </w:rPr>
        <w:tab/>
      </w:r>
      <w:r>
        <w:rPr>
          <w:noProof/>
          <w:sz w:val="20"/>
        </w:rPr>
        <w:t xml:space="preserve">Umschließungen sind zusammen mit </w:t>
      </w:r>
      <w:r>
        <w:rPr>
          <w:noProof/>
          <w:sz w:val="20"/>
        </w:rPr>
        <w:t>den Waren als Ganzes anzusehen. Dies gilt jedoch nicht für Umschließungen, die nicht von der für die verpackte Ware üblichen Art sind und über ihre Funktion als Verpackung hinaus einen eigenen bleibenden Gebrauchswert haben.</w:t>
      </w:r>
    </w:p>
    <w:p w:rsidR="00D4267E" w:rsidRDefault="00247F1A">
      <w:pPr>
        <w:widowControl w:val="0"/>
        <w:spacing w:before="0" w:after="0"/>
        <w:ind w:left="720"/>
        <w:jc w:val="left"/>
        <w:rPr>
          <w:rFonts w:eastAsia="Times New Roman"/>
          <w:noProof/>
          <w:sz w:val="20"/>
          <w:szCs w:val="20"/>
        </w:rPr>
      </w:pPr>
      <w:r>
        <w:rPr>
          <w:noProof/>
          <w:sz w:val="20"/>
          <w:vertAlign w:val="superscript"/>
        </w:rPr>
        <w:t>(5)</w:t>
      </w:r>
      <w:r>
        <w:rPr>
          <w:noProof/>
        </w:rPr>
        <w:tab/>
      </w:r>
      <w:r>
        <w:rPr>
          <w:noProof/>
          <w:sz w:val="20"/>
        </w:rPr>
        <w:t>Der Wert ist nach Maßgabe d</w:t>
      </w:r>
      <w:r>
        <w:rPr>
          <w:noProof/>
          <w:sz w:val="20"/>
        </w:rPr>
        <w:t>er Ursprungsregeln anzugeben.</w:t>
      </w:r>
    </w:p>
    <w:p w:rsidR="00D4267E" w:rsidRDefault="00D4267E">
      <w:pPr>
        <w:rPr>
          <w:noProof/>
        </w:rPr>
      </w:pPr>
    </w:p>
    <w:p w:rsidR="00D4267E" w:rsidRDefault="00D4267E">
      <w:pPr>
        <w:rPr>
          <w:noProof/>
        </w:rPr>
        <w:sectPr w:rsidR="00D4267E" w:rsidSect="00247F1A">
          <w:pgSz w:w="11907" w:h="16839" w:code="9"/>
          <w:pgMar w:top="1134" w:right="1417" w:bottom="1134" w:left="1417" w:header="709" w:footer="709" w:gutter="0"/>
          <w:cols w:space="708"/>
          <w:docGrid w:linePitch="360"/>
        </w:sectPr>
      </w:pPr>
    </w:p>
    <w:p w:rsidR="00D4267E" w:rsidRDefault="00247F1A">
      <w:pPr>
        <w:pStyle w:val="Annexetitre"/>
        <w:rPr>
          <w:noProof/>
        </w:rPr>
      </w:pPr>
      <w:r>
        <w:rPr>
          <w:noProof/>
        </w:rPr>
        <w:t>ANHANG III</w:t>
      </w:r>
    </w:p>
    <w:p w:rsidR="00D4267E" w:rsidRDefault="00D4267E">
      <w:pPr>
        <w:rPr>
          <w:noProof/>
        </w:rPr>
      </w:pPr>
    </w:p>
    <w:p w:rsidR="00D4267E" w:rsidRDefault="00247F1A">
      <w:pPr>
        <w:jc w:val="center"/>
        <w:rPr>
          <w:b/>
          <w:noProof/>
        </w:rPr>
      </w:pPr>
      <w:r>
        <w:rPr>
          <w:b/>
          <w:noProof/>
        </w:rPr>
        <w:t>VORÜBERGEHENDE RÜCKNAHME VON PRÄFERENZEN</w:t>
      </w:r>
    </w:p>
    <w:p w:rsidR="00D4267E" w:rsidRDefault="00247F1A">
      <w:pPr>
        <w:pStyle w:val="Titrearticle"/>
        <w:rPr>
          <w:noProof/>
        </w:rPr>
      </w:pPr>
      <w:r>
        <w:rPr>
          <w:noProof/>
        </w:rPr>
        <w:t>Artikel 1</w:t>
      </w:r>
      <w:r>
        <w:rPr>
          <w:noProof/>
        </w:rPr>
        <w:br/>
      </w:r>
      <w:r>
        <w:rPr>
          <w:noProof/>
        </w:rPr>
        <w:br/>
        <w:t>Grundsätze für die Rücknahme von Präferenzen</w:t>
      </w:r>
    </w:p>
    <w:p w:rsidR="00D4267E" w:rsidRDefault="00247F1A">
      <w:pPr>
        <w:pStyle w:val="NumPar1"/>
        <w:numPr>
          <w:ilvl w:val="0"/>
          <w:numId w:val="60"/>
        </w:numPr>
        <w:rPr>
          <w:rFonts w:eastAsia="Times New Roman"/>
          <w:noProof/>
          <w:color w:val="000000"/>
          <w:szCs w:val="24"/>
        </w:rPr>
      </w:pPr>
      <w:r>
        <w:rPr>
          <w:noProof/>
          <w:color w:val="000000"/>
        </w:rPr>
        <w:t>Die in Artikel 43 dieses Beschlusses vorgesehenen Präferenzregelungen können für alle oder besti</w:t>
      </w:r>
      <w:r>
        <w:rPr>
          <w:noProof/>
          <w:color w:val="000000"/>
        </w:rPr>
        <w:t>mmte Ursprungserzeugnisse eines ÜLG vorübergehend ausgesetzt werden bei</w:t>
      </w:r>
    </w:p>
    <w:p w:rsidR="00D4267E" w:rsidRDefault="00247F1A">
      <w:pPr>
        <w:pStyle w:val="Point0letter"/>
        <w:numPr>
          <w:ilvl w:val="1"/>
          <w:numId w:val="61"/>
        </w:numPr>
        <w:rPr>
          <w:noProof/>
        </w:rPr>
      </w:pPr>
      <w:r>
        <w:rPr>
          <w:noProof/>
        </w:rPr>
        <w:t>Betrug,</w:t>
      </w:r>
    </w:p>
    <w:p w:rsidR="00D4267E" w:rsidRDefault="00247F1A">
      <w:pPr>
        <w:pStyle w:val="Point0letter"/>
        <w:numPr>
          <w:ilvl w:val="1"/>
          <w:numId w:val="61"/>
        </w:numPr>
        <w:rPr>
          <w:noProof/>
        </w:rPr>
      </w:pPr>
      <w:r>
        <w:rPr>
          <w:noProof/>
          <w:color w:val="000000"/>
        </w:rPr>
        <w:t>Unregelmäßigkeiten oder systematischer Nichtbeachtung oder Nichtgewährleistung der Einhaltung der Regeln über den Ursprung der Erzeugnisse und der damit verbundenen Verfahren s</w:t>
      </w:r>
      <w:r>
        <w:rPr>
          <w:noProof/>
          <w:color w:val="000000"/>
        </w:rPr>
        <w:t>owie oder</w:t>
      </w:r>
    </w:p>
    <w:p w:rsidR="00D4267E" w:rsidRDefault="00247F1A">
      <w:pPr>
        <w:pStyle w:val="Point0letter"/>
        <w:numPr>
          <w:ilvl w:val="1"/>
          <w:numId w:val="61"/>
        </w:numPr>
        <w:rPr>
          <w:noProof/>
        </w:rPr>
      </w:pPr>
      <w:r>
        <w:rPr>
          <w:noProof/>
          <w:color w:val="000000"/>
        </w:rPr>
        <w:t>Unterlassung der in Absatz 2 des vorliegenden Artikels und Anhang II Titel V vorgesehenen Verwaltungszusammenarbeit für die Umsetzung und Überwachung der Regelungen nach den Artikeln 43 bis 49 dieses Beschlusses.</w:t>
      </w:r>
    </w:p>
    <w:p w:rsidR="00D4267E" w:rsidRDefault="00247F1A">
      <w:pPr>
        <w:pStyle w:val="NumPar1"/>
        <w:rPr>
          <w:rFonts w:eastAsia="Times New Roman"/>
          <w:noProof/>
          <w:color w:val="000000"/>
          <w:szCs w:val="24"/>
        </w:rPr>
      </w:pPr>
      <w:r>
        <w:rPr>
          <w:noProof/>
          <w:color w:val="000000"/>
        </w:rPr>
        <w:t>Die in Absatz 1 genannte Verwaltu</w:t>
      </w:r>
      <w:r>
        <w:rPr>
          <w:noProof/>
          <w:color w:val="000000"/>
        </w:rPr>
        <w:t>ngszusammenarbeit erfordert unter anderem, dass ein ÜLG</w:t>
      </w:r>
    </w:p>
    <w:p w:rsidR="00D4267E" w:rsidRDefault="00247F1A">
      <w:pPr>
        <w:pStyle w:val="Point0letter"/>
        <w:numPr>
          <w:ilvl w:val="1"/>
          <w:numId w:val="62"/>
        </w:numPr>
        <w:rPr>
          <w:noProof/>
        </w:rPr>
      </w:pPr>
      <w:r>
        <w:rPr>
          <w:noProof/>
          <w:color w:val="000000"/>
        </w:rPr>
        <w:t>der Kommission die für die Anwendung der Ursprungsregeln und die Überwachung ihrer Einhaltung erforderlichen Informationen übermittelt und jeweils auf den neuesten Stand bringt;</w:t>
      </w:r>
    </w:p>
    <w:p w:rsidR="00D4267E" w:rsidRDefault="00247F1A">
      <w:pPr>
        <w:pStyle w:val="Point0letter"/>
        <w:numPr>
          <w:ilvl w:val="1"/>
          <w:numId w:val="62"/>
        </w:numPr>
        <w:rPr>
          <w:noProof/>
        </w:rPr>
      </w:pPr>
      <w:r>
        <w:rPr>
          <w:noProof/>
          <w:color w:val="000000"/>
        </w:rPr>
        <w:t>die Union unterstützt,</w:t>
      </w:r>
      <w:r>
        <w:rPr>
          <w:noProof/>
          <w:color w:val="000000"/>
        </w:rPr>
        <w:t xml:space="preserve"> indem es auf Antrag der Zollbehörden eines Mitgliedstaats eine nachträgliche Prüfung des Warenursprungs durchführt und seine Ergebnisse fristgerecht mitteilt;</w:t>
      </w:r>
    </w:p>
    <w:p w:rsidR="00D4267E" w:rsidRDefault="00247F1A">
      <w:pPr>
        <w:pStyle w:val="Point0letter"/>
        <w:numPr>
          <w:ilvl w:val="1"/>
          <w:numId w:val="62"/>
        </w:numPr>
        <w:rPr>
          <w:noProof/>
        </w:rPr>
      </w:pPr>
      <w:r>
        <w:rPr>
          <w:noProof/>
          <w:color w:val="000000"/>
        </w:rPr>
        <w:t xml:space="preserve">angemessene Untersuchungen durchführt oder veranlasst, um Verstöße gegen die Ursprungsregeln zu </w:t>
      </w:r>
      <w:r>
        <w:rPr>
          <w:noProof/>
          <w:color w:val="000000"/>
        </w:rPr>
        <w:t>ermitteln und zu verhindern;</w:t>
      </w:r>
    </w:p>
    <w:p w:rsidR="00D4267E" w:rsidRDefault="00247F1A">
      <w:pPr>
        <w:pStyle w:val="Point0letter"/>
        <w:numPr>
          <w:ilvl w:val="1"/>
          <w:numId w:val="62"/>
        </w:numPr>
        <w:rPr>
          <w:noProof/>
        </w:rPr>
      </w:pPr>
      <w:r>
        <w:rPr>
          <w:noProof/>
          <w:color w:val="000000"/>
        </w:rPr>
        <w:t xml:space="preserve">die Union unterstützt, indem es der Kommission gestattet, in Abstimmung und enger Zusammenarbeit mit den zuständigen Behörden der Mitgliedstaaten auf seinem Hoheitsgebiet Ermittlungen im Namen der Union durchzuführen, um zu </w:t>
      </w:r>
      <w:r>
        <w:rPr>
          <w:noProof/>
          <w:color w:val="000000"/>
        </w:rPr>
        <w:t>prüfen, ob die für die Gewährung der Regelungen nach Artikel 43 dieses Beschlusses maßgeblichen Unterlagen und Angaben echt bzw. richtig sind;</w:t>
      </w:r>
    </w:p>
    <w:p w:rsidR="00D4267E" w:rsidRDefault="00247F1A">
      <w:pPr>
        <w:pStyle w:val="Point0letter"/>
        <w:numPr>
          <w:ilvl w:val="1"/>
          <w:numId w:val="62"/>
        </w:numPr>
        <w:rPr>
          <w:noProof/>
        </w:rPr>
      </w:pPr>
      <w:r>
        <w:rPr>
          <w:noProof/>
          <w:color w:val="000000"/>
        </w:rPr>
        <w:t>die in Anhang II Artikel 7 bis 10 definierten Ursprungsregeln bezüglich der Kumulierung einhält bzw. deren Einhal</w:t>
      </w:r>
      <w:r>
        <w:rPr>
          <w:noProof/>
          <w:color w:val="000000"/>
        </w:rPr>
        <w:t>tung gewährleistet;</w:t>
      </w:r>
    </w:p>
    <w:p w:rsidR="00D4267E" w:rsidRDefault="00247F1A">
      <w:pPr>
        <w:pStyle w:val="Point0letter"/>
        <w:numPr>
          <w:ilvl w:val="1"/>
          <w:numId w:val="62"/>
        </w:numPr>
        <w:rPr>
          <w:noProof/>
        </w:rPr>
      </w:pPr>
      <w:r>
        <w:rPr>
          <w:noProof/>
          <w:color w:val="000000"/>
        </w:rPr>
        <w:t xml:space="preserve">die Union bei der Überprüfung von Geschäftsgebaren unterstützt, bei denen Ursprungsbetrug vermutet wird. Betrug kann dann vermutet werden, wenn die Wareneinfuhren im Rahmen der Präferenzregelungen dieses Beschlusses den üblichen Umfang </w:t>
      </w:r>
      <w:r>
        <w:rPr>
          <w:noProof/>
          <w:color w:val="000000"/>
        </w:rPr>
        <w:t>der Ausfuhren des ÜLG bei Weitem übersteigen.</w:t>
      </w:r>
    </w:p>
    <w:p w:rsidR="00D4267E" w:rsidRDefault="00247F1A">
      <w:pPr>
        <w:pStyle w:val="Titrearticle"/>
        <w:rPr>
          <w:noProof/>
        </w:rPr>
      </w:pPr>
      <w:r>
        <w:rPr>
          <w:noProof/>
        </w:rPr>
        <w:t>Artikel 2</w:t>
      </w:r>
      <w:r>
        <w:rPr>
          <w:noProof/>
        </w:rPr>
        <w:br/>
      </w:r>
      <w:r>
        <w:rPr>
          <w:noProof/>
        </w:rPr>
        <w:br/>
        <w:t>Rücknahme der Präferenzbehandlung</w:t>
      </w:r>
    </w:p>
    <w:p w:rsidR="00D4267E" w:rsidRDefault="00247F1A">
      <w:pPr>
        <w:pStyle w:val="NumPar1"/>
        <w:numPr>
          <w:ilvl w:val="0"/>
          <w:numId w:val="63"/>
        </w:numPr>
        <w:rPr>
          <w:rFonts w:eastAsia="Times New Roman"/>
          <w:noProof/>
          <w:color w:val="000000"/>
          <w:szCs w:val="24"/>
        </w:rPr>
      </w:pPr>
      <w:r>
        <w:rPr>
          <w:noProof/>
          <w:color w:val="000000"/>
        </w:rPr>
        <w:t>Die Kommission kann die Präferenzbehandlung im Rahmen dieses Beschlusses vorübergehend für alle oder bestimmte Waren mit Ursprung in einem begünstigten Land zurückne</w:t>
      </w:r>
      <w:r>
        <w:rPr>
          <w:noProof/>
          <w:color w:val="000000"/>
        </w:rPr>
        <w:t>hmen, wenn ihrer Ansicht nach genügend Beweise dafür vorliegen, dass die vorübergehende Rücknahme aus den in Artikel 1 Absätze 1 und 2 genannten Gründen gerechtfertigt ist, vorausgesetzt, sie hat zunächst</w:t>
      </w:r>
    </w:p>
    <w:p w:rsidR="00D4267E" w:rsidRDefault="00247F1A">
      <w:pPr>
        <w:pStyle w:val="Point0letter"/>
        <w:numPr>
          <w:ilvl w:val="1"/>
          <w:numId w:val="64"/>
        </w:numPr>
        <w:rPr>
          <w:noProof/>
        </w:rPr>
      </w:pPr>
      <w:r>
        <w:rPr>
          <w:noProof/>
          <w:color w:val="000000"/>
        </w:rPr>
        <w:t>den in Artikel 88 des Beschlusses genannten Ausschu</w:t>
      </w:r>
      <w:r>
        <w:rPr>
          <w:noProof/>
          <w:color w:val="000000"/>
        </w:rPr>
        <w:t xml:space="preserve">ss im Einklang mit dem in Absatz 4 beschriebenen Verfahren konsultiert, </w:t>
      </w:r>
    </w:p>
    <w:p w:rsidR="00D4267E" w:rsidRDefault="00247F1A">
      <w:pPr>
        <w:pStyle w:val="Point0letter"/>
        <w:numPr>
          <w:ilvl w:val="1"/>
          <w:numId w:val="64"/>
        </w:numPr>
        <w:rPr>
          <w:noProof/>
        </w:rPr>
      </w:pPr>
      <w:r>
        <w:rPr>
          <w:noProof/>
          <w:color w:val="000000"/>
        </w:rPr>
        <w:t>die Mitgliedstaaten ersucht, die erforderlichen Vorsichtsmaßnahmen zu treffen, um die finanziellen Interessen der Union zu schützen und/oder sicherzustellen, dass das begünstigte Land</w:t>
      </w:r>
      <w:r>
        <w:rPr>
          <w:noProof/>
          <w:color w:val="000000"/>
        </w:rPr>
        <w:t xml:space="preserve"> seine Verpflichtungen erfüllt und und</w:t>
      </w:r>
    </w:p>
    <w:p w:rsidR="00D4267E" w:rsidRDefault="00247F1A">
      <w:pPr>
        <w:pStyle w:val="Point0letter"/>
        <w:numPr>
          <w:ilvl w:val="1"/>
          <w:numId w:val="64"/>
        </w:numPr>
        <w:rPr>
          <w:noProof/>
        </w:rPr>
      </w:pPr>
      <w:r>
        <w:rPr>
          <w:noProof/>
          <w:color w:val="000000"/>
        </w:rPr>
        <w:t>im Amtsblatt der Europäischen Union eine Bekanntmachung veröffentlicht, dass hinsichtlich der ordnungsgemäßen Anwendung der Präferenzregelung durch das begünstigte Land und/oder hinsichtlich der Erfüllung seiner Verpf</w:t>
      </w:r>
      <w:r>
        <w:rPr>
          <w:noProof/>
          <w:color w:val="000000"/>
        </w:rPr>
        <w:t>lichtungen begründete Zweifel bestehen, die das Recht dieses ÜLG, weiterhin in den Genuss der aufgrund dieses Beschlusses gewährten Vorteile zu kommen, infrage stellen können.</w:t>
      </w:r>
    </w:p>
    <w:p w:rsidR="00D4267E" w:rsidRDefault="00247F1A">
      <w:pPr>
        <w:ind w:left="720"/>
        <w:rPr>
          <w:rFonts w:eastAsia="Times New Roman"/>
          <w:noProof/>
          <w:color w:val="000000"/>
          <w:szCs w:val="24"/>
        </w:rPr>
      </w:pPr>
      <w:r>
        <w:rPr>
          <w:noProof/>
          <w:color w:val="000000"/>
        </w:rPr>
        <w:t>Die Kommission unterrichtet das betreffende ÜLG über einen Beschluss nach diesem</w:t>
      </w:r>
      <w:r>
        <w:rPr>
          <w:noProof/>
          <w:color w:val="000000"/>
        </w:rPr>
        <w:t xml:space="preserve"> Absatz, bevor dieser wirksam wird. Die Kommission unterrichtet auch den in Artikel 88 des Beschlusses genannten Ausschuss darüber.</w:t>
      </w:r>
    </w:p>
    <w:p w:rsidR="00D4267E" w:rsidRDefault="00247F1A">
      <w:pPr>
        <w:pStyle w:val="NumPar1"/>
        <w:rPr>
          <w:noProof/>
        </w:rPr>
      </w:pPr>
      <w:r>
        <w:rPr>
          <w:noProof/>
        </w:rPr>
        <w:t>Der Zeitraum der vorübergehenden Rücknahme beträgt höchstens sechs Monate. Nach Ablauf dieses Zeitraums entscheidet die Komm</w:t>
      </w:r>
      <w:r>
        <w:rPr>
          <w:noProof/>
        </w:rPr>
        <w:t>ission, entweder die vorübergehende Rücknahme im Anschluss an die Unterrichtung des in Artikel 88 genannten Ausschusses aufzuheben, oder den Zeitraum der vorübergehenden Rücknahme nach dem in Absatz 1 genannten Verfahren zu verlängern.</w:t>
      </w:r>
    </w:p>
    <w:p w:rsidR="00D4267E" w:rsidRDefault="00247F1A">
      <w:pPr>
        <w:pStyle w:val="NumPar1"/>
        <w:rPr>
          <w:noProof/>
        </w:rPr>
      </w:pPr>
      <w:r>
        <w:rPr>
          <w:noProof/>
          <w:color w:val="000000"/>
        </w:rPr>
        <w:t xml:space="preserve">Die Mitgliedstaaten </w:t>
      </w:r>
      <w:r>
        <w:rPr>
          <w:noProof/>
          <w:color w:val="000000"/>
        </w:rPr>
        <w:t>übermitteln der Kommission alle einschlägigen Informationen, die eine Rücknahme der Präferenzen oder ihre Verlängerung oder Aussetzung rechtfertigen können.</w:t>
      </w:r>
    </w:p>
    <w:p w:rsidR="00D4267E" w:rsidRDefault="00D4267E">
      <w:pPr>
        <w:rPr>
          <w:noProof/>
        </w:rPr>
        <w:sectPr w:rsidR="00D4267E" w:rsidSect="00247F1A">
          <w:pgSz w:w="11907" w:h="16839"/>
          <w:pgMar w:top="1134" w:right="1417" w:bottom="1134" w:left="1417" w:header="709" w:footer="709" w:gutter="0"/>
          <w:cols w:space="720"/>
          <w:docGrid w:linePitch="360"/>
        </w:sectPr>
      </w:pPr>
    </w:p>
    <w:p w:rsidR="00D4267E" w:rsidRDefault="00247F1A">
      <w:pPr>
        <w:pStyle w:val="Annexetitre"/>
        <w:rPr>
          <w:noProof/>
        </w:rPr>
      </w:pPr>
      <w:r>
        <w:rPr>
          <w:noProof/>
        </w:rPr>
        <w:t>ANHANG IV</w:t>
      </w:r>
    </w:p>
    <w:p w:rsidR="00D4267E" w:rsidRDefault="00D4267E">
      <w:pPr>
        <w:rPr>
          <w:noProof/>
        </w:rPr>
      </w:pPr>
    </w:p>
    <w:p w:rsidR="00D4267E" w:rsidRDefault="00247F1A">
      <w:pPr>
        <w:jc w:val="center"/>
        <w:rPr>
          <w:rFonts w:eastAsia="Times New Roman"/>
          <w:b/>
          <w:bCs/>
          <w:noProof/>
          <w:color w:val="000000"/>
          <w:szCs w:val="24"/>
        </w:rPr>
      </w:pPr>
      <w:r>
        <w:rPr>
          <w:b/>
          <w:noProof/>
          <w:color w:val="000000"/>
        </w:rPr>
        <w:t>SCHUTZ- UND ÜBERWACHUNGSMASSNAHMEN</w:t>
      </w:r>
    </w:p>
    <w:p w:rsidR="00D4267E" w:rsidRDefault="00247F1A">
      <w:pPr>
        <w:pStyle w:val="Titrearticle"/>
        <w:rPr>
          <w:noProof/>
        </w:rPr>
      </w:pPr>
      <w:r>
        <w:rPr>
          <w:noProof/>
        </w:rPr>
        <w:t>Artikel 1</w:t>
      </w:r>
      <w:r>
        <w:rPr>
          <w:noProof/>
        </w:rPr>
        <w:br/>
      </w:r>
      <w:r>
        <w:rPr>
          <w:noProof/>
        </w:rPr>
        <w:br/>
        <w:t>Begriffsbestimmungen für Ü</w:t>
      </w:r>
      <w:r>
        <w:rPr>
          <w:noProof/>
        </w:rPr>
        <w:t>berwachungs- und Schutzmaßnahmen</w:t>
      </w:r>
    </w:p>
    <w:p w:rsidR="00D4267E" w:rsidRDefault="00247F1A">
      <w:pPr>
        <w:rPr>
          <w:rFonts w:eastAsia="Times New Roman"/>
          <w:noProof/>
          <w:color w:val="000000"/>
          <w:szCs w:val="24"/>
        </w:rPr>
      </w:pPr>
      <w:r>
        <w:rPr>
          <w:noProof/>
          <w:color w:val="000000"/>
        </w:rPr>
        <w:t>Im Sinne der Artikel 2 bis 10 über Schutz- und Überwachungsmaßnahmen gilt Folgendes:</w:t>
      </w:r>
    </w:p>
    <w:p w:rsidR="00D4267E" w:rsidRDefault="00247F1A">
      <w:pPr>
        <w:pStyle w:val="Point0letter"/>
        <w:numPr>
          <w:ilvl w:val="1"/>
          <w:numId w:val="65"/>
        </w:numPr>
        <w:rPr>
          <w:noProof/>
        </w:rPr>
      </w:pPr>
      <w:r>
        <w:rPr>
          <w:noProof/>
          <w:color w:val="000000"/>
        </w:rPr>
        <w:t xml:space="preserve">Der Ausdruck „gleichartige Ware“ bezeichnet eine Ware, die mit der untersuchten Ware identisch ist, d. h., ihr in jeder Hinsicht gleicht, </w:t>
      </w:r>
      <w:r>
        <w:rPr>
          <w:noProof/>
          <w:color w:val="000000"/>
        </w:rPr>
        <w:t>oder, wenn es eine solche Ware nicht gibt, eine andere Ware, die zwar der betreffenden Ware nicht in jeder Hinsicht gleicht, aber Merkmale aufweist, die denen der betreffenden Ware sehr ähnlich sind.</w:t>
      </w:r>
    </w:p>
    <w:p w:rsidR="00D4267E" w:rsidRDefault="00247F1A">
      <w:pPr>
        <w:pStyle w:val="Point0letter"/>
        <w:numPr>
          <w:ilvl w:val="1"/>
          <w:numId w:val="65"/>
        </w:numPr>
        <w:rPr>
          <w:noProof/>
        </w:rPr>
      </w:pPr>
      <w:r>
        <w:rPr>
          <w:noProof/>
          <w:color w:val="000000"/>
        </w:rPr>
        <w:t>Der Ausdruck „interessierte Parteien“ bezeichnet diejeni</w:t>
      </w:r>
      <w:r>
        <w:rPr>
          <w:noProof/>
          <w:color w:val="000000"/>
        </w:rPr>
        <w:t>gen Parteien, die an der Produktion, dem Vertrieb und/oder dem Verkauf der Einfuhren nach Artikel 2 Absatz 1 des vorliegenden Anhangs und gleichartiger oder unmittelbar konkurrierender Waren beteiligt sind.</w:t>
      </w:r>
    </w:p>
    <w:p w:rsidR="00D4267E" w:rsidRDefault="00247F1A">
      <w:pPr>
        <w:pStyle w:val="Point0letter"/>
        <w:numPr>
          <w:ilvl w:val="1"/>
          <w:numId w:val="65"/>
        </w:numPr>
        <w:rPr>
          <w:noProof/>
        </w:rPr>
      </w:pPr>
      <w:r>
        <w:rPr>
          <w:noProof/>
          <w:color w:val="000000"/>
        </w:rPr>
        <w:t xml:space="preserve">„Ernste Schwierigkeiten“ sind gegeben, wenn sich </w:t>
      </w:r>
      <w:r>
        <w:rPr>
          <w:noProof/>
          <w:color w:val="000000"/>
        </w:rPr>
        <w:t>die Wirtschafts- und/oder Finanzlage von Herstellern in der Union erheblich verschlechtern.</w:t>
      </w:r>
    </w:p>
    <w:p w:rsidR="00D4267E" w:rsidRDefault="00247F1A">
      <w:pPr>
        <w:pStyle w:val="Titrearticle"/>
        <w:rPr>
          <w:noProof/>
        </w:rPr>
      </w:pPr>
      <w:r>
        <w:rPr>
          <w:noProof/>
        </w:rPr>
        <w:t>Artikel 2</w:t>
      </w:r>
      <w:r>
        <w:rPr>
          <w:noProof/>
        </w:rPr>
        <w:br/>
      </w:r>
      <w:r>
        <w:rPr>
          <w:noProof/>
        </w:rPr>
        <w:br/>
        <w:t>Grundsätze für die Schutzmaßnahmen</w:t>
      </w:r>
    </w:p>
    <w:p w:rsidR="00D4267E" w:rsidRDefault="00247F1A">
      <w:pPr>
        <w:pStyle w:val="NumPar1"/>
        <w:numPr>
          <w:ilvl w:val="0"/>
          <w:numId w:val="66"/>
        </w:numPr>
        <w:rPr>
          <w:rFonts w:eastAsia="Times New Roman"/>
          <w:noProof/>
          <w:color w:val="000000"/>
          <w:szCs w:val="24"/>
        </w:rPr>
      </w:pPr>
      <w:r>
        <w:rPr>
          <w:noProof/>
          <w:color w:val="000000"/>
        </w:rPr>
        <w:t>Wird ein in Artikel 43 dieses Beschlusses genanntes Ursprungserzeugnis eines ÜLG in Mengen und/oder zu Preisen eingefü</w:t>
      </w:r>
      <w:r>
        <w:rPr>
          <w:noProof/>
          <w:color w:val="000000"/>
        </w:rPr>
        <w:t>hrt, welche die Hersteller von gleichartigen oder unmittelbar konkurrierenden Waren in der Union in ernste Schwierigkeiten bringen oder zu bringen drohen, so können die erforderlichen Schutzmaßnahmen nach Maßgabe der nachstehenden Bestimmungen getroffen we</w:t>
      </w:r>
      <w:r>
        <w:rPr>
          <w:noProof/>
          <w:color w:val="000000"/>
        </w:rPr>
        <w:t>rden.</w:t>
      </w:r>
    </w:p>
    <w:p w:rsidR="00D4267E" w:rsidRDefault="00247F1A">
      <w:pPr>
        <w:pStyle w:val="NumPar1"/>
        <w:rPr>
          <w:rFonts w:eastAsia="Times New Roman"/>
          <w:noProof/>
          <w:color w:val="000000"/>
          <w:szCs w:val="24"/>
        </w:rPr>
      </w:pPr>
      <w:r>
        <w:rPr>
          <w:noProof/>
          <w:color w:val="000000"/>
        </w:rPr>
        <w:t xml:space="preserve">Bei der Durchführung des Absatzes 1 sind vorzugsweise die Maßnahmen zu wählen, die die geringsten Störungen für das Funktionieren der Assoziierung mit sich bringen. Diese Maßnahmen dürfen nicht über das zur Behebung der aufgetretenen Schwierigkeiten </w:t>
      </w:r>
      <w:r>
        <w:rPr>
          <w:noProof/>
          <w:color w:val="000000"/>
        </w:rPr>
        <w:t>unbedingt Notwendige hinausgehen. Sie dürfen die Rücknahme der durch den vorliegenden Beschluss gewährten Präferenzen nicht überschreiten.</w:t>
      </w:r>
    </w:p>
    <w:p w:rsidR="00D4267E" w:rsidRDefault="00247F1A">
      <w:pPr>
        <w:pStyle w:val="NumPar1"/>
        <w:rPr>
          <w:rFonts w:eastAsia="Times New Roman"/>
          <w:noProof/>
          <w:color w:val="000000"/>
          <w:szCs w:val="24"/>
        </w:rPr>
      </w:pPr>
      <w:r>
        <w:rPr>
          <w:noProof/>
          <w:color w:val="000000"/>
        </w:rPr>
        <w:t>Bei der Einführung oder Änderung von Schutzmaßnahmen wird den Interessen der betroffenen ÜLG besondere Aufmerksamkeit</w:t>
      </w:r>
      <w:r>
        <w:rPr>
          <w:noProof/>
          <w:color w:val="000000"/>
        </w:rPr>
        <w:t xml:space="preserve"> gewidmet.</w:t>
      </w:r>
    </w:p>
    <w:p w:rsidR="00D4267E" w:rsidRDefault="00247F1A">
      <w:pPr>
        <w:pStyle w:val="Titrearticle"/>
        <w:rPr>
          <w:noProof/>
        </w:rPr>
      </w:pPr>
      <w:r>
        <w:rPr>
          <w:noProof/>
        </w:rPr>
        <w:t>Artikel 3</w:t>
      </w:r>
      <w:r>
        <w:rPr>
          <w:noProof/>
        </w:rPr>
        <w:br/>
      </w:r>
      <w:r>
        <w:rPr>
          <w:noProof/>
        </w:rPr>
        <w:br/>
        <w:t>Einleitung des Verfahrens</w:t>
      </w:r>
    </w:p>
    <w:p w:rsidR="00D4267E" w:rsidRDefault="00247F1A">
      <w:pPr>
        <w:pStyle w:val="NumPar1"/>
        <w:numPr>
          <w:ilvl w:val="0"/>
          <w:numId w:val="67"/>
        </w:numPr>
        <w:rPr>
          <w:rFonts w:eastAsia="Times New Roman"/>
          <w:noProof/>
          <w:color w:val="000000"/>
          <w:szCs w:val="24"/>
        </w:rPr>
      </w:pPr>
      <w:r>
        <w:rPr>
          <w:noProof/>
          <w:color w:val="000000"/>
        </w:rPr>
        <w:t>Liegen ausreichende Anscheinsbeweise dafür vor, dass die Bedingungen des Artikels 2 dieses Anhangs erfüllt sind, so untersucht die Kommission, ob Schutzmaßnahmen getroffen werden sollten.</w:t>
      </w:r>
    </w:p>
    <w:p w:rsidR="00D4267E" w:rsidRDefault="00247F1A">
      <w:pPr>
        <w:pStyle w:val="NumPar1"/>
        <w:rPr>
          <w:rFonts w:eastAsia="Times New Roman"/>
          <w:noProof/>
          <w:color w:val="000000"/>
          <w:szCs w:val="24"/>
        </w:rPr>
      </w:pPr>
      <w:r>
        <w:rPr>
          <w:noProof/>
          <w:color w:val="000000"/>
        </w:rPr>
        <w:t xml:space="preserve">Eine Untersuchung </w:t>
      </w:r>
      <w:r>
        <w:rPr>
          <w:noProof/>
          <w:color w:val="000000"/>
        </w:rPr>
        <w:t>wird auf Antrag eines Mitgliedstaats, einer juristischen Person oder einer Vereinigung ohne Rechtspersönlichkeit, die im Namen von Unionsherstellern handelt, eingeleitet oder auch auf Veranlassung der Kommission, wenn es für sie ersichtlich ist, dass auf d</w:t>
      </w:r>
      <w:r>
        <w:rPr>
          <w:noProof/>
          <w:color w:val="000000"/>
        </w:rPr>
        <w:t>er Grundlage der in Artikel 2 genannten Faktoren genügend Anscheinsbeweise vorliegen, um die Einleitung zu rechtfertigen. Der Antrag auf Einleitung einer Untersuchung hat Beweise dafür zu enthalten, dass die Bedingungen für die Einführung der Schutzmaßnahm</w:t>
      </w:r>
      <w:r>
        <w:rPr>
          <w:noProof/>
          <w:color w:val="000000"/>
        </w:rPr>
        <w:t>e nach Artikel 2 dieses Anhangs erfüllt sind. Der Antrag ist bei der Kommission einzureichen. Die Kommission prüft, soweit möglich, die Richtigkeit und die Stichhaltigkeit der dem Antrag beigefügten Beweise, um festzustellen, ob genügend Anscheinsbeweise v</w:t>
      </w:r>
      <w:r>
        <w:rPr>
          <w:noProof/>
          <w:color w:val="000000"/>
        </w:rPr>
        <w:t>orliegen, um die Einleitung einer Untersuchung zu rechtfertigen.</w:t>
      </w:r>
    </w:p>
    <w:p w:rsidR="00D4267E" w:rsidRDefault="00247F1A">
      <w:pPr>
        <w:pStyle w:val="NumPar1"/>
        <w:rPr>
          <w:rFonts w:eastAsia="Times New Roman"/>
          <w:noProof/>
          <w:color w:val="000000"/>
          <w:szCs w:val="24"/>
        </w:rPr>
      </w:pPr>
      <w:r>
        <w:rPr>
          <w:noProof/>
          <w:color w:val="000000"/>
        </w:rPr>
        <w:t xml:space="preserve">Stellt sich heraus, dass genügend Anscheinsbeweise vorliegen, um die Einleitung eines Verfahrens zu rechtfertigen, so veröffentlicht die Kommission eine Bekanntmachung im </w:t>
      </w:r>
      <w:r>
        <w:rPr>
          <w:i/>
          <w:noProof/>
          <w:color w:val="000000"/>
        </w:rPr>
        <w:t>Amtsblatt der Europä</w:t>
      </w:r>
      <w:r>
        <w:rPr>
          <w:i/>
          <w:noProof/>
          <w:color w:val="000000"/>
        </w:rPr>
        <w:t>ischen Union</w:t>
      </w:r>
      <w:r>
        <w:rPr>
          <w:noProof/>
          <w:color w:val="000000"/>
        </w:rPr>
        <w:t>. Das Verfahren wird innerhalb eines Monats nach Eingang des Antrags nach Absatz 2 eingeleitet. Falls eine Untersuchung eingeleitet wird, enthält die Bekanntmachung alle notwendigen Einzelheiten bezüglich des Verfahrens und der Fristen, einschl</w:t>
      </w:r>
      <w:r>
        <w:rPr>
          <w:noProof/>
          <w:color w:val="000000"/>
        </w:rPr>
        <w:t>ießlich der Möglichkeit einer Anrufung des Anhörungsbeauftragten der Generaldirektion Handel der Europäischen Kommission.</w:t>
      </w:r>
    </w:p>
    <w:p w:rsidR="00D4267E" w:rsidRDefault="00247F1A">
      <w:pPr>
        <w:pStyle w:val="NumPar1"/>
        <w:rPr>
          <w:rFonts w:eastAsia="Times New Roman"/>
          <w:noProof/>
          <w:color w:val="000000"/>
          <w:szCs w:val="24"/>
        </w:rPr>
      </w:pPr>
      <w:r>
        <w:rPr>
          <w:noProof/>
          <w:color w:val="000000"/>
        </w:rPr>
        <w:t>Die Regeln und Verfahren für die Durchführung der Untersuchung sind in Artikel 4 dieses Anhangs festgelegt.</w:t>
      </w:r>
    </w:p>
    <w:p w:rsidR="00D4267E" w:rsidRDefault="00247F1A">
      <w:pPr>
        <w:pStyle w:val="NumPar1"/>
        <w:rPr>
          <w:rFonts w:eastAsia="Times New Roman"/>
          <w:noProof/>
          <w:color w:val="000000"/>
          <w:szCs w:val="24"/>
        </w:rPr>
      </w:pPr>
      <w:r>
        <w:rPr>
          <w:noProof/>
          <w:color w:val="000000"/>
        </w:rPr>
        <w:t xml:space="preserve">Wenn die Behörden des ÜLG </w:t>
      </w:r>
      <w:r>
        <w:rPr>
          <w:noProof/>
          <w:color w:val="000000"/>
        </w:rPr>
        <w:t>dies wünschen, so wird unbeschadet der in diesem Artikel genannten Fristen eine trilaterale Konsultation nach Artikel 14 dieses Beschlusses einberufen. Die Ergebnisse der trilateralen Konsultation werden dem beratenden Ausschuss übermittelt.</w:t>
      </w:r>
    </w:p>
    <w:p w:rsidR="00D4267E" w:rsidRDefault="00247F1A">
      <w:pPr>
        <w:pStyle w:val="Titrearticle"/>
        <w:rPr>
          <w:noProof/>
        </w:rPr>
      </w:pPr>
      <w:r>
        <w:rPr>
          <w:noProof/>
        </w:rPr>
        <w:t>Artikel 4</w:t>
      </w:r>
      <w:r>
        <w:rPr>
          <w:noProof/>
        </w:rPr>
        <w:br/>
      </w:r>
      <w:r>
        <w:rPr>
          <w:noProof/>
        </w:rPr>
        <w:br/>
        <w:t>Unt</w:t>
      </w:r>
      <w:r>
        <w:rPr>
          <w:noProof/>
        </w:rPr>
        <w:t>ersuchungen</w:t>
      </w:r>
    </w:p>
    <w:p w:rsidR="00D4267E" w:rsidRDefault="00247F1A">
      <w:pPr>
        <w:pStyle w:val="NumPar1"/>
        <w:numPr>
          <w:ilvl w:val="0"/>
          <w:numId w:val="68"/>
        </w:numPr>
        <w:rPr>
          <w:rFonts w:eastAsia="Times New Roman"/>
          <w:noProof/>
          <w:color w:val="000000"/>
          <w:szCs w:val="24"/>
        </w:rPr>
      </w:pPr>
      <w:r>
        <w:rPr>
          <w:noProof/>
          <w:color w:val="000000"/>
        </w:rPr>
        <w:t xml:space="preserve">Nach Einleitung des Verfahrens nimmt die Kommission eine Untersuchung auf. Der Untersuchungszeitraum nach Absatz 3 beginnt am Tag der Bekanntmachung des Beschlusses über die Einleitung einer Untersuchung im </w:t>
      </w:r>
      <w:r>
        <w:rPr>
          <w:i/>
          <w:noProof/>
          <w:color w:val="000000"/>
        </w:rPr>
        <w:t>Amtsblatt der Europäischen Union</w:t>
      </w:r>
      <w:r>
        <w:rPr>
          <w:noProof/>
          <w:color w:val="000000"/>
        </w:rPr>
        <w:t>.</w:t>
      </w:r>
    </w:p>
    <w:p w:rsidR="00D4267E" w:rsidRDefault="00247F1A">
      <w:pPr>
        <w:pStyle w:val="NumPar1"/>
        <w:rPr>
          <w:rFonts w:eastAsia="Times New Roman"/>
          <w:noProof/>
          <w:color w:val="000000"/>
          <w:szCs w:val="24"/>
        </w:rPr>
      </w:pPr>
      <w:r>
        <w:rPr>
          <w:noProof/>
          <w:color w:val="000000"/>
        </w:rPr>
        <w:t>Die</w:t>
      </w:r>
      <w:r>
        <w:rPr>
          <w:noProof/>
          <w:color w:val="000000"/>
        </w:rPr>
        <w:t xml:space="preserve"> Kommission kann die Mitgliedstaaten um Übermittlung von Informationen ersuchen; die Mitgliedstaaten treffen ihrerseits alle erforderlichen Vorkehrungen, um einem entsprechenden Ersuchen der Kommission nachzukommen. Sind diese Informationen von allgemeinem</w:t>
      </w:r>
      <w:r>
        <w:rPr>
          <w:noProof/>
          <w:color w:val="000000"/>
        </w:rPr>
        <w:t xml:space="preserve"> Interesse und nicht vertraulich im Sinne des Artikels 9 dieses Anhangs, werden sie den in Absatz 8 genannten nicht vertraulichen Unterlagen beigefügt.</w:t>
      </w:r>
    </w:p>
    <w:p w:rsidR="00D4267E" w:rsidRDefault="00247F1A">
      <w:pPr>
        <w:pStyle w:val="NumPar1"/>
        <w:rPr>
          <w:rFonts w:eastAsia="Times New Roman"/>
          <w:noProof/>
          <w:color w:val="000000"/>
          <w:szCs w:val="24"/>
        </w:rPr>
      </w:pPr>
      <w:r>
        <w:rPr>
          <w:noProof/>
          <w:color w:val="000000"/>
        </w:rPr>
        <w:t>Die Untersuchung wird innerhalb von zwölf Monaten nach ihrer Einleitung abgeschlossen.</w:t>
      </w:r>
    </w:p>
    <w:p w:rsidR="00D4267E" w:rsidRDefault="00247F1A">
      <w:pPr>
        <w:pStyle w:val="NumPar1"/>
        <w:rPr>
          <w:rFonts w:eastAsia="Times New Roman"/>
          <w:noProof/>
          <w:color w:val="000000"/>
          <w:szCs w:val="24"/>
        </w:rPr>
      </w:pPr>
      <w:r>
        <w:rPr>
          <w:noProof/>
          <w:color w:val="000000"/>
        </w:rPr>
        <w:t xml:space="preserve">Die Kommission </w:t>
      </w:r>
      <w:r>
        <w:rPr>
          <w:noProof/>
          <w:color w:val="000000"/>
        </w:rPr>
        <w:t>holt alle Informationen ein, die sie für notwendig erachtet, um Feststellungen zu den in Artikel 2 dieses Anhangs genannten Kriterien zu treffen, und überprüft sie, soweit sie dies für angemessen erachtet.</w:t>
      </w:r>
    </w:p>
    <w:p w:rsidR="00D4267E" w:rsidRDefault="00247F1A">
      <w:pPr>
        <w:pStyle w:val="NumPar1"/>
        <w:rPr>
          <w:rFonts w:eastAsia="Times New Roman"/>
          <w:noProof/>
          <w:color w:val="000000"/>
          <w:szCs w:val="24"/>
        </w:rPr>
      </w:pPr>
      <w:r>
        <w:rPr>
          <w:noProof/>
          <w:color w:val="000000"/>
        </w:rPr>
        <w:t>Bei der Untersuchung beurteilt die Kommission alle</w:t>
      </w:r>
      <w:r>
        <w:rPr>
          <w:noProof/>
          <w:color w:val="000000"/>
        </w:rPr>
        <w:t xml:space="preserve"> relevanten objektiven und quantifizierbaren Faktoren, die die Lage des Wirtschaftszweigs der Union beeinflussen; dies gilt insbesondere für den Inlandsmarktanteil, Veränderungen des Absatz- und Produktionsvolumens, der Produktivität, der Kapazitätsauslast</w:t>
      </w:r>
      <w:r>
        <w:rPr>
          <w:noProof/>
          <w:color w:val="000000"/>
        </w:rPr>
        <w:t>ung, der Gewinne und Verluste sowie der Beschäftigung. Diese Liste ist nicht erschöpfend und die Kommission kann auch weitere relevante Faktoren berücksichtigen.</w:t>
      </w:r>
    </w:p>
    <w:p w:rsidR="00D4267E" w:rsidRDefault="00247F1A">
      <w:pPr>
        <w:pStyle w:val="NumPar1"/>
        <w:rPr>
          <w:rFonts w:eastAsia="Times New Roman"/>
          <w:noProof/>
          <w:color w:val="000000"/>
          <w:szCs w:val="24"/>
        </w:rPr>
      </w:pPr>
      <w:r>
        <w:rPr>
          <w:noProof/>
          <w:color w:val="000000"/>
        </w:rPr>
        <w:t xml:space="preserve">Die betroffenen Parteien, die sich innerhalb der in der Bekanntmachung im </w:t>
      </w:r>
      <w:r>
        <w:rPr>
          <w:i/>
          <w:noProof/>
          <w:color w:val="000000"/>
        </w:rPr>
        <w:t>Amtsblatt der Europä</w:t>
      </w:r>
      <w:r>
        <w:rPr>
          <w:i/>
          <w:noProof/>
          <w:color w:val="000000"/>
        </w:rPr>
        <w:t>ischen Union</w:t>
      </w:r>
      <w:r>
        <w:rPr>
          <w:noProof/>
          <w:color w:val="000000"/>
        </w:rPr>
        <w:t xml:space="preserve"> festgesetzten Frist geäußert haben, sowie Vertreter der ÜLG können auf schriftlichen Antrag alle der Kommission im Rahmen der Untersuchung zur Verfügung gestellten Informationen mit Ausnahme der internen Dokumente der Behörden der Union oder d</w:t>
      </w:r>
      <w:r>
        <w:rPr>
          <w:noProof/>
          <w:color w:val="000000"/>
        </w:rPr>
        <w:t>er Behörden der Mitgliedstaaten einsehen, soweit diese Informationen für die Darstellung ihres Falles von Belang und nicht vertraulich im Sinne des Artikels 9 dieses Anhangs sind und soweit sie von der Kommission bei der Untersuchung benutzt werden. Die be</w:t>
      </w:r>
      <w:r>
        <w:rPr>
          <w:noProof/>
          <w:color w:val="000000"/>
        </w:rPr>
        <w:t>troffenen Parteien, die sich geäußert haben, können der Kommission gegenüber Stellung zu diesen Informationen nehmen. Diese Stellungnahmen können berücksichtigt werden, soweit sie sich auf ausreichende Anscheinsbeweise stützen.</w:t>
      </w:r>
    </w:p>
    <w:p w:rsidR="00D4267E" w:rsidRDefault="00247F1A">
      <w:pPr>
        <w:pStyle w:val="NumPar1"/>
        <w:rPr>
          <w:rFonts w:eastAsia="Times New Roman"/>
          <w:noProof/>
          <w:color w:val="000000"/>
          <w:szCs w:val="24"/>
        </w:rPr>
      </w:pPr>
      <w:r>
        <w:rPr>
          <w:noProof/>
          <w:color w:val="000000"/>
        </w:rPr>
        <w:t>Die Kommission stellt sicher</w:t>
      </w:r>
      <w:r>
        <w:rPr>
          <w:noProof/>
          <w:color w:val="000000"/>
        </w:rPr>
        <w:t>, dass alle für die Untersuchung erforderlichen Daten und Statistiken verfügbar, verständlich, transparent und überprüfbar sind.</w:t>
      </w:r>
    </w:p>
    <w:p w:rsidR="00D4267E" w:rsidRDefault="00247F1A">
      <w:pPr>
        <w:pStyle w:val="NumPar1"/>
        <w:rPr>
          <w:rFonts w:eastAsia="Times New Roman"/>
          <w:noProof/>
          <w:color w:val="000000"/>
          <w:szCs w:val="24"/>
        </w:rPr>
      </w:pPr>
      <w:r>
        <w:rPr>
          <w:noProof/>
          <w:color w:val="000000"/>
        </w:rPr>
        <w:t xml:space="preserve">Die Kommission hört die betroffenen Parteien, insbesondere wenn sie dies innerhalb der in der Bekanntmachung im </w:t>
      </w:r>
      <w:r>
        <w:rPr>
          <w:i/>
          <w:noProof/>
          <w:color w:val="000000"/>
        </w:rPr>
        <w:t>Amtsblatt der E</w:t>
      </w:r>
      <w:r>
        <w:rPr>
          <w:i/>
          <w:noProof/>
          <w:color w:val="000000"/>
        </w:rPr>
        <w:t>uropäischen Union</w:t>
      </w:r>
      <w:r>
        <w:rPr>
          <w:noProof/>
          <w:color w:val="000000"/>
        </w:rPr>
        <w:t xml:space="preserve"> festgesetzten Frist schriftlich beantragt haben und nachweisen, dass sie vom Ergebnis der Untersuchung tatsächlich betroffen sein dürften und dass besondere Gründe für ihre mündliche Anhörung sprechen. Die Kommission hört die betroffenen </w:t>
      </w:r>
      <w:r>
        <w:rPr>
          <w:noProof/>
          <w:color w:val="000000"/>
        </w:rPr>
        <w:t>Parteien mehrfach, falls besondere Gründe für weitere Anhörungen sprechen.</w:t>
      </w:r>
    </w:p>
    <w:p w:rsidR="00D4267E" w:rsidRDefault="00247F1A">
      <w:pPr>
        <w:pStyle w:val="NumPar1"/>
        <w:rPr>
          <w:rFonts w:eastAsia="Times New Roman"/>
          <w:noProof/>
          <w:color w:val="000000"/>
          <w:szCs w:val="24"/>
        </w:rPr>
      </w:pPr>
      <w:r>
        <w:rPr>
          <w:noProof/>
          <w:color w:val="000000"/>
        </w:rPr>
        <w:t>Werden die Auskünfte nicht innerhalb der von der Kommission festgesetzten Frist erteilt oder wird die Untersuchung erheblich behindert, so können Feststellungen anhand der verfügbar</w:t>
      </w:r>
      <w:r>
        <w:rPr>
          <w:noProof/>
          <w:color w:val="000000"/>
        </w:rPr>
        <w:t>en Fakten getroffen werden. Stellt die Kommission fest, dass ihr von einer betroffenen Partei oder von einer dritten Partei falsche oder irreführende Auskünfte erteilt wurden, so lässt sie diese Auskünfte unberücksichtigt und kann auf die verfügbaren Fakte</w:t>
      </w:r>
      <w:r>
        <w:rPr>
          <w:noProof/>
          <w:color w:val="000000"/>
        </w:rPr>
        <w:t>n zurückgreifen.</w:t>
      </w:r>
    </w:p>
    <w:p w:rsidR="00D4267E" w:rsidRDefault="00247F1A">
      <w:pPr>
        <w:pStyle w:val="NumPar1"/>
        <w:rPr>
          <w:rFonts w:eastAsia="Times New Roman"/>
          <w:noProof/>
          <w:color w:val="000000"/>
          <w:szCs w:val="24"/>
        </w:rPr>
      </w:pPr>
      <w:r>
        <w:rPr>
          <w:noProof/>
          <w:color w:val="000000"/>
        </w:rPr>
        <w:t>Die Kommission notifiziert dem betroffenen ÜLG schriftlich die Einleitung einer Untersuchung.</w:t>
      </w:r>
    </w:p>
    <w:p w:rsidR="00D4267E" w:rsidRDefault="00247F1A">
      <w:pPr>
        <w:pStyle w:val="Titrearticle"/>
        <w:rPr>
          <w:noProof/>
        </w:rPr>
      </w:pPr>
      <w:r>
        <w:rPr>
          <w:noProof/>
        </w:rPr>
        <w:t>Artikel 5</w:t>
      </w:r>
      <w:r>
        <w:rPr>
          <w:noProof/>
        </w:rPr>
        <w:br/>
      </w:r>
      <w:r>
        <w:rPr>
          <w:noProof/>
        </w:rPr>
        <w:br/>
        <w:t>Vorherige Überwachungsmaßnahmen</w:t>
      </w:r>
    </w:p>
    <w:p w:rsidR="00D4267E" w:rsidRDefault="00247F1A">
      <w:pPr>
        <w:pStyle w:val="NumPar1"/>
        <w:numPr>
          <w:ilvl w:val="0"/>
          <w:numId w:val="69"/>
        </w:numPr>
        <w:rPr>
          <w:rFonts w:eastAsia="Times New Roman"/>
          <w:noProof/>
          <w:color w:val="000000"/>
          <w:szCs w:val="24"/>
        </w:rPr>
      </w:pPr>
      <w:r>
        <w:rPr>
          <w:noProof/>
          <w:color w:val="000000"/>
        </w:rPr>
        <w:t>Die in Artikel 43 dieses Beschlusses genannten Ursprungserzeugnisse der ÜLG können Gegenstand einer be</w:t>
      </w:r>
      <w:r>
        <w:rPr>
          <w:noProof/>
          <w:color w:val="000000"/>
        </w:rPr>
        <w:t>sonderen Überwachung sein.</w:t>
      </w:r>
    </w:p>
    <w:p w:rsidR="00D4267E" w:rsidRDefault="00247F1A">
      <w:pPr>
        <w:pStyle w:val="NumPar1"/>
        <w:rPr>
          <w:rFonts w:eastAsia="Times New Roman"/>
          <w:noProof/>
          <w:color w:val="000000"/>
          <w:szCs w:val="24"/>
        </w:rPr>
      </w:pPr>
      <w:r>
        <w:rPr>
          <w:noProof/>
          <w:color w:val="000000"/>
        </w:rPr>
        <w:t xml:space="preserve">Vorherige Überwachungsmaßnahmen werden von der Kommission nach dem Beratungsverfahren des Artikels 88 Absatz 4 des Beschlusses beschlossen. </w:t>
      </w:r>
    </w:p>
    <w:p w:rsidR="00D4267E" w:rsidRDefault="00247F1A">
      <w:pPr>
        <w:pStyle w:val="NumPar1"/>
        <w:rPr>
          <w:rFonts w:eastAsia="Times New Roman"/>
          <w:noProof/>
          <w:color w:val="000000"/>
          <w:szCs w:val="24"/>
        </w:rPr>
      </w:pPr>
      <w:r>
        <w:rPr>
          <w:noProof/>
          <w:color w:val="000000"/>
        </w:rPr>
        <w:t>Die Geltungsdauer vorheriger Überwachungsmaßnahmen ist begrenzt. Soweit nichts anderes b</w:t>
      </w:r>
      <w:r>
        <w:rPr>
          <w:noProof/>
          <w:color w:val="000000"/>
        </w:rPr>
        <w:t>estimmt ist, endet ihre Geltungsdauer am Ende des zweiten Sechsmonatszeitraums, der auf die sechs Monate folgt, in denen sie eingeführt worden sind.</w:t>
      </w:r>
    </w:p>
    <w:p w:rsidR="00D4267E" w:rsidRDefault="00247F1A">
      <w:pPr>
        <w:pStyle w:val="NumPar1"/>
        <w:rPr>
          <w:rFonts w:eastAsia="Times New Roman"/>
          <w:noProof/>
          <w:color w:val="000000"/>
          <w:szCs w:val="24"/>
        </w:rPr>
      </w:pPr>
      <w:r>
        <w:rPr>
          <w:noProof/>
          <w:color w:val="000000"/>
        </w:rPr>
        <w:t>Die Kommission und die zuständigen Behörden der ÜLG stellen die Wirksamkeit dieser Überwachung sicher, inde</w:t>
      </w:r>
      <w:r>
        <w:rPr>
          <w:noProof/>
          <w:color w:val="000000"/>
        </w:rPr>
        <w:t>m sie die in den Anhängen II und III festgelegten Methoden der Zusammenarbeit der Verwaltungen anwenden.</w:t>
      </w:r>
    </w:p>
    <w:p w:rsidR="00D4267E" w:rsidRDefault="00247F1A">
      <w:pPr>
        <w:pStyle w:val="Titrearticle"/>
        <w:rPr>
          <w:noProof/>
        </w:rPr>
      </w:pPr>
      <w:r>
        <w:rPr>
          <w:noProof/>
        </w:rPr>
        <w:t>Artikel 6</w:t>
      </w:r>
      <w:r>
        <w:rPr>
          <w:noProof/>
        </w:rPr>
        <w:br/>
      </w:r>
      <w:r>
        <w:rPr>
          <w:noProof/>
        </w:rPr>
        <w:br/>
        <w:t>Einführung vorläufiger Schutzmaßnahmen</w:t>
      </w:r>
    </w:p>
    <w:p w:rsidR="00D4267E" w:rsidRDefault="00247F1A">
      <w:pPr>
        <w:pStyle w:val="NumPar1"/>
        <w:numPr>
          <w:ilvl w:val="0"/>
          <w:numId w:val="70"/>
        </w:numPr>
        <w:rPr>
          <w:rFonts w:eastAsia="Times New Roman"/>
          <w:noProof/>
          <w:color w:val="000000"/>
          <w:szCs w:val="24"/>
        </w:rPr>
      </w:pPr>
      <w:r>
        <w:rPr>
          <w:noProof/>
          <w:color w:val="000000"/>
        </w:rPr>
        <w:t>In Fällen hinreichend begründeter Dringlichkeit im Zusammenhang mit einer Verschlechterung der Wirtsc</w:t>
      </w:r>
      <w:r>
        <w:rPr>
          <w:noProof/>
          <w:color w:val="000000"/>
        </w:rPr>
        <w:t>hafts- und/oder Finanzlage von Herstellern in der Union, die nur schwer wiedergutzumachen wäre, können provisorische Maßnahmen ergriffen werden. Vorläufige Maßnahmen dürfen nicht länger als 200 Tage gelten. Vorläufige Maßnahmen werden von der Kommission na</w:t>
      </w:r>
      <w:r>
        <w:rPr>
          <w:noProof/>
          <w:color w:val="000000"/>
        </w:rPr>
        <w:t>ch dem Beratungsverfahren des Artikels 88 Absatz 4 des Beschlusses erlassen. In Fällen äußerster Dringlichkeit erlässt die Kommission nach dem Verfahren des Artikels 88 Absatz 6 des Beschlusses vorläufige Schutzmaßnahmen mit sofortiger Gültigkeit. .</w:t>
      </w:r>
    </w:p>
    <w:p w:rsidR="00D4267E" w:rsidRDefault="00247F1A">
      <w:pPr>
        <w:pStyle w:val="NumPar1"/>
        <w:rPr>
          <w:rFonts w:eastAsia="Times New Roman"/>
          <w:noProof/>
          <w:color w:val="000000"/>
          <w:szCs w:val="24"/>
        </w:rPr>
      </w:pPr>
      <w:r>
        <w:rPr>
          <w:noProof/>
          <w:color w:val="000000"/>
        </w:rPr>
        <w:t>Werden</w:t>
      </w:r>
      <w:r>
        <w:rPr>
          <w:noProof/>
          <w:color w:val="000000"/>
        </w:rPr>
        <w:t xml:space="preserve"> die vorläufigen Schutzmaßnahmen aufgehoben, weil die Untersuchung ergeben hat, dass die Voraussetzungen des Artikels 2 nicht erfüllt sind, so werden alle aufgrund dieser vorläufigen Maßnahmen vereinnahmten Zölle automatisch zurückerstattet.</w:t>
      </w:r>
    </w:p>
    <w:p w:rsidR="00D4267E" w:rsidRDefault="00247F1A">
      <w:pPr>
        <w:pStyle w:val="Titrearticle"/>
        <w:rPr>
          <w:noProof/>
        </w:rPr>
      </w:pPr>
      <w:r>
        <w:rPr>
          <w:noProof/>
        </w:rPr>
        <w:t>Artikel 7</w:t>
      </w:r>
      <w:r>
        <w:rPr>
          <w:noProof/>
        </w:rPr>
        <w:br/>
      </w:r>
      <w:r>
        <w:rPr>
          <w:noProof/>
        </w:rPr>
        <w:br/>
        <w:t>Ein</w:t>
      </w:r>
      <w:r>
        <w:rPr>
          <w:noProof/>
        </w:rPr>
        <w:t>führung endgültiger Maßnahmen</w:t>
      </w:r>
    </w:p>
    <w:p w:rsidR="00D4267E" w:rsidRDefault="00247F1A">
      <w:pPr>
        <w:pStyle w:val="NumPar1"/>
        <w:numPr>
          <w:ilvl w:val="0"/>
          <w:numId w:val="71"/>
        </w:numPr>
        <w:rPr>
          <w:rFonts w:eastAsia="Times New Roman"/>
          <w:noProof/>
          <w:color w:val="000000"/>
          <w:szCs w:val="24"/>
        </w:rPr>
      </w:pPr>
      <w:r>
        <w:rPr>
          <w:noProof/>
          <w:color w:val="000000"/>
        </w:rPr>
        <w:t xml:space="preserve">Ergibt sich aus der endgültigen Feststellung des Sachverhalts, dass die Bedingungen des Artikels 2 nicht erfüllt sind, so erlässt die Kommission einen Beschluss zur Beendigung der Untersuchung und des Verfahrens nach Maßgabe </w:t>
      </w:r>
      <w:r>
        <w:rPr>
          <w:noProof/>
          <w:color w:val="000000"/>
        </w:rPr>
        <w:t>des in Artikel 4 genannten Untersuchungsverfahrens. Unter gebührender Berücksichtigung des Schutzes vertraulicher Informationen im Sinne von Artikel 9 veröffentlicht die Kommission einen Bericht über ihre Feststellungen und ihre mit Gründen versehenen Schl</w:t>
      </w:r>
      <w:r>
        <w:rPr>
          <w:noProof/>
          <w:color w:val="000000"/>
        </w:rPr>
        <w:t>ussfolgerungen zu allen relevanten Sach- und Rechtsfragen.</w:t>
      </w:r>
    </w:p>
    <w:p w:rsidR="00D4267E" w:rsidRDefault="00247F1A">
      <w:pPr>
        <w:pStyle w:val="NumPar1"/>
        <w:rPr>
          <w:rFonts w:eastAsia="Times New Roman"/>
          <w:noProof/>
          <w:color w:val="000000"/>
          <w:szCs w:val="24"/>
        </w:rPr>
      </w:pPr>
      <w:r>
        <w:rPr>
          <w:noProof/>
          <w:color w:val="000000"/>
        </w:rPr>
        <w:t>Ergibt sich aus der endgültigen Feststellung des Sachverhalts, dass die Bedingungen des Artikels 2 erfüllt sind, erlässt die Kommission einen Beschluss zur Einführung endgültiger Schutzmaßnahmen na</w:t>
      </w:r>
      <w:r>
        <w:rPr>
          <w:noProof/>
          <w:color w:val="000000"/>
        </w:rPr>
        <w:t>ch Maßgabe des in Artikel 4 des vorliegenden Anhangs genannten Untersuchungsverfahrens. Unter gebührender Berücksichtigung des Schutzes vertraulicher Informationen im Sinne von Artikel 9 veröffentlicht die Kommission einen Bericht mit einer Zusammenfassung</w:t>
      </w:r>
      <w:r>
        <w:rPr>
          <w:noProof/>
          <w:color w:val="000000"/>
        </w:rPr>
        <w:t xml:space="preserve"> der für die Entscheidung maßgeblichen Tatsachen und Überlegungen und teilt den Behörden der ÜLG unverzüglich den Beschluss über Schutzmaßnahmen mit.</w:t>
      </w:r>
    </w:p>
    <w:p w:rsidR="00D4267E" w:rsidRDefault="00247F1A">
      <w:pPr>
        <w:pStyle w:val="Titrearticle"/>
        <w:rPr>
          <w:noProof/>
        </w:rPr>
      </w:pPr>
      <w:r>
        <w:rPr>
          <w:noProof/>
        </w:rPr>
        <w:t>Artikel 8</w:t>
      </w:r>
      <w:r>
        <w:rPr>
          <w:noProof/>
        </w:rPr>
        <w:br/>
      </w:r>
      <w:r>
        <w:rPr>
          <w:noProof/>
        </w:rPr>
        <w:br/>
        <w:t>Geltungsdauer und Überprüfung von Schutzmaßnahmen</w:t>
      </w:r>
    </w:p>
    <w:p w:rsidR="00D4267E" w:rsidRDefault="00247F1A">
      <w:pPr>
        <w:pStyle w:val="NumPar1"/>
        <w:numPr>
          <w:ilvl w:val="0"/>
          <w:numId w:val="72"/>
        </w:numPr>
        <w:rPr>
          <w:rFonts w:eastAsia="Times New Roman"/>
          <w:noProof/>
          <w:color w:val="000000"/>
          <w:szCs w:val="24"/>
        </w:rPr>
      </w:pPr>
      <w:r>
        <w:rPr>
          <w:noProof/>
          <w:color w:val="000000"/>
        </w:rPr>
        <w:t>Eine Schutzmaßnahme darf nur so lange angewen</w:t>
      </w:r>
      <w:r>
        <w:rPr>
          <w:noProof/>
          <w:color w:val="000000"/>
        </w:rPr>
        <w:t>det werden, wie dies zur Vermeidung oder Wiedergutmachung einer bedeutenden Schädigung oder zur Erleichterung der Anpassung erforderlich ist. Die Geltungsdauer darf zwei Jahre nicht übersteigen, es sei denn, sie wird nach Absatz 2 verlängert.</w:t>
      </w:r>
    </w:p>
    <w:p w:rsidR="00D4267E" w:rsidRDefault="00247F1A">
      <w:pPr>
        <w:pStyle w:val="NumPar1"/>
        <w:rPr>
          <w:rFonts w:eastAsia="Times New Roman"/>
          <w:noProof/>
          <w:color w:val="000000"/>
          <w:szCs w:val="24"/>
        </w:rPr>
      </w:pPr>
      <w:r>
        <w:rPr>
          <w:noProof/>
          <w:color w:val="000000"/>
        </w:rPr>
        <w:t>Die ursprüngl</w:t>
      </w:r>
      <w:r>
        <w:rPr>
          <w:noProof/>
          <w:color w:val="000000"/>
        </w:rPr>
        <w:t>iche Geltungsdauer einer Schutzmaßnahme kann in Ausnahmefällen um bis zu zwei Jahre verlängert werden, sofern festgestellt wird, dass die Schutzmaßnahme weiterhin erforderlich ist, um ernste Schwierigkeiten zu vermeiden oder wiedergutzumachen.</w:t>
      </w:r>
    </w:p>
    <w:p w:rsidR="00D4267E" w:rsidRDefault="00247F1A">
      <w:pPr>
        <w:pStyle w:val="NumPar1"/>
        <w:rPr>
          <w:rFonts w:eastAsia="Times New Roman"/>
          <w:noProof/>
          <w:color w:val="000000"/>
          <w:szCs w:val="24"/>
        </w:rPr>
      </w:pPr>
      <w:r>
        <w:rPr>
          <w:noProof/>
          <w:color w:val="000000"/>
        </w:rPr>
        <w:t>Einer Verlän</w:t>
      </w:r>
      <w:r>
        <w:rPr>
          <w:noProof/>
          <w:color w:val="000000"/>
        </w:rPr>
        <w:t>gerung der Geltungsdauer nach Absatz 2 hat eine Untersuchung vorauszugehen, die auf Antrag eines Mitgliedstaats, einer juristischen Person oder einer Organisation ohne Rechtspersönlichkeit, die im Namen des Wirtschaftszweigs der Union handelt, oder auf Ver</w:t>
      </w:r>
      <w:r>
        <w:rPr>
          <w:noProof/>
          <w:color w:val="000000"/>
        </w:rPr>
        <w:t>anlassung der Kommission durchgeführt wird, sofern genügend Anscheinsbeweise dafür vorliegen, dass die Schutzmaßnahme weiterhin erforderlich ist.</w:t>
      </w:r>
    </w:p>
    <w:p w:rsidR="00D4267E" w:rsidRDefault="00247F1A">
      <w:pPr>
        <w:pStyle w:val="NumPar1"/>
        <w:rPr>
          <w:rFonts w:eastAsia="Times New Roman"/>
          <w:noProof/>
          <w:color w:val="000000"/>
          <w:szCs w:val="24"/>
        </w:rPr>
      </w:pPr>
      <w:r>
        <w:rPr>
          <w:noProof/>
          <w:color w:val="000000"/>
        </w:rPr>
        <w:t>Die Einleitung einer Untersuchung wird nach Maßgabe des Artikels 4 bekannt gemacht und die Schutzmaßnahme blei</w:t>
      </w:r>
      <w:r>
        <w:rPr>
          <w:noProof/>
          <w:color w:val="000000"/>
        </w:rPr>
        <w:t>bt in Kraft bis die Ergebnisse der Untersuchung vorliegen. Die Untersuchung und jede Entscheidung über eine Verlängerung gemäß Absatz 2 des vorliegenden Artikels erfolgen gemäß den Artikeln 6 und 7.</w:t>
      </w:r>
    </w:p>
    <w:p w:rsidR="00D4267E" w:rsidRDefault="00247F1A">
      <w:pPr>
        <w:pStyle w:val="Titrearticle"/>
        <w:rPr>
          <w:noProof/>
        </w:rPr>
      </w:pPr>
      <w:r>
        <w:rPr>
          <w:noProof/>
        </w:rPr>
        <w:t>Artikel 9</w:t>
      </w:r>
      <w:r>
        <w:rPr>
          <w:noProof/>
        </w:rPr>
        <w:br/>
      </w:r>
      <w:r>
        <w:rPr>
          <w:noProof/>
        </w:rPr>
        <w:br/>
        <w:t>Vertraulichkeit</w:t>
      </w:r>
    </w:p>
    <w:p w:rsidR="00D4267E" w:rsidRDefault="00247F1A">
      <w:pPr>
        <w:pStyle w:val="NumPar1"/>
        <w:numPr>
          <w:ilvl w:val="0"/>
          <w:numId w:val="73"/>
        </w:numPr>
        <w:rPr>
          <w:rFonts w:eastAsia="Times New Roman"/>
          <w:noProof/>
          <w:color w:val="000000"/>
          <w:szCs w:val="24"/>
        </w:rPr>
      </w:pPr>
      <w:r>
        <w:rPr>
          <w:noProof/>
          <w:color w:val="000000"/>
        </w:rPr>
        <w:t>Die aufgrund dieses Beschlusse</w:t>
      </w:r>
      <w:r>
        <w:rPr>
          <w:noProof/>
          <w:color w:val="000000"/>
        </w:rPr>
        <w:t>s erhaltenen Informationen dürfen nur zu dem Zweck verwendet werden, zu dem sie eingeholt wurden. Weder vertrauliche Informationen noch Informationen, die unter dem Siegel der Vertraulichkeit aufgrund dieses Beschlusses mitgeteilt wurden, werden weitergege</w:t>
      </w:r>
      <w:r>
        <w:rPr>
          <w:noProof/>
          <w:color w:val="000000"/>
        </w:rPr>
        <w:t>ben, es sei denn, dass der Auskunftgeber die Erlaubnis hierzu ausdrücklich erteilt hat.</w:t>
      </w:r>
    </w:p>
    <w:p w:rsidR="00D4267E" w:rsidRDefault="00247F1A">
      <w:pPr>
        <w:pStyle w:val="NumPar1"/>
        <w:rPr>
          <w:rFonts w:eastAsia="Times New Roman"/>
          <w:noProof/>
          <w:color w:val="000000"/>
          <w:szCs w:val="24"/>
        </w:rPr>
      </w:pPr>
      <w:r>
        <w:rPr>
          <w:noProof/>
          <w:color w:val="000000"/>
        </w:rPr>
        <w:t>Jeder Antrag auf vertrauliche Behandlung ist zu begründen. Besteht der Auskunftgeber darauf, dass die Information weder veröffentlicht noch in allgemeiner oder zusammen</w:t>
      </w:r>
      <w:r>
        <w:rPr>
          <w:noProof/>
          <w:color w:val="000000"/>
        </w:rPr>
        <w:t>gefasster Form offengelegt wird, und erweist sich, dass der Antrag auf vertrauliche Behandlung ungerechtfertigt ist, so kann die betreffende Information unberücksichtigt bleiben.</w:t>
      </w:r>
    </w:p>
    <w:p w:rsidR="00D4267E" w:rsidRDefault="00247F1A">
      <w:pPr>
        <w:pStyle w:val="NumPar1"/>
        <w:rPr>
          <w:rFonts w:eastAsia="Times New Roman"/>
          <w:noProof/>
          <w:color w:val="000000"/>
          <w:szCs w:val="24"/>
        </w:rPr>
      </w:pPr>
      <w:r>
        <w:rPr>
          <w:noProof/>
          <w:color w:val="000000"/>
        </w:rPr>
        <w:t>Informationen werden auf jeden Fall als vertraulich betrachtet, wenn ihre Off</w:t>
      </w:r>
      <w:r>
        <w:rPr>
          <w:noProof/>
          <w:color w:val="000000"/>
        </w:rPr>
        <w:t>enlegung wesentliche Nachteile für den Auskunftgeber oder die Informationsquelle haben könnte.</w:t>
      </w:r>
    </w:p>
    <w:p w:rsidR="00D4267E" w:rsidRDefault="00247F1A">
      <w:pPr>
        <w:pStyle w:val="NumPar1"/>
        <w:rPr>
          <w:noProof/>
        </w:rPr>
      </w:pPr>
      <w:r>
        <w:rPr>
          <w:noProof/>
        </w:rPr>
        <w:t>Die Absätze 1 bis 4 schließen nicht aus, dass Behörden der Union auf allgemeine Informationen Bezug nehmen, insbesondere auf die Gründe für die nach diesem Besch</w:t>
      </w:r>
      <w:r>
        <w:rPr>
          <w:noProof/>
        </w:rPr>
        <w:t xml:space="preserve">luss erlassenen Beschlüsse. Diese Behörden müssen jedoch dem berechtigten Interesse der betroffenen natürlichen und juristischen Personen an der Wahrung ihrer Geschäftsgeheimnisse Rechnung tragen. </w:t>
      </w:r>
    </w:p>
    <w:sectPr w:rsidR="00D4267E" w:rsidSect="00247F1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7E" w:rsidRDefault="00247F1A">
      <w:pPr>
        <w:spacing w:before="0" w:after="0"/>
      </w:pPr>
      <w:r>
        <w:separator/>
      </w:r>
    </w:p>
  </w:endnote>
  <w:endnote w:type="continuationSeparator" w:id="0">
    <w:p w:rsidR="00D4267E" w:rsidRDefault="00247F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 Albertina"/>
    <w:charset w:val="01"/>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7E" w:rsidRPr="00247F1A" w:rsidRDefault="00247F1A" w:rsidP="00247F1A">
    <w:pPr>
      <w:pStyle w:val="Footer"/>
      <w:rPr>
        <w:rFonts w:ascii="Arial" w:hAnsi="Arial" w:cs="Arial"/>
        <w:b/>
        <w:sz w:val="48"/>
      </w:rPr>
    </w:pPr>
    <w:r w:rsidRPr="00247F1A">
      <w:rPr>
        <w:rFonts w:ascii="Arial" w:hAnsi="Arial" w:cs="Arial"/>
        <w:b/>
        <w:sz w:val="48"/>
      </w:rPr>
      <w:t>DE</w:t>
    </w:r>
    <w:r w:rsidRPr="00247F1A">
      <w:rPr>
        <w:rFonts w:ascii="Arial" w:hAnsi="Arial" w:cs="Arial"/>
        <w:b/>
        <w:sz w:val="48"/>
      </w:rPr>
      <w:tab/>
    </w:r>
    <w:r w:rsidRPr="00247F1A">
      <w:rPr>
        <w:rFonts w:ascii="Arial" w:hAnsi="Arial" w:cs="Arial"/>
        <w:b/>
        <w:sz w:val="48"/>
      </w:rPr>
      <w:tab/>
    </w:r>
    <w:r w:rsidRPr="00247F1A">
      <w:tab/>
    </w:r>
    <w:proofErr w:type="spellStart"/>
    <w:r w:rsidRPr="00247F1A">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Footer"/>
      <w:rPr>
        <w:rFonts w:ascii="Arial" w:hAnsi="Arial" w:cs="Arial"/>
        <w:b/>
        <w:sz w:val="48"/>
      </w:rPr>
    </w:pPr>
    <w:r w:rsidRPr="00247F1A">
      <w:rPr>
        <w:rFonts w:ascii="Arial" w:hAnsi="Arial" w:cs="Arial"/>
        <w:b/>
        <w:sz w:val="48"/>
      </w:rPr>
      <w:t>DE</w:t>
    </w:r>
    <w:r w:rsidRPr="00247F1A">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rsidRPr="00247F1A">
      <w:tab/>
    </w:r>
    <w:r w:rsidRPr="00247F1A">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7E" w:rsidRDefault="00247F1A">
      <w:pPr>
        <w:spacing w:before="0" w:after="0"/>
      </w:pPr>
      <w:r>
        <w:separator/>
      </w:r>
    </w:p>
  </w:footnote>
  <w:footnote w:type="continuationSeparator" w:id="0">
    <w:p w:rsidR="00D4267E" w:rsidRDefault="00247F1A">
      <w:pPr>
        <w:spacing w:before="0" w:after="0"/>
      </w:pPr>
      <w:r>
        <w:continuationSeparator/>
      </w:r>
    </w:p>
  </w:footnote>
  <w:footnote w:id="1">
    <w:p w:rsidR="00D4267E" w:rsidRDefault="00247F1A">
      <w:pPr>
        <w:pStyle w:val="FootnoteText"/>
      </w:pPr>
      <w:r>
        <w:rPr>
          <w:rStyle w:val="FootnoteReference"/>
        </w:rPr>
        <w:footnoteRef/>
      </w:r>
      <w:r>
        <w:tab/>
        <w:t>Von diesem Betrag sind 9 725 000 EUR für die Kommiss</w:t>
      </w:r>
      <w:r>
        <w:t>ion zur Deckung der Ausgaben für die technische und/oder administrative Hilfe und der Ausgaben zur Unterstützung der Durchführung der Programme und/oder Maßnahmen der EU, der indirekten Forschung und der direkten Forschung vorgesehen.</w:t>
      </w:r>
    </w:p>
    <w:p w:rsidR="00D4267E" w:rsidRDefault="00D4267E">
      <w:pPr>
        <w:pStyle w:val="FootnoteText"/>
      </w:pPr>
    </w:p>
  </w:footnote>
  <w:footnote w:id="2">
    <w:p w:rsidR="00D4267E" w:rsidRDefault="00247F1A">
      <w:pPr>
        <w:pStyle w:val="FootnoteText"/>
      </w:pPr>
      <w:r>
        <w:rPr>
          <w:rStyle w:val="FootnoteReference"/>
        </w:rPr>
        <w:footnoteRef/>
      </w:r>
      <w:r>
        <w:tab/>
        <w:t>Verordnung (EU) Nr</w:t>
      </w:r>
      <w:r>
        <w:t>. 978/2012 des Europäischen Parlaments und des Rates vom 25. Oktober 2012 über ein Schema allgemeiner Zollpräferenzen und zur Aufhebung der Verordnung (EG) Nr. 732/2008 des Rates (</w:t>
      </w:r>
      <w:proofErr w:type="spellStart"/>
      <w:r>
        <w:t>ABl.</w:t>
      </w:r>
      <w:proofErr w:type="spellEnd"/>
      <w:r>
        <w:t xml:space="preserve"> L 303 vom 31.10.2012, S. 1).</w:t>
      </w:r>
    </w:p>
  </w:footnote>
  <w:footnote w:id="3">
    <w:p w:rsidR="00D4267E" w:rsidRDefault="00247F1A">
      <w:pPr>
        <w:pStyle w:val="FootnoteText"/>
      </w:pPr>
      <w:r>
        <w:rPr>
          <w:rStyle w:val="FootnoteReference"/>
        </w:rPr>
        <w:footnoteRef/>
      </w:r>
      <w:r>
        <w:tab/>
        <w:t>Durchführungsverordnung (EU) 2015/2447 d</w:t>
      </w:r>
      <w:r>
        <w:t>er Kommission vom 24. November 2015 mit Einzelheiten zur Umsetzung von Bestimmungen der Verordnung (EU) Nr. 952/2013 des Europäischen Parlaments und des Rates zur Festlegung des Zollkodex der Union (</w:t>
      </w:r>
      <w:proofErr w:type="spellStart"/>
      <w:r>
        <w:t>ABl.</w:t>
      </w:r>
      <w:proofErr w:type="spellEnd"/>
      <w:r>
        <w:t xml:space="preserve"> L 343 vom 29.12.2015, S. 558).</w:t>
      </w:r>
    </w:p>
  </w:footnote>
  <w:footnote w:id="4">
    <w:p w:rsidR="00D4267E" w:rsidRDefault="00247F1A">
      <w:pPr>
        <w:pStyle w:val="FootnoteText"/>
      </w:pPr>
      <w:r>
        <w:rPr>
          <w:rStyle w:val="FootnoteReference"/>
        </w:rPr>
        <w:footnoteRef/>
      </w:r>
      <w:r>
        <w:tab/>
        <w:t>Delegierte Verordnu</w:t>
      </w:r>
      <w:r>
        <w:t>ng (EU) 2015/2446 der Kommission vom 28. Juli 2015 zur Ergänzung der Verordnung (EU) Nr. 952/2013 des Europäischen Parlaments und des Rates mit Einzelheiten zur Präzisierung von Bestimmungen des Zollkodex der Union (</w:t>
      </w:r>
      <w:proofErr w:type="spellStart"/>
      <w:r>
        <w:t>ABl.</w:t>
      </w:r>
      <w:proofErr w:type="spellEnd"/>
      <w:r>
        <w:t xml:space="preserve"> L 343 vom 29.12.2015, S. 1).</w:t>
      </w:r>
    </w:p>
  </w:footnote>
  <w:footnote w:id="5">
    <w:p w:rsidR="00D4267E" w:rsidRDefault="00247F1A">
      <w:pPr>
        <w:pStyle w:val="FootnoteText"/>
      </w:pPr>
      <w:r>
        <w:rPr>
          <w:rStyle w:val="FootnoteReference"/>
        </w:rPr>
        <w:footnoteRef/>
      </w:r>
      <w:r>
        <w:tab/>
        <w:t>Vero</w:t>
      </w:r>
      <w:r>
        <w:t>rdnung (EG) Nr. 45/2001 des Europäischen Parlaments und des Rates vom 18. Dezember 2000 zum Schutz natürlicher Personen bei der Verarbeitung personenbezogener Daten durch die Organe und Einrichtungen der Gemeinschaft und zum freien Datenverkehr (</w:t>
      </w:r>
      <w:proofErr w:type="spellStart"/>
      <w:r>
        <w:t>ABl.</w:t>
      </w:r>
      <w:proofErr w:type="spellEnd"/>
      <w:r>
        <w:t xml:space="preserve"> L 8 v</w:t>
      </w:r>
      <w:r>
        <w:t>om 12.1.2001, S. 1).</w:t>
      </w:r>
    </w:p>
  </w:footnote>
  <w:footnote w:id="6">
    <w:p w:rsidR="00D4267E" w:rsidRDefault="00247F1A">
      <w:pPr>
        <w:pStyle w:val="FootnoteText"/>
      </w:pPr>
      <w:r>
        <w:rPr>
          <w:rStyle w:val="FootnoteReference"/>
        </w:rPr>
        <w:footnoteRef/>
      </w:r>
      <w:r>
        <w:tab/>
        <w:t xml:space="preserve">Verordnung (EU) 2016/679 des Europäischen Parlaments und des Rates vom 27. April 2016 zum Schutz natürlicher Personen bei der Verarbeitung personenbezogener Daten, zum freien Datenverkehr und zur Aufhebung der Richtlinie 95/46/EG </w:t>
      </w:r>
      <w:r>
        <w:t>(Datenschutz-Grundverordnung) (</w:t>
      </w:r>
      <w:proofErr w:type="spellStart"/>
      <w:r>
        <w:t>ABl.</w:t>
      </w:r>
      <w:proofErr w:type="spellEnd"/>
      <w:r>
        <w:t xml:space="preserve"> L 119 vom 4.5.2016, S. 1).</w:t>
      </w:r>
    </w:p>
  </w:footnote>
  <w:footnote w:id="7">
    <w:p w:rsidR="00D4267E" w:rsidRDefault="00247F1A">
      <w:pPr>
        <w:pStyle w:val="FootnoteText"/>
      </w:pPr>
      <w:r>
        <w:rPr>
          <w:rStyle w:val="FootnoteReference"/>
        </w:rPr>
        <w:footnoteRef/>
      </w:r>
      <w:r>
        <w:tab/>
      </w:r>
      <w:r>
        <w:rPr>
          <w:sz w:val="16"/>
        </w:rPr>
        <w:t>Siehe zusätzliche Anmerkung 4b zu Kapitel 27 der Kombinierten Nomenklatur.</w:t>
      </w:r>
    </w:p>
  </w:footnote>
  <w:footnote w:id="8">
    <w:p w:rsidR="00D4267E" w:rsidRDefault="00247F1A">
      <w:pPr>
        <w:pStyle w:val="FootnoteText"/>
      </w:pPr>
      <w:r>
        <w:rPr>
          <w:rStyle w:val="FootnoteReference"/>
        </w:rPr>
        <w:footnoteRef/>
      </w:r>
      <w:r>
        <w:tab/>
      </w:r>
      <w:r>
        <w:rPr>
          <w:sz w:val="16"/>
        </w:rPr>
        <w:t>Siehe Zusätzliche Anmerkung 4b zu Kapitel 27 der Kombinierten Nomenklatur.</w:t>
      </w:r>
    </w:p>
  </w:footnote>
  <w:footnote w:id="9">
    <w:p w:rsidR="00D4267E" w:rsidRDefault="00247F1A">
      <w:pPr>
        <w:pStyle w:val="FootnoteText"/>
      </w:pPr>
      <w:r>
        <w:rPr>
          <w:rStyle w:val="FootnoteReference"/>
        </w:rPr>
        <w:footnoteRef/>
      </w:r>
      <w:r>
        <w:tab/>
      </w:r>
      <w:r>
        <w:rPr>
          <w:sz w:val="16"/>
        </w:rPr>
        <w:t xml:space="preserve">Siehe Einleitende Bemerkung 4.2. </w:t>
      </w:r>
    </w:p>
  </w:footnote>
  <w:footnote w:id="10">
    <w:p w:rsidR="00D4267E" w:rsidRDefault="00247F1A">
      <w:pPr>
        <w:pStyle w:val="FootnoteText"/>
      </w:pPr>
      <w:r>
        <w:rPr>
          <w:rStyle w:val="FootnoteReference"/>
        </w:rPr>
        <w:footnoteRef/>
      </w:r>
      <w:r>
        <w:tab/>
      </w:r>
      <w:r>
        <w:rPr>
          <w:sz w:val="16"/>
        </w:rPr>
        <w:t>S</w:t>
      </w:r>
      <w:r>
        <w:rPr>
          <w:sz w:val="16"/>
        </w:rPr>
        <w:t>iehe Einleitende Bemerkung 4.2.</w:t>
      </w:r>
    </w:p>
  </w:footnote>
  <w:footnote w:id="11">
    <w:p w:rsidR="00D4267E" w:rsidRDefault="00247F1A">
      <w:pPr>
        <w:pStyle w:val="FootnoteText"/>
      </w:pPr>
      <w:r>
        <w:rPr>
          <w:rStyle w:val="FootnoteReference"/>
        </w:rPr>
        <w:footnoteRef/>
      </w:r>
      <w:r>
        <w:tab/>
      </w:r>
      <w:r>
        <w:rPr>
          <w:sz w:val="16"/>
        </w:rPr>
        <w:t>Siehe Einleitende Bemerkung 4.2.</w:t>
      </w:r>
    </w:p>
  </w:footnote>
  <w:footnote w:id="12">
    <w:p w:rsidR="00D4267E" w:rsidRDefault="00247F1A">
      <w:pPr>
        <w:pStyle w:val="FootnoteText"/>
      </w:pPr>
      <w:r>
        <w:rPr>
          <w:rStyle w:val="FootnoteReference"/>
        </w:rPr>
        <w:footnoteRef/>
      </w:r>
      <w:r>
        <w:tab/>
      </w:r>
      <w:r>
        <w:rPr>
          <w:sz w:val="16"/>
        </w:rPr>
        <w:t>Siehe Einleitende Bemerkung 4.2.</w:t>
      </w:r>
    </w:p>
  </w:footnote>
  <w:footnote w:id="13">
    <w:p w:rsidR="00D4267E" w:rsidRDefault="00247F1A">
      <w:pPr>
        <w:pStyle w:val="FootnoteText"/>
      </w:pPr>
      <w:r>
        <w:rPr>
          <w:rStyle w:val="FootnoteReference"/>
        </w:rPr>
        <w:footnoteRef/>
      </w:r>
      <w:r>
        <w:tab/>
      </w:r>
      <w:r>
        <w:rPr>
          <w:sz w:val="16"/>
        </w:rPr>
        <w:t>Siehe Einleitende Bemerkung 4.2.</w:t>
      </w:r>
    </w:p>
  </w:footnote>
  <w:footnote w:id="14">
    <w:p w:rsidR="00D4267E" w:rsidRDefault="00247F1A">
      <w:pPr>
        <w:pStyle w:val="FootnoteText"/>
      </w:pPr>
      <w:r>
        <w:rPr>
          <w:rStyle w:val="FootnoteReference"/>
        </w:rPr>
        <w:footnoteRef/>
      </w:r>
      <w:r>
        <w:tab/>
      </w:r>
      <w:r>
        <w:rPr>
          <w:sz w:val="16"/>
        </w:rPr>
        <w:t>Siehe Einleitende Bemerkung 4.2.</w:t>
      </w:r>
    </w:p>
  </w:footnote>
  <w:footnote w:id="15">
    <w:p w:rsidR="00D4267E" w:rsidRDefault="00247F1A">
      <w:pPr>
        <w:pStyle w:val="FootnoteText"/>
      </w:pPr>
      <w:r>
        <w:rPr>
          <w:rStyle w:val="FootnoteReference"/>
        </w:rPr>
        <w:footnoteRef/>
      </w:r>
      <w:r>
        <w:tab/>
      </w:r>
      <w:r>
        <w:rPr>
          <w:sz w:val="16"/>
        </w:rPr>
        <w:t>Siehe Einleitende Bemerkung 4.2.</w:t>
      </w:r>
    </w:p>
  </w:footnote>
  <w:footnote w:id="16">
    <w:p w:rsidR="00D4267E" w:rsidRDefault="00247F1A">
      <w:pPr>
        <w:pStyle w:val="FootnoteText"/>
      </w:pPr>
      <w:r>
        <w:rPr>
          <w:rStyle w:val="FootnoteReference"/>
        </w:rPr>
        <w:footnoteRef/>
      </w:r>
      <w:r>
        <w:tab/>
      </w:r>
      <w:r>
        <w:rPr>
          <w:sz w:val="16"/>
        </w:rPr>
        <w:t>Siehe Einleitende Bemerkung 4.2.</w:t>
      </w:r>
    </w:p>
  </w:footnote>
  <w:footnote w:id="17">
    <w:p w:rsidR="00D4267E" w:rsidRDefault="00247F1A">
      <w:pPr>
        <w:pStyle w:val="FootnoteText"/>
      </w:pPr>
      <w:r>
        <w:rPr>
          <w:rStyle w:val="FootnoteReference"/>
        </w:rPr>
        <w:footnoteRef/>
      </w:r>
      <w:r>
        <w:tab/>
      </w:r>
      <w:r>
        <w:rPr>
          <w:sz w:val="16"/>
        </w:rPr>
        <w:t xml:space="preserve">Siehe </w:t>
      </w:r>
      <w:r>
        <w:rPr>
          <w:sz w:val="16"/>
        </w:rPr>
        <w:t>Einleitende Bemerkung 4.2.</w:t>
      </w:r>
    </w:p>
  </w:footnote>
  <w:footnote w:id="18">
    <w:p w:rsidR="00D4267E" w:rsidRDefault="00247F1A">
      <w:pPr>
        <w:pStyle w:val="FootnoteText"/>
      </w:pPr>
      <w:r>
        <w:rPr>
          <w:rStyle w:val="FootnoteReference"/>
        </w:rPr>
        <w:footnoteRef/>
      </w:r>
      <w:r>
        <w:tab/>
      </w:r>
      <w:r>
        <w:rPr>
          <w:sz w:val="16"/>
        </w:rPr>
        <w:t>Siehe Einleitende Bemerkung 4.2.</w:t>
      </w:r>
    </w:p>
  </w:footnote>
  <w:footnote w:id="19">
    <w:p w:rsidR="00D4267E" w:rsidRDefault="00247F1A">
      <w:pPr>
        <w:pStyle w:val="FootnoteText"/>
      </w:pPr>
      <w:r>
        <w:rPr>
          <w:rStyle w:val="FootnoteReference"/>
        </w:rPr>
        <w:footnoteRef/>
      </w:r>
      <w:r>
        <w:tab/>
      </w:r>
      <w:r>
        <w:rPr>
          <w:sz w:val="16"/>
        </w:rPr>
        <w:t>Siehe Einleitende Bemerkung 4.2.</w:t>
      </w:r>
    </w:p>
  </w:footnote>
  <w:footnote w:id="20">
    <w:p w:rsidR="00D4267E" w:rsidRDefault="00247F1A">
      <w:pPr>
        <w:pStyle w:val="FootnoteText"/>
      </w:pPr>
      <w:r>
        <w:rPr>
          <w:rStyle w:val="FootnoteReference"/>
        </w:rPr>
        <w:footnoteRef/>
      </w:r>
      <w:r>
        <w:tab/>
      </w:r>
      <w:r>
        <w:rPr>
          <w:sz w:val="16"/>
        </w:rPr>
        <w:t>Siehe Einleitende Bemerkung 4.2.</w:t>
      </w:r>
    </w:p>
  </w:footnote>
  <w:footnote w:id="21">
    <w:p w:rsidR="00D4267E" w:rsidRDefault="00247F1A">
      <w:pPr>
        <w:pStyle w:val="FootnoteText"/>
      </w:pPr>
      <w:r>
        <w:rPr>
          <w:rStyle w:val="FootnoteReference"/>
        </w:rPr>
        <w:footnoteRef/>
      </w:r>
      <w:r>
        <w:tab/>
      </w:r>
      <w:r>
        <w:rPr>
          <w:sz w:val="16"/>
        </w:rPr>
        <w:t>Siehe Einleitende Bemerkung 4.2.</w:t>
      </w:r>
    </w:p>
  </w:footnote>
  <w:footnote w:id="22">
    <w:p w:rsidR="00D4267E" w:rsidRDefault="00247F1A">
      <w:pPr>
        <w:pStyle w:val="FootnoteText"/>
      </w:pPr>
      <w:r>
        <w:rPr>
          <w:rStyle w:val="FootnoteReference"/>
        </w:rPr>
        <w:footnoteRef/>
      </w:r>
      <w:r>
        <w:tab/>
      </w:r>
      <w:r>
        <w:rPr>
          <w:sz w:val="16"/>
        </w:rPr>
        <w:t>Siehe Einleitende Bemerkung 4.2.</w:t>
      </w:r>
    </w:p>
  </w:footnote>
  <w:footnote w:id="23">
    <w:p w:rsidR="00D4267E" w:rsidRDefault="00247F1A">
      <w:pPr>
        <w:pStyle w:val="FootnoteText"/>
      </w:pPr>
      <w:r>
        <w:rPr>
          <w:rStyle w:val="FootnoteReference"/>
        </w:rPr>
        <w:footnoteRef/>
      </w:r>
      <w:r>
        <w:tab/>
      </w:r>
      <w:r>
        <w:rPr>
          <w:sz w:val="16"/>
        </w:rPr>
        <w:t>Siehe Einleitende Bemerkung 4.2.</w:t>
      </w:r>
    </w:p>
  </w:footnote>
  <w:footnote w:id="24">
    <w:p w:rsidR="00D4267E" w:rsidRDefault="00247F1A">
      <w:pPr>
        <w:pStyle w:val="FootnoteText"/>
      </w:pPr>
      <w:r>
        <w:rPr>
          <w:rStyle w:val="FootnoteReference"/>
        </w:rPr>
        <w:footnoteRef/>
      </w:r>
      <w:r>
        <w:tab/>
      </w:r>
      <w:r>
        <w:rPr>
          <w:sz w:val="16"/>
        </w:rPr>
        <w:t xml:space="preserve">Die begünstigten </w:t>
      </w:r>
      <w:r>
        <w:rPr>
          <w:sz w:val="16"/>
        </w:rPr>
        <w:t>Verfahren sind in den Einleitenden Bemerkungen 8.1 und 8.3 aufgeführt.</w:t>
      </w:r>
    </w:p>
  </w:footnote>
  <w:footnote w:id="25">
    <w:p w:rsidR="00D4267E" w:rsidRDefault="00247F1A">
      <w:pPr>
        <w:pStyle w:val="FootnoteText"/>
      </w:pPr>
      <w:r>
        <w:rPr>
          <w:rStyle w:val="FootnoteReference"/>
        </w:rPr>
        <w:footnoteRef/>
      </w:r>
      <w:r>
        <w:tab/>
      </w:r>
      <w:r>
        <w:rPr>
          <w:sz w:val="16"/>
        </w:rPr>
        <w:t>Die begünstigten Verfahren sind in der Einleitenden Bemerkung 8.2 aufgeführt.</w:t>
      </w:r>
    </w:p>
  </w:footnote>
  <w:footnote w:id="26">
    <w:p w:rsidR="00D4267E" w:rsidRDefault="00247F1A">
      <w:pPr>
        <w:pStyle w:val="FootnoteText"/>
      </w:pPr>
      <w:r>
        <w:rPr>
          <w:rStyle w:val="FootnoteReference"/>
        </w:rPr>
        <w:footnoteRef/>
      </w:r>
      <w:r>
        <w:tab/>
      </w:r>
      <w:r>
        <w:rPr>
          <w:sz w:val="16"/>
        </w:rPr>
        <w:t>Die begünstigten Verfahren sind in der Einleitenden Bemerkung 8.2 aufgeführt.</w:t>
      </w:r>
    </w:p>
  </w:footnote>
  <w:footnote w:id="27">
    <w:p w:rsidR="00D4267E" w:rsidRDefault="00247F1A">
      <w:pPr>
        <w:pStyle w:val="FootnoteText"/>
      </w:pPr>
      <w:r>
        <w:rPr>
          <w:rStyle w:val="FootnoteReference"/>
        </w:rPr>
        <w:footnoteRef/>
      </w:r>
      <w:r>
        <w:tab/>
      </w:r>
      <w:r>
        <w:rPr>
          <w:sz w:val="16"/>
        </w:rPr>
        <w:t>Die begünstigten Verfah</w:t>
      </w:r>
      <w:r>
        <w:rPr>
          <w:sz w:val="16"/>
        </w:rPr>
        <w:t>ren sind in der Einleitenden Bemerkung 8.2 aufgeführt.</w:t>
      </w:r>
    </w:p>
  </w:footnote>
  <w:footnote w:id="28">
    <w:p w:rsidR="00D4267E" w:rsidRDefault="00247F1A">
      <w:pPr>
        <w:pStyle w:val="FootnoteText"/>
      </w:pPr>
      <w:r>
        <w:rPr>
          <w:rStyle w:val="FootnoteReference"/>
        </w:rPr>
        <w:footnoteRef/>
      </w:r>
      <w:r>
        <w:tab/>
      </w:r>
      <w:r>
        <w:rPr>
          <w:sz w:val="16"/>
        </w:rPr>
        <w:t>Die begünstigten Verfahren sind in den Einleitenden Bemerkungen 8.1 und 8.3 aufgeführt.</w:t>
      </w:r>
    </w:p>
  </w:footnote>
  <w:footnote w:id="29">
    <w:p w:rsidR="00D4267E" w:rsidRDefault="00247F1A">
      <w:pPr>
        <w:pStyle w:val="FootnoteText"/>
      </w:pPr>
      <w:r>
        <w:rPr>
          <w:rStyle w:val="FootnoteReference"/>
        </w:rPr>
        <w:footnoteRef/>
      </w:r>
      <w:r>
        <w:tab/>
      </w:r>
      <w:r>
        <w:rPr>
          <w:sz w:val="16"/>
        </w:rPr>
        <w:t>Bei Waren, die aus Vormaterialien der Positionen 3901 bis 3906 einerseits und aus Vormaterialien der Position</w:t>
      </w:r>
      <w:r>
        <w:rPr>
          <w:sz w:val="16"/>
        </w:rPr>
        <w:t>en 3907 bis 3911 andererseits zusammengesetzt sind, gilt diese Beschränkung nur für jene Gruppe von Vormaterialien, die in dem Erzeugnis gewichtsmäßig überwiegt.</w:t>
      </w:r>
    </w:p>
  </w:footnote>
  <w:footnote w:id="30">
    <w:p w:rsidR="00D4267E" w:rsidRDefault="00247F1A">
      <w:pPr>
        <w:pStyle w:val="FootnoteText"/>
      </w:pPr>
      <w:r>
        <w:rPr>
          <w:rStyle w:val="FootnoteReference"/>
        </w:rPr>
        <w:footnoteRef/>
      </w:r>
      <w:r>
        <w:tab/>
      </w:r>
      <w:r>
        <w:rPr>
          <w:sz w:val="16"/>
        </w:rPr>
        <w:t xml:space="preserve">Wegen der besonderen Vorschrift betreffend Waren, die aus verschiedenen textilen </w:t>
      </w:r>
      <w:r>
        <w:rPr>
          <w:sz w:val="16"/>
        </w:rPr>
        <w:t>Vormaterialien bestehen, siehe Einleitende Bemerkung 6.</w:t>
      </w:r>
    </w:p>
  </w:footnote>
  <w:footnote w:id="31">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32">
    <w:p w:rsidR="00D4267E" w:rsidRDefault="00247F1A">
      <w:pPr>
        <w:pStyle w:val="FootnoteText"/>
      </w:pPr>
      <w:r>
        <w:rPr>
          <w:rStyle w:val="FootnoteReference"/>
        </w:rPr>
        <w:footnoteRef/>
      </w:r>
      <w:r>
        <w:tab/>
      </w:r>
      <w:r>
        <w:rPr>
          <w:sz w:val="16"/>
        </w:rPr>
        <w:t>Wegen der besonderen Vorschrift betreffend Waren, die aus v</w:t>
      </w:r>
      <w:r>
        <w:rPr>
          <w:sz w:val="16"/>
        </w:rPr>
        <w:t>erschiedenen textilen Vormaterialien bestehen, siehe Einleitende Bemerkung 6.</w:t>
      </w:r>
    </w:p>
  </w:footnote>
  <w:footnote w:id="33">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34">
    <w:p w:rsidR="00D4267E" w:rsidRDefault="00247F1A">
      <w:pPr>
        <w:pStyle w:val="FootnoteText"/>
      </w:pPr>
      <w:r>
        <w:rPr>
          <w:rStyle w:val="FootnoteReference"/>
        </w:rPr>
        <w:footnoteRef/>
      </w:r>
      <w:r>
        <w:tab/>
      </w:r>
      <w:r>
        <w:rPr>
          <w:sz w:val="16"/>
        </w:rPr>
        <w:t>Wegen der besonderen Vorschrift betre</w:t>
      </w:r>
      <w:r>
        <w:rPr>
          <w:sz w:val="16"/>
        </w:rPr>
        <w:t>ffend Waren, die aus verschiedenen textilen Vormaterialien bestehen, siehe Einleitende Bemerkung 6.</w:t>
      </w:r>
    </w:p>
  </w:footnote>
  <w:footnote w:id="35">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36">
    <w:p w:rsidR="00D4267E" w:rsidRDefault="00247F1A">
      <w:pPr>
        <w:pStyle w:val="FootnoteText"/>
      </w:pPr>
      <w:r>
        <w:rPr>
          <w:rStyle w:val="FootnoteReference"/>
        </w:rPr>
        <w:footnoteRef/>
      </w:r>
      <w:r>
        <w:tab/>
      </w:r>
      <w:r>
        <w:rPr>
          <w:sz w:val="16"/>
        </w:rPr>
        <w:t>Wegen der beson</w:t>
      </w:r>
      <w:r>
        <w:rPr>
          <w:sz w:val="16"/>
        </w:rPr>
        <w:t>deren Vorschrift betreffend Waren, die aus verschiedenen textilen Vormaterialien bestehen, siehe Einleitende Bemerkung 6.</w:t>
      </w:r>
    </w:p>
  </w:footnote>
  <w:footnote w:id="37">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w:t>
      </w:r>
      <w:r>
        <w:rPr>
          <w:sz w:val="16"/>
        </w:rPr>
        <w:t>g 6.</w:t>
      </w:r>
    </w:p>
  </w:footnote>
  <w:footnote w:id="38">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39">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w:t>
      </w:r>
      <w:r>
        <w:rPr>
          <w:sz w:val="16"/>
        </w:rPr>
        <w:t>e Einleitende Bemerkung 6.</w:t>
      </w:r>
    </w:p>
  </w:footnote>
  <w:footnote w:id="40">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41">
    <w:p w:rsidR="00D4267E" w:rsidRDefault="00247F1A">
      <w:pPr>
        <w:pStyle w:val="FootnoteText"/>
      </w:pPr>
      <w:r>
        <w:rPr>
          <w:rStyle w:val="FootnoteReference"/>
        </w:rPr>
        <w:footnoteRef/>
      </w:r>
      <w:r>
        <w:tab/>
      </w:r>
      <w:r>
        <w:rPr>
          <w:sz w:val="16"/>
        </w:rPr>
        <w:t xml:space="preserve">Wegen der besonderen Vorschrift betreffend Waren, die aus verschiedenen textilen </w:t>
      </w:r>
      <w:r>
        <w:rPr>
          <w:sz w:val="16"/>
        </w:rPr>
        <w:t>Vormaterialien bestehen, siehe Einleitende Bemerkung 6.</w:t>
      </w:r>
    </w:p>
  </w:footnote>
  <w:footnote w:id="42">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43">
    <w:p w:rsidR="00D4267E" w:rsidRDefault="00247F1A">
      <w:pPr>
        <w:pStyle w:val="FootnoteText"/>
      </w:pPr>
      <w:r>
        <w:rPr>
          <w:rStyle w:val="FootnoteReference"/>
        </w:rPr>
        <w:footnoteRef/>
      </w:r>
      <w:r>
        <w:tab/>
      </w:r>
      <w:r>
        <w:rPr>
          <w:sz w:val="16"/>
        </w:rPr>
        <w:t>Wegen der besonderen Vorschrift betreffend Waren, die aus v</w:t>
      </w:r>
      <w:r>
        <w:rPr>
          <w:sz w:val="16"/>
        </w:rPr>
        <w:t>erschiedenen textilen Vormaterialien bestehen, siehe Einleitende Bemerkung 6.</w:t>
      </w:r>
    </w:p>
  </w:footnote>
  <w:footnote w:id="44">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45">
    <w:p w:rsidR="00D4267E" w:rsidRDefault="00247F1A">
      <w:pPr>
        <w:pStyle w:val="FootnoteText"/>
      </w:pPr>
      <w:r>
        <w:rPr>
          <w:rStyle w:val="FootnoteReference"/>
        </w:rPr>
        <w:footnoteRef/>
      </w:r>
      <w:r>
        <w:tab/>
      </w:r>
      <w:r>
        <w:rPr>
          <w:sz w:val="16"/>
        </w:rPr>
        <w:t>Wegen der besonderen Vorschrift betre</w:t>
      </w:r>
      <w:r>
        <w:rPr>
          <w:sz w:val="16"/>
        </w:rPr>
        <w:t>ffend Waren, die aus verschiedenen textilen Vormaterialien bestehen, siehe Einleitende Bemerkung 6.</w:t>
      </w:r>
    </w:p>
  </w:footnote>
  <w:footnote w:id="46">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47">
    <w:p w:rsidR="00D4267E" w:rsidRDefault="00247F1A">
      <w:pPr>
        <w:pStyle w:val="FootnoteText"/>
      </w:pPr>
      <w:r>
        <w:rPr>
          <w:rStyle w:val="FootnoteReference"/>
        </w:rPr>
        <w:footnoteRef/>
      </w:r>
      <w:r>
        <w:tab/>
      </w:r>
      <w:r>
        <w:rPr>
          <w:sz w:val="16"/>
        </w:rPr>
        <w:t>Wegen der beson</w:t>
      </w:r>
      <w:r>
        <w:rPr>
          <w:sz w:val="16"/>
        </w:rPr>
        <w:t>deren Vorschrift betreffend Waren, die aus verschiedenen textilen Vormaterialien bestehen, siehe Einleitende Bemerkung 6.</w:t>
      </w:r>
    </w:p>
  </w:footnote>
  <w:footnote w:id="48">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w:t>
      </w:r>
      <w:r>
        <w:rPr>
          <w:sz w:val="16"/>
        </w:rPr>
        <w:t>g 6.</w:t>
      </w:r>
    </w:p>
  </w:footnote>
  <w:footnote w:id="49">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50">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w:t>
      </w:r>
      <w:r>
        <w:rPr>
          <w:sz w:val="16"/>
        </w:rPr>
        <w:t>e Einleitende Bemerkung 6.</w:t>
      </w:r>
    </w:p>
  </w:footnote>
  <w:footnote w:id="51">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52">
    <w:p w:rsidR="00D4267E" w:rsidRDefault="00247F1A">
      <w:pPr>
        <w:pStyle w:val="FootnoteText"/>
      </w:pPr>
      <w:r>
        <w:rPr>
          <w:rStyle w:val="FootnoteReference"/>
        </w:rPr>
        <w:footnoteRef/>
      </w:r>
      <w:r>
        <w:tab/>
      </w:r>
      <w:r>
        <w:rPr>
          <w:sz w:val="16"/>
        </w:rPr>
        <w:t>Wegen der besonderen Vorschrift betreffend Waren, die aus verschiedenen textilen Vormate</w:t>
      </w:r>
      <w:r>
        <w:rPr>
          <w:sz w:val="16"/>
        </w:rPr>
        <w:t>rialien bestehen, siehe Einleitende Bemerkung 6.</w:t>
      </w:r>
    </w:p>
  </w:footnote>
  <w:footnote w:id="53">
    <w:p w:rsidR="00D4267E" w:rsidRDefault="00247F1A">
      <w:pPr>
        <w:pStyle w:val="FootnoteText"/>
      </w:pPr>
      <w:r>
        <w:rPr>
          <w:rStyle w:val="FootnoteReference"/>
        </w:rPr>
        <w:footnoteRef/>
      </w:r>
      <w:r>
        <w:tab/>
      </w:r>
      <w:r>
        <w:rPr>
          <w:sz w:val="16"/>
        </w:rPr>
        <w:t>Die Verwendung dieser Ware ist auf die Herstellung von Geweben von der auf Papiermaschinen verwendeten Art beschränkt.</w:t>
      </w:r>
    </w:p>
  </w:footnote>
  <w:footnote w:id="54">
    <w:p w:rsidR="00D4267E" w:rsidRDefault="00247F1A">
      <w:pPr>
        <w:pStyle w:val="FootnoteText"/>
      </w:pPr>
      <w:r>
        <w:rPr>
          <w:rStyle w:val="FootnoteReference"/>
        </w:rPr>
        <w:footnoteRef/>
      </w:r>
      <w:r>
        <w:tab/>
      </w:r>
      <w:r>
        <w:rPr>
          <w:sz w:val="16"/>
        </w:rPr>
        <w:t xml:space="preserve">Die Verwendung dieser Ware ist auf die Herstellung von Geweben von der auf </w:t>
      </w:r>
      <w:r>
        <w:rPr>
          <w:sz w:val="16"/>
        </w:rPr>
        <w:t>Papiermaschinen verwendeten Art beschränkt.</w:t>
      </w:r>
    </w:p>
  </w:footnote>
  <w:footnote w:id="55">
    <w:p w:rsidR="00D4267E" w:rsidRDefault="00247F1A">
      <w:pPr>
        <w:pStyle w:val="FootnoteText"/>
      </w:pPr>
      <w:r>
        <w:rPr>
          <w:rStyle w:val="FootnoteReference"/>
        </w:rPr>
        <w:footnoteRef/>
      </w:r>
      <w:r>
        <w:tab/>
      </w:r>
      <w:r>
        <w:rPr>
          <w:sz w:val="16"/>
        </w:rPr>
        <w:t>Die Verwendung dieser Ware ist auf die Herstellung von Geweben von der auf Papiermaschinen verwendeten Art beschränkt.</w:t>
      </w:r>
    </w:p>
  </w:footnote>
  <w:footnote w:id="56">
    <w:p w:rsidR="00D4267E" w:rsidRDefault="00247F1A">
      <w:pPr>
        <w:pStyle w:val="FootnoteText"/>
      </w:pPr>
      <w:r>
        <w:rPr>
          <w:rStyle w:val="FootnoteReference"/>
        </w:rPr>
        <w:footnoteRef/>
      </w:r>
      <w:r>
        <w:tab/>
      </w:r>
      <w:r>
        <w:rPr>
          <w:sz w:val="16"/>
        </w:rPr>
        <w:t>Wegen der besonderen Vorschrift betreffend Waren, die aus verschiedenen textilen Vormater</w:t>
      </w:r>
      <w:r>
        <w:rPr>
          <w:sz w:val="16"/>
        </w:rPr>
        <w:t>ialien bestehen, siehe Einleitende Bemerkung 6.</w:t>
      </w:r>
    </w:p>
  </w:footnote>
  <w:footnote w:id="57">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58">
    <w:p w:rsidR="00D4267E" w:rsidRDefault="00247F1A">
      <w:pPr>
        <w:pStyle w:val="FootnoteText"/>
      </w:pPr>
      <w:r>
        <w:rPr>
          <w:rStyle w:val="FootnoteReference"/>
        </w:rPr>
        <w:footnoteRef/>
      </w:r>
      <w:r>
        <w:tab/>
      </w:r>
      <w:r>
        <w:rPr>
          <w:sz w:val="16"/>
        </w:rPr>
        <w:t>Siehe Einleitende Bemerkung 7.</w:t>
      </w:r>
    </w:p>
  </w:footnote>
  <w:footnote w:id="59">
    <w:p w:rsidR="00D4267E" w:rsidRDefault="00247F1A">
      <w:pPr>
        <w:pStyle w:val="FootnoteText"/>
      </w:pPr>
      <w:r>
        <w:rPr>
          <w:rStyle w:val="FootnoteReference"/>
        </w:rPr>
        <w:footnoteRef/>
      </w:r>
      <w:r>
        <w:tab/>
      </w:r>
      <w:r>
        <w:rPr>
          <w:sz w:val="16"/>
        </w:rPr>
        <w:t>Wegen der besonderen Vorschrift be</w:t>
      </w:r>
      <w:r>
        <w:rPr>
          <w:sz w:val="16"/>
        </w:rPr>
        <w:t>treffend Waren, die aus verschiedenen textilen Vormaterialien bestehen, siehe Einleitende Bemerkung 6.</w:t>
      </w:r>
    </w:p>
  </w:footnote>
  <w:footnote w:id="60">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61">
    <w:p w:rsidR="00D4267E" w:rsidRDefault="00247F1A">
      <w:pPr>
        <w:pStyle w:val="FootnoteText"/>
      </w:pPr>
      <w:r>
        <w:rPr>
          <w:rStyle w:val="FootnoteReference"/>
        </w:rPr>
        <w:footnoteRef/>
      </w:r>
      <w:r>
        <w:tab/>
      </w:r>
      <w:r>
        <w:rPr>
          <w:sz w:val="16"/>
        </w:rPr>
        <w:t>Siehe Einlei</w:t>
      </w:r>
      <w:r>
        <w:rPr>
          <w:sz w:val="16"/>
        </w:rPr>
        <w:t>tende Bemerkung 7.</w:t>
      </w:r>
    </w:p>
  </w:footnote>
  <w:footnote w:id="62">
    <w:p w:rsidR="00D4267E" w:rsidRDefault="00247F1A">
      <w:pPr>
        <w:pStyle w:val="FootnoteText"/>
      </w:pPr>
      <w:r>
        <w:rPr>
          <w:rStyle w:val="FootnoteReference"/>
        </w:rPr>
        <w:footnoteRef/>
      </w:r>
      <w:r>
        <w:tab/>
      </w:r>
      <w:r>
        <w:rPr>
          <w:sz w:val="16"/>
        </w:rPr>
        <w:t>Siehe Einleitende Bemerkung 7.</w:t>
      </w:r>
    </w:p>
  </w:footnote>
  <w:footnote w:id="63">
    <w:p w:rsidR="00D4267E" w:rsidRDefault="00247F1A">
      <w:pPr>
        <w:pStyle w:val="FootnoteText"/>
      </w:pPr>
      <w:r>
        <w:rPr>
          <w:rStyle w:val="FootnoteReference"/>
        </w:rPr>
        <w:footnoteRef/>
      </w:r>
      <w:r>
        <w:tab/>
      </w:r>
      <w:r>
        <w:rPr>
          <w:sz w:val="16"/>
        </w:rPr>
        <w:t>Siehe Einleitende Bemerkung 7.</w:t>
      </w:r>
    </w:p>
  </w:footnote>
  <w:footnote w:id="64">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65">
    <w:p w:rsidR="00D4267E" w:rsidRDefault="00247F1A">
      <w:pPr>
        <w:pStyle w:val="FootnoteText"/>
      </w:pPr>
      <w:r>
        <w:rPr>
          <w:rStyle w:val="FootnoteReference"/>
        </w:rPr>
        <w:footnoteRef/>
      </w:r>
      <w:r>
        <w:tab/>
      </w:r>
      <w:r>
        <w:rPr>
          <w:sz w:val="16"/>
        </w:rPr>
        <w:t>Siehe Einleitende Bemerkung 7.</w:t>
      </w:r>
    </w:p>
  </w:footnote>
  <w:footnote w:id="66">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67">
    <w:p w:rsidR="00D4267E" w:rsidRDefault="00247F1A">
      <w:pPr>
        <w:pStyle w:val="FootnoteText"/>
      </w:pPr>
      <w:r>
        <w:rPr>
          <w:rStyle w:val="FootnoteReference"/>
        </w:rPr>
        <w:footnoteRef/>
      </w:r>
      <w:r>
        <w:tab/>
      </w:r>
      <w:r>
        <w:rPr>
          <w:sz w:val="16"/>
        </w:rPr>
        <w:t>Siehe Einleitende Bemerkung 7.</w:t>
      </w:r>
    </w:p>
  </w:footnote>
  <w:footnote w:id="68">
    <w:p w:rsidR="00D4267E" w:rsidRDefault="00247F1A">
      <w:pPr>
        <w:pStyle w:val="FootnoteText"/>
      </w:pPr>
      <w:r>
        <w:rPr>
          <w:rStyle w:val="FootnoteReference"/>
        </w:rPr>
        <w:footnoteRef/>
      </w:r>
      <w:r>
        <w:tab/>
      </w:r>
      <w:r>
        <w:rPr>
          <w:sz w:val="16"/>
        </w:rPr>
        <w:t xml:space="preserve">Wegen der besonderen Vorschrift betreffend Waren, die aus verschiedenen textilen </w:t>
      </w:r>
      <w:r>
        <w:rPr>
          <w:sz w:val="16"/>
        </w:rPr>
        <w:t>Vormaterialien bestehen, siehe Einleitende Bemerkung 6.</w:t>
      </w:r>
    </w:p>
  </w:footnote>
  <w:footnote w:id="69">
    <w:p w:rsidR="00D4267E" w:rsidRDefault="00247F1A">
      <w:pPr>
        <w:pStyle w:val="FootnoteText"/>
      </w:pPr>
      <w:r>
        <w:rPr>
          <w:rStyle w:val="FootnoteReference"/>
        </w:rPr>
        <w:footnoteRef/>
      </w:r>
      <w:r>
        <w:tab/>
      </w:r>
      <w:r>
        <w:rPr>
          <w:sz w:val="16"/>
        </w:rPr>
        <w:t>Siehe Einleitende Bemerkung 7.</w:t>
      </w:r>
    </w:p>
  </w:footnote>
  <w:footnote w:id="70">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71">
    <w:p w:rsidR="00D4267E" w:rsidRDefault="00247F1A">
      <w:pPr>
        <w:pStyle w:val="FootnoteText"/>
      </w:pPr>
      <w:r>
        <w:rPr>
          <w:rStyle w:val="FootnoteReference"/>
        </w:rPr>
        <w:footnoteRef/>
      </w:r>
      <w:r>
        <w:tab/>
      </w:r>
      <w:r>
        <w:rPr>
          <w:sz w:val="16"/>
        </w:rPr>
        <w:t xml:space="preserve">Siehe Einleitende </w:t>
      </w:r>
      <w:r>
        <w:rPr>
          <w:sz w:val="16"/>
        </w:rPr>
        <w:t>Bemerkung 7.</w:t>
      </w:r>
    </w:p>
  </w:footnote>
  <w:footnote w:id="72">
    <w:p w:rsidR="00D4267E" w:rsidRDefault="00247F1A">
      <w:pPr>
        <w:pStyle w:val="FootnoteText"/>
      </w:pPr>
      <w:r>
        <w:rPr>
          <w:rStyle w:val="FootnoteReference"/>
        </w:rPr>
        <w:footnoteRef/>
      </w:r>
      <w:r>
        <w:tab/>
      </w:r>
      <w:r>
        <w:rPr>
          <w:sz w:val="16"/>
        </w:rPr>
        <w:t>Siehe Einleitende Bemerkung 7.</w:t>
      </w:r>
    </w:p>
  </w:footnote>
  <w:footnote w:id="73">
    <w:p w:rsidR="00D4267E" w:rsidRDefault="00247F1A">
      <w:pPr>
        <w:pStyle w:val="FootnoteText"/>
      </w:pPr>
      <w:r>
        <w:rPr>
          <w:rStyle w:val="FootnoteReference"/>
        </w:rPr>
        <w:footnoteRef/>
      </w:r>
      <w:r>
        <w:tab/>
      </w:r>
      <w:r>
        <w:rPr>
          <w:sz w:val="16"/>
        </w:rPr>
        <w:t>Siehe Einleitende Bemerkung 7.</w:t>
      </w:r>
    </w:p>
  </w:footnote>
  <w:footnote w:id="74">
    <w:p w:rsidR="00D4267E" w:rsidRDefault="00247F1A">
      <w:pPr>
        <w:pStyle w:val="FootnoteText"/>
      </w:pPr>
      <w:r>
        <w:rPr>
          <w:rStyle w:val="FootnoteReference"/>
        </w:rPr>
        <w:footnoteRef/>
      </w:r>
      <w:r>
        <w:tab/>
      </w:r>
      <w:r>
        <w:rPr>
          <w:sz w:val="16"/>
        </w:rPr>
        <w:t>Siehe Einleitende Bemerkung 7.</w:t>
      </w:r>
    </w:p>
  </w:footnote>
  <w:footnote w:id="75">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76">
    <w:p w:rsidR="00D4267E" w:rsidRDefault="00247F1A">
      <w:pPr>
        <w:pStyle w:val="FootnoteText"/>
        <w:rPr>
          <w:sz w:val="16"/>
          <w:szCs w:val="16"/>
        </w:rPr>
      </w:pPr>
      <w:r>
        <w:rPr>
          <w:rStyle w:val="FootnoteReference"/>
        </w:rPr>
        <w:footnoteRef/>
      </w:r>
      <w:r>
        <w:tab/>
      </w:r>
      <w:r>
        <w:rPr>
          <w:sz w:val="16"/>
        </w:rPr>
        <w:t>Sie</w:t>
      </w:r>
      <w:r>
        <w:rPr>
          <w:sz w:val="16"/>
        </w:rPr>
        <w:t>he Einleitende Bemerkung 7.</w:t>
      </w:r>
    </w:p>
  </w:footnote>
  <w:footnote w:id="77">
    <w:p w:rsidR="00D4267E" w:rsidRDefault="00247F1A">
      <w:pPr>
        <w:pStyle w:val="FootnoteText"/>
      </w:pPr>
      <w:r>
        <w:rPr>
          <w:rStyle w:val="FootnoteReference"/>
        </w:rPr>
        <w:footnoteRef/>
      </w:r>
      <w:r>
        <w:tab/>
      </w:r>
      <w:r>
        <w:rPr>
          <w:sz w:val="16"/>
        </w:rPr>
        <w:t>Siehe Einleitende Bemerkung 7.</w:t>
      </w:r>
    </w:p>
  </w:footnote>
  <w:footnote w:id="78">
    <w:p w:rsidR="00D4267E" w:rsidRDefault="00247F1A">
      <w:pPr>
        <w:pStyle w:val="FootnoteText"/>
      </w:pPr>
      <w:r>
        <w:rPr>
          <w:rStyle w:val="FootnoteReference"/>
        </w:rPr>
        <w:footnoteRef/>
      </w:r>
      <w:r>
        <w:tab/>
      </w:r>
      <w:r>
        <w:rPr>
          <w:sz w:val="16"/>
        </w:rPr>
        <w:t>Wegen der besonderen Vorschrift betreffend Waren, die aus verschiedenen textilen Vormaterialien bestehen, siehe Einleitende Bemerkung 6.</w:t>
      </w:r>
    </w:p>
  </w:footnote>
  <w:footnote w:id="79">
    <w:p w:rsidR="00D4267E" w:rsidRDefault="00247F1A">
      <w:pPr>
        <w:pStyle w:val="FootnoteText"/>
      </w:pPr>
      <w:r>
        <w:rPr>
          <w:rStyle w:val="FootnoteReference"/>
        </w:rPr>
        <w:footnoteRef/>
      </w:r>
      <w:r>
        <w:tab/>
      </w:r>
      <w:r>
        <w:rPr>
          <w:sz w:val="16"/>
        </w:rPr>
        <w:t xml:space="preserve">Wegen der besonderen Vorschrift betreffend Waren, die </w:t>
      </w:r>
      <w:r>
        <w:rPr>
          <w:sz w:val="16"/>
        </w:rPr>
        <w:t>aus verschiedenen textilen Vormaterialien bestehen, siehe Einleitende Bemerkung 6.</w:t>
      </w:r>
    </w:p>
  </w:footnote>
  <w:footnote w:id="80">
    <w:p w:rsidR="00D4267E" w:rsidRDefault="00247F1A">
      <w:pPr>
        <w:pStyle w:val="FootnoteText"/>
        <w:rPr>
          <w:lang w:val="en-GB"/>
        </w:rPr>
      </w:pPr>
      <w:r>
        <w:rPr>
          <w:rStyle w:val="FootnoteReference"/>
        </w:rPr>
        <w:footnoteRef/>
      </w:r>
      <w:r>
        <w:rPr>
          <w:lang w:val="en-GB"/>
        </w:rPr>
        <w:tab/>
      </w:r>
      <w:proofErr w:type="spellStart"/>
      <w:r>
        <w:rPr>
          <w:sz w:val="16"/>
          <w:lang w:val="en-GB"/>
        </w:rPr>
        <w:t>Siehe</w:t>
      </w:r>
      <w:proofErr w:type="spellEnd"/>
      <w:r>
        <w:rPr>
          <w:sz w:val="16"/>
          <w:lang w:val="en-GB"/>
        </w:rPr>
        <w:t xml:space="preserve"> </w:t>
      </w:r>
      <w:proofErr w:type="spellStart"/>
      <w:r>
        <w:rPr>
          <w:sz w:val="16"/>
          <w:lang w:val="en-GB"/>
        </w:rPr>
        <w:t>Einleitende</w:t>
      </w:r>
      <w:proofErr w:type="spellEnd"/>
      <w:r>
        <w:rPr>
          <w:sz w:val="16"/>
          <w:lang w:val="en-GB"/>
        </w:rPr>
        <w:t xml:space="preserve"> </w:t>
      </w:r>
      <w:proofErr w:type="spellStart"/>
      <w:r>
        <w:rPr>
          <w:sz w:val="16"/>
          <w:lang w:val="en-GB"/>
        </w:rPr>
        <w:t>Bemerkung</w:t>
      </w:r>
      <w:proofErr w:type="spellEnd"/>
      <w:r>
        <w:rPr>
          <w:sz w:val="16"/>
          <w:lang w:val="en-GB"/>
        </w:rPr>
        <w:t xml:space="preserve"> 7.</w:t>
      </w:r>
    </w:p>
  </w:footnote>
  <w:footnote w:id="81">
    <w:p w:rsidR="00D4267E" w:rsidRDefault="00247F1A">
      <w:pPr>
        <w:pStyle w:val="FootnoteText"/>
        <w:rPr>
          <w:lang w:val="en-GB"/>
        </w:rPr>
      </w:pPr>
      <w:r>
        <w:rPr>
          <w:rStyle w:val="FootnoteReference"/>
        </w:rPr>
        <w:footnoteRef/>
      </w:r>
      <w:r>
        <w:rPr>
          <w:lang w:val="en-GB"/>
        </w:rPr>
        <w:tab/>
      </w:r>
      <w:r>
        <w:rPr>
          <w:sz w:val="16"/>
          <w:lang w:val="en-GB"/>
        </w:rPr>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F1A" w:rsidRPr="00247F1A" w:rsidRDefault="00247F1A" w:rsidP="00247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B068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30ED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7EA4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80DA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D67E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4EB0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B42C9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B0AF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F5B54C6"/>
    <w:multiLevelType w:val="multilevel"/>
    <w:tmpl w:val="A456162C"/>
    <w:lvl w:ilvl="0">
      <w:start w:val="1"/>
      <w:numFmt w:val="upperRoman"/>
      <w:pStyle w:val="levelTitle"/>
      <w:lvlText w:val="Titre %1."/>
      <w:lvlJc w:val="center"/>
      <w:pPr>
        <w:tabs>
          <w:tab w:val="num" w:pos="1080"/>
        </w:tabs>
        <w:ind w:firstLine="288"/>
      </w:pPr>
      <w:rPr>
        <w:rFonts w:ascii="Times New Roman Bold" w:hAnsi="Times New Roman Bold" w:cs="Times New Roman" w:hint="default"/>
        <w:b/>
        <w:i w:val="0"/>
        <w:caps/>
        <w:color w:val="auto"/>
        <w:sz w:val="22"/>
        <w:u w:val="none"/>
      </w:rPr>
    </w:lvl>
    <w:lvl w:ilvl="1">
      <w:start w:val="1"/>
      <w:numFmt w:val="decimal"/>
      <w:lvlText w:val="SECTION %2"/>
      <w:lvlJc w:val="center"/>
      <w:pPr>
        <w:tabs>
          <w:tab w:val="num" w:pos="1632"/>
        </w:tabs>
        <w:ind w:left="552" w:firstLine="288"/>
      </w:pPr>
      <w:rPr>
        <w:rFonts w:ascii="Times New Roman Bold" w:hAnsi="Times New Roman Bold" w:cs="Times New Roman" w:hint="default"/>
        <w:b w:val="0"/>
        <w:i w:val="0"/>
        <w:caps/>
        <w:color w:val="auto"/>
        <w:sz w:val="24"/>
        <w:szCs w:val="24"/>
        <w:u w:val="single"/>
      </w:rPr>
    </w:lvl>
    <w:lvl w:ilvl="2">
      <w:start w:val="1"/>
      <w:numFmt w:val="decimal"/>
      <w:lvlText w:val="Sub-Section %3"/>
      <w:lvlJc w:val="center"/>
      <w:pPr>
        <w:tabs>
          <w:tab w:val="num" w:pos="720"/>
        </w:tabs>
        <w:ind w:left="720" w:hanging="432"/>
      </w:pPr>
      <w:rPr>
        <w:rFonts w:ascii="Times New Roman Bold" w:hAnsi="Times New Roman Bold" w:cs="Times New Roman" w:hint="default"/>
        <w:b/>
        <w:i/>
        <w:color w:val="auto"/>
        <w:sz w:val="24"/>
        <w:u w:val="none"/>
      </w:rPr>
    </w:lvl>
    <w:lvl w:ilvl="3">
      <w:start w:val="1"/>
      <w:numFmt w:val="decimal"/>
      <w:lvlRestart w:val="0"/>
      <w:pStyle w:val="article"/>
      <w:suff w:val="space"/>
      <w:lvlText w:val="Article %4"/>
      <w:lvlJc w:val="center"/>
      <w:pPr>
        <w:ind w:left="864" w:hanging="144"/>
      </w:pPr>
      <w:rPr>
        <w:rFonts w:ascii="Times New Roman Bold" w:hAnsi="Times New Roman Bold" w:cs="Times New Roman" w:hint="default"/>
        <w:b/>
        <w:i w:val="0"/>
        <w:color w:val="auto"/>
        <w:sz w:val="24"/>
        <w:u w:val="none"/>
      </w:rPr>
    </w:lvl>
    <w:lvl w:ilvl="4">
      <w:start w:val="1"/>
      <w:numFmt w:val="upperRoman"/>
      <w:lvlText w:val="Appendix %5"/>
      <w:lvlJc w:val="left"/>
      <w:pPr>
        <w:tabs>
          <w:tab w:val="num" w:pos="1008"/>
        </w:tabs>
        <w:ind w:left="1008" w:hanging="432"/>
      </w:pPr>
      <w:rPr>
        <w:rFonts w:cs="Times New Roman" w:hint="default"/>
        <w:b/>
        <w:i w:val="0"/>
        <w:caps/>
        <w:sz w:val="22"/>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61A39B2"/>
    <w:multiLevelType w:val="hybridMultilevel"/>
    <w:tmpl w:val="943E794E"/>
    <w:lvl w:ilvl="0" w:tplc="16A4F920">
      <w:start w:val="1"/>
      <w:numFmt w:val="decimal"/>
      <w:lvlText w:val="%1."/>
      <w:lvlJc w:val="left"/>
      <w:pPr>
        <w:ind w:left="720" w:hanging="360"/>
      </w:pPr>
      <w:rPr>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name w:val="0.6095654"/>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2A8042C"/>
    <w:multiLevelType w:val="singleLevel"/>
    <w:tmpl w:val="CCF20C06"/>
    <w:name w:val="Point5222222422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8">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29">
    <w:nsid w:val="752C7457"/>
    <w:multiLevelType w:val="multilevel"/>
    <w:tmpl w:val="03C849E6"/>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9C96D36"/>
    <w:multiLevelType w:val="multilevel"/>
    <w:tmpl w:val="BE983CE4"/>
    <w:name w:val="Point5222222422422222223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nsid w:val="7D8820A0"/>
    <w:multiLevelType w:val="singleLevel"/>
    <w:tmpl w:val="54F6C7B4"/>
    <w:name w:val="Point5222222422422542"/>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16"/>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6"/>
    <w:lvlOverride w:ilvl="0">
      <w:startOverride w:val="1"/>
    </w:lvlOverride>
  </w:num>
  <w:num w:numId="13">
    <w:abstractNumId w:val="26"/>
    <w:lvlOverride w:ilvl="0">
      <w:startOverride w:val="1"/>
    </w:lvlOverride>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num>
  <w:num w:numId="48">
    <w:abstractNumId w:val="29"/>
  </w:num>
  <w:num w:numId="49">
    <w:abstractNumId w:val="31"/>
  </w:num>
  <w:num w:numId="50">
    <w:abstractNumId w:val="8"/>
  </w:num>
  <w:num w:numId="51">
    <w:abstractNumId w:val="27"/>
  </w:num>
  <w:num w:numId="52">
    <w:abstractNumId w:val="24"/>
  </w:num>
  <w:num w:numId="53">
    <w:abstractNumId w:val="20"/>
  </w:num>
  <w:num w:numId="54">
    <w:abstractNumId w:val="33"/>
  </w:num>
  <w:num w:numId="55">
    <w:abstractNumId w:val="28"/>
  </w:num>
  <w:num w:numId="56">
    <w:abstractNumId w:val="11"/>
  </w:num>
  <w:num w:numId="57">
    <w:abstractNumId w:val="9"/>
  </w:num>
  <w:num w:numId="58">
    <w:abstractNumId w:val="15"/>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num>
  <w:num w:numId="100">
    <w:abstractNumId w:val="16"/>
  </w:num>
  <w:num w:numId="101">
    <w:abstractNumId w:val="26"/>
  </w:num>
  <w:num w:numId="102">
    <w:abstractNumId w:val="14"/>
  </w:num>
  <w:num w:numId="103">
    <w:abstractNumId w:val="17"/>
  </w:num>
  <w:num w:numId="104">
    <w:abstractNumId w:val="12"/>
  </w:num>
  <w:num w:numId="105">
    <w:abstractNumId w:val="25"/>
  </w:num>
  <w:num w:numId="106">
    <w:abstractNumId w:val="10"/>
  </w:num>
  <w:num w:numId="107">
    <w:abstractNumId w:val="18"/>
  </w:num>
  <w:num w:numId="108">
    <w:abstractNumId w:val="21"/>
  </w:num>
  <w:num w:numId="109">
    <w:abstractNumId w:val="22"/>
  </w:num>
  <w:num w:numId="110">
    <w:abstractNumId w:val="13"/>
  </w:num>
  <w:num w:numId="111">
    <w:abstractNumId w:val="19"/>
  </w:num>
  <w:num w:numId="112">
    <w:abstractNumId w:val="3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DEPENNINGEN Catherine (DEVCO)">
    <w15:presenceInfo w15:providerId="None" w15:userId="METDEPENNINGEN Catherine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11:25: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1"/>
    <w:docVar w:name="DQCResult_StructureCheck" w:val="0;0"/>
    <w:docVar w:name="DQCResult_SuperfluousWhitespace" w:val="0;61"/>
    <w:docVar w:name="DQCResult_UnknownFonts" w:val="0;0"/>
    <w:docVar w:name="DQCResult_UnknownStyles" w:val="0;0"/>
    <w:docVar w:name="DQCStatus" w:val="Yellow"/>
    <w:docVar w:name="DQCVersion" w:val="3"/>
    <w:docVar w:name="DQCWithWarnings" w:val="0"/>
    <w:docVar w:name="LW_ACCOMPAGNANT" w:val="Vorschlag für einen"/>
    <w:docVar w:name="LW_ACCOMPAGNANT.CP" w:val="Vorschlag für einen"/>
    <w:docVar w:name="LW_ANNEX_NBR_FIRST" w:val="1"/>
    <w:docVar w:name="LW_ANNEX_NBR_LAST" w:val="4"/>
    <w:docVar w:name="LW_ANNEX_UNIQUE" w:val="0"/>
    <w:docVar w:name="LW_CORRIGENDUM" w:val="&lt;UNUSED&gt;"/>
    <w:docVar w:name="LW_COVERPAGE_EXISTS" w:val="True"/>
    <w:docVar w:name="LW_COVERPAGE_GUID" w:val="8A86E78C-4AD6-48FB-BC3B-D285D8DBB82F"/>
    <w:docVar w:name="LW_COVERPAGE_TYPE" w:val="1"/>
    <w:docVar w:name="LW_CROSSREFERENCE" w:val="{SWD(2018) 337 final}_x000a_{SEC(2018) 310 final}"/>
    <w:docVar w:name="LW_DocType" w:val="ANNEX"/>
    <w:docVar w:name="LW_EMISSION" w:val="14.6.2018"/>
    <w:docVar w:name="LW_EMISSION_ISODATE" w:val="2018-06-14"/>
    <w:docVar w:name="LW_EMISSION_LOCATION" w:val="BRX"/>
    <w:docVar w:name="LW_EMISSION_PREFIX" w:val="Brüssel, den"/>
    <w:docVar w:name="LW_EMISSION_SUFFIX" w:val="&lt;EMPTY&gt;"/>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Assoziierung der überseeischen Länder und Gebiete mit der Europäischen Union unter Einschluss der Beziehungen zwischen der Europäischen Union einerseits und Grönland und dem Vereinigten Königreich Dänemark andererseits_x000b_(\u8222?Übersee-Assoziationsbeschluss\u8220?)"/>
    <w:docVar w:name="LW_OBJETACTEPRINCIPAL.CP" w:val="über die Assoziierung der überseeischen Länder und Gebiete mit der Europäischen Union unter Einschluss der Beziehungen zwischen der Europäischen Union einerseits und Grönland und dem Vereinigten Königreich Dänemark andererseits_x000b_(\u8222?Übersee-Assoziationsbeschluss\u8220?)"/>
    <w:docVar w:name="LW_PART_NBR" w:val="&lt;UNUSED&gt;"/>
    <w:docVar w:name="LW_PART_NBR_TOTAL" w:val="&lt;UNUSED&gt;"/>
    <w:docVar w:name="LW_REF.INST.NEW" w:val="COM"/>
    <w:docVar w:name="LW_REF.INST.NEW_ADOPTED" w:val="final"/>
    <w:docVar w:name="LW_REF.INST.NEW_TEXT" w:val="(2018)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HÄNGE"/>
    <w:docVar w:name="LW_TYPE.DOC.CP" w:val="ANHÄNGE"/>
    <w:docVar w:name="LW_TYPEACTEPRINCIPAL" w:val="BESCHLUSS DES RATES"/>
    <w:docVar w:name="LW_TYPEACTEPRINCIPAL.CP" w:val="BESCHLUSS DES RATES"/>
  </w:docVars>
  <w:rsids>
    <w:rsidRoot w:val="00D4267E"/>
    <w:rsid w:val="00247F1A"/>
    <w:rsid w:val="00D4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0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5"/>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shd w:val="clear" w:color="auto" w:fill="auto"/>
    </w:rPr>
  </w:style>
  <w:style w:type="character" w:styleId="Strong">
    <w:name w:val="Strong"/>
    <w:uiPriority w:val="22"/>
    <w:qFormat/>
    <w:rPr>
      <w:rFonts w:cs="Times New Roman"/>
      <w:b/>
      <w:bCs/>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customStyle="1" w:styleId="msoins0">
    <w:name w:val="msoins0"/>
  </w:style>
  <w:style w:type="paragraph" w:customStyle="1" w:styleId="ListDash3">
    <w:name w:val="List Dash 3"/>
    <w:basedOn w:val="Normal"/>
    <w:pPr>
      <w:numPr>
        <w:numId w:val="1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character" w:customStyle="1" w:styleId="Heading5Char">
    <w:name w:val="Heading 5 Char"/>
    <w:basedOn w:val="DefaultParagraphFont"/>
    <w:link w:val="Heading5"/>
    <w:rPr>
      <w:rFonts w:ascii="Times New Roman" w:eastAsia="Times New Roman" w:hAnsi="Times New Roman" w:cs="Times New Roman"/>
      <w:sz w:val="16"/>
      <w:szCs w:val="16"/>
      <w:lang w:val="de-DE"/>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
    <w:name w:val="Titre objet"/>
    <w:basedOn w:val="Normal"/>
    <w:next w:val="IntrtEEE"/>
    <w:pPr>
      <w:spacing w:before="360" w:after="360"/>
      <w:jc w:val="center"/>
    </w:pPr>
    <w:rPr>
      <w:rFonts w:eastAsia="Calibri"/>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IntrtEEEPagedecouverture"/>
  </w:style>
  <w:style w:type="paragraph" w:customStyle="1" w:styleId="ListDash">
    <w:name w:val="List Dash"/>
    <w:basedOn w:val="Normal"/>
    <w:pPr>
      <w:suppressAutoHyphens/>
      <w:spacing w:before="0" w:after="240"/>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pPr>
      <w:autoSpaceDE w:val="0"/>
      <w:autoSpaceDN w:val="0"/>
      <w:adjustRightInd w:val="0"/>
      <w:spacing w:before="0" w:after="0"/>
      <w:jc w:val="left"/>
    </w:pPr>
    <w:rPr>
      <w:rFonts w:eastAsia="Times New Roman"/>
      <w:szCs w:val="24"/>
    </w:rPr>
  </w:style>
  <w:style w:type="paragraph" w:customStyle="1" w:styleId="ListNumber1">
    <w:name w:val="List Number 1"/>
    <w:basedOn w:val="Text1"/>
    <w:pPr>
      <w:numPr>
        <w:numId w:val="49"/>
      </w:numPr>
    </w:pPr>
    <w:rPr>
      <w:rFonts w:eastAsia="Times New Roman"/>
      <w:szCs w:val="24"/>
    </w:rPr>
  </w:style>
  <w:style w:type="paragraph" w:customStyle="1" w:styleId="numpar10">
    <w:name w:val="numpar1"/>
    <w:basedOn w:val="Normal"/>
    <w:uiPriority w:val="99"/>
    <w:rPr>
      <w:rFonts w:eastAsia="Times New Roman"/>
      <w:szCs w:val="24"/>
    </w:rPr>
  </w:style>
  <w:style w:type="paragraph" w:customStyle="1" w:styleId="point1letter0">
    <w:name w:val="point1letter"/>
    <w:basedOn w:val="Normal"/>
    <w:pPr>
      <w:tabs>
        <w:tab w:val="num" w:pos="850"/>
        <w:tab w:val="num" w:pos="1417"/>
      </w:tabs>
      <w:ind w:left="1417" w:hanging="567"/>
    </w:pPr>
    <w:rPr>
      <w:rFonts w:eastAsia="Times New Roman"/>
      <w:szCs w:val="24"/>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text10">
    <w:name w:val="text1"/>
    <w:basedOn w:val="Normal"/>
    <w:uiPriority w:val="99"/>
    <w:pPr>
      <w:spacing w:before="100" w:beforeAutospacing="1" w:after="100" w:afterAutospacing="1"/>
      <w:jc w:val="left"/>
    </w:pPr>
    <w:rPr>
      <w:rFonts w:eastAsia="Times New Roman"/>
      <w:szCs w:val="24"/>
    </w:rPr>
  </w:style>
  <w:style w:type="paragraph" w:customStyle="1" w:styleId="ListNumber1Level2">
    <w:name w:val="List Number 1 (Level 2)"/>
    <w:basedOn w:val="Text1"/>
    <w:pPr>
      <w:tabs>
        <w:tab w:val="num" w:pos="2268"/>
      </w:tabs>
      <w:ind w:left="2268" w:hanging="708"/>
    </w:pPr>
    <w:rPr>
      <w:rFonts w:eastAsia="Times New Roman"/>
      <w:szCs w:val="24"/>
    </w:rPr>
  </w:style>
  <w:style w:type="paragraph" w:customStyle="1" w:styleId="ListNumber1Level3">
    <w:name w:val="List Number 1 (Level 3)"/>
    <w:basedOn w:val="Text1"/>
    <w:pPr>
      <w:tabs>
        <w:tab w:val="num" w:pos="2977"/>
      </w:tabs>
      <w:ind w:left="2977" w:hanging="709"/>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article">
    <w:name w:val="article"/>
    <w:basedOn w:val="Titrearticle"/>
    <w:pPr>
      <w:numPr>
        <w:ilvl w:val="3"/>
        <w:numId w:val="50"/>
      </w:numPr>
      <w:outlineLvl w:val="0"/>
    </w:pPr>
    <w:rPr>
      <w:rFonts w:eastAsia="Times New Roman"/>
      <w:b/>
      <w:szCs w:val="24"/>
    </w:rPr>
  </w:style>
  <w:style w:type="paragraph" w:customStyle="1" w:styleId="levelTitle">
    <w:name w:val="level Title"/>
    <w:basedOn w:val="Titrearticle"/>
    <w:next w:val="Heading1"/>
    <w:pPr>
      <w:numPr>
        <w:numId w:val="50"/>
      </w:numPr>
      <w:outlineLvl w:val="0"/>
    </w:pPr>
    <w:rPr>
      <w:rFonts w:eastAsia="Times New Roman"/>
      <w:b/>
      <w:i w:val="0"/>
      <w:smallCaps/>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de-DE"/>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ListBullet1">
    <w:name w:val="List Bullet 1"/>
    <w:basedOn w:val="Normal"/>
    <w:pPr>
      <w:numPr>
        <w:numId w:val="51"/>
      </w:numPr>
    </w:pPr>
    <w:rPr>
      <w:rFonts w:eastAsia="Times New Roman"/>
      <w:szCs w:val="24"/>
    </w:rPr>
  </w:style>
  <w:style w:type="paragraph" w:customStyle="1" w:styleId="ListDash1">
    <w:name w:val="List Dash 1"/>
    <w:basedOn w:val="Normal"/>
    <w:pPr>
      <w:numPr>
        <w:numId w:val="52"/>
      </w:numPr>
    </w:pPr>
    <w:rPr>
      <w:rFonts w:eastAsia="Times New Roman"/>
      <w:szCs w:val="24"/>
    </w:rPr>
  </w:style>
  <w:style w:type="paragraph" w:customStyle="1" w:styleId="ListDash2">
    <w:name w:val="List Dash 2"/>
    <w:basedOn w:val="Normal"/>
    <w:pPr>
      <w:numPr>
        <w:numId w:val="53"/>
      </w:numPr>
    </w:pPr>
    <w:rPr>
      <w:rFonts w:eastAsia="Times New Roman"/>
      <w:szCs w:val="24"/>
    </w:rPr>
  </w:style>
  <w:style w:type="paragraph" w:customStyle="1" w:styleId="ListDash4">
    <w:name w:val="List Dash 4"/>
    <w:basedOn w:val="Normal"/>
    <w:pPr>
      <w:numPr>
        <w:numId w:val="54"/>
      </w:numPr>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character" w:styleId="PageNumber">
    <w:name w:val="page number"/>
    <w:basedOn w:val="DefaultParagraphFont"/>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rPr>
      <w:rFonts w:ascii="CG Times" w:hAnsi="CG Times"/>
      <w:sz w:val="24"/>
      <w:lang w:val="de-DE" w:eastAsia="de-DE"/>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rFonts w:eastAsia="Times New Roman"/>
      <w:b/>
      <w:bCs/>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de-DE"/>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de-DE"/>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de-DE"/>
    </w:rPr>
  </w:style>
  <w:style w:type="paragraph" w:styleId="Revision">
    <w:name w:val="Revision"/>
    <w:hidden/>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de-D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de-DE" w:eastAsia="de-DE"/>
    </w:rPr>
  </w:style>
  <w:style w:type="paragraph" w:customStyle="1" w:styleId="titre">
    <w:name w:val="titre"/>
    <w:basedOn w:val="Titrearticle"/>
    <w:pPr>
      <w:outlineLvl w:val="0"/>
    </w:pPr>
    <w:rPr>
      <w:rFonts w:eastAsia="Times New Roman"/>
      <w:b/>
      <w:i w:val="0"/>
      <w:smallCaps/>
      <w:szCs w:val="24"/>
    </w:rPr>
  </w:style>
  <w:style w:type="paragraph" w:customStyle="1" w:styleId="LevelArticle">
    <w:name w:val="Level Article"/>
    <w:basedOn w:val="Point1"/>
    <w:next w:val="Heading4"/>
    <w:pPr>
      <w:ind w:left="2" w:hanging="1"/>
      <w:jc w:val="center"/>
    </w:pPr>
    <w:rPr>
      <w:rFonts w:eastAsia="Times New Roman"/>
      <w:b/>
      <w:iCs/>
      <w:szCs w:val="24"/>
    </w:rPr>
  </w:style>
  <w:style w:type="paragraph" w:customStyle="1" w:styleId="LevelSection">
    <w:name w:val="Level Section"/>
    <w:basedOn w:val="Titrearticle"/>
    <w:next w:val="Heading2"/>
    <w:pPr>
      <w:outlineLvl w:val="0"/>
    </w:pPr>
    <w:rPr>
      <w:rFonts w:eastAsia="Times New Roman"/>
      <w:b/>
      <w:i w:val="0"/>
      <w:smallCaps/>
      <w:szCs w:val="24"/>
      <w:u w:val="single"/>
    </w:rPr>
  </w:style>
  <w:style w:type="paragraph" w:customStyle="1" w:styleId="Levelsubsection">
    <w:name w:val="Level sub section"/>
    <w:basedOn w:val="Heading3"/>
    <w:next w:val="Text1"/>
    <w:pPr>
      <w:ind w:left="1"/>
      <w:jc w:val="center"/>
    </w:pPr>
    <w:rPr>
      <w:rFonts w:eastAsia="Times New Roman"/>
      <w:b/>
      <w:i w:val="0"/>
      <w:szCs w:val="26"/>
    </w:rPr>
  </w:style>
  <w:style w:type="numbering" w:customStyle="1" w:styleId="Style3">
    <w:name w:val="Style3"/>
    <w:pPr>
      <w:numPr>
        <w:numId w:val="57"/>
      </w:numPr>
    </w:pPr>
  </w:style>
  <w:style w:type="numbering" w:customStyle="1" w:styleId="Style2">
    <w:name w:val="Style2"/>
    <w:pPr>
      <w:numPr>
        <w:numId w:val="56"/>
      </w:numPr>
    </w:pPr>
  </w:style>
  <w:style w:type="numbering" w:customStyle="1" w:styleId="Style1">
    <w:name w:val="Style1"/>
    <w:pPr>
      <w:numPr>
        <w:numId w:val="55"/>
      </w:numPr>
    </w:pPr>
  </w:style>
  <w:style w:type="numbering" w:styleId="1ai">
    <w:name w:val="Outline List 1"/>
    <w:basedOn w:val="NoList"/>
    <w:pPr>
      <w:numPr>
        <w:numId w:val="48"/>
      </w:numPr>
    </w:pPr>
  </w:style>
  <w:style w:type="character" w:styleId="EndnoteReference">
    <w:name w:val="endnote reference"/>
    <w:semiHidden/>
    <w:rPr>
      <w:vertAlign w:val="superscript"/>
    </w:rPr>
  </w:style>
  <w:style w:type="paragraph" w:customStyle="1" w:styleId="Chaptertitle">
    <w:name w:val="Chapter title"/>
    <w:basedOn w:val="Titrearticle"/>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de-DE"/>
    </w:rPr>
  </w:style>
  <w:style w:type="paragraph" w:customStyle="1" w:styleId="Out">
    <w:name w:val="Out"/>
    <w:basedOn w:val="Titreobjet"/>
  </w:style>
  <w:style w:type="paragraph" w:customStyle="1" w:styleId="ChapterTitle0">
    <w:name w:val="ChapterTitle"/>
    <w:basedOn w:val="Normal"/>
    <w:next w:val="Normal"/>
    <w:pPr>
      <w:keepNext/>
      <w:spacing w:after="360"/>
      <w:jc w:val="center"/>
    </w:pPr>
    <w:rPr>
      <w:b/>
      <w:sz w:val="32"/>
    </w:rPr>
  </w:style>
  <w:style w:type="paragraph" w:customStyle="1" w:styleId="Point10">
    <w:name w:val="Point 1"/>
    <w:basedOn w:val="Normal"/>
    <w:pPr>
      <w:ind w:left="1417" w:hanging="567"/>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Style4">
    <w:name w:val="Style4"/>
    <w:basedOn w:val="Normal"/>
    <w:qFormat/>
    <w:rPr>
      <w:b/>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Point3">
    <w:name w:val="Point 3"/>
    <w:basedOn w:val="Normal"/>
    <w:pPr>
      <w:ind w:left="2551" w:hanging="567"/>
    </w:pPr>
  </w:style>
  <w:style w:type="paragraph" w:customStyle="1" w:styleId="ChapterTitlefc">
    <w:name w:val="ChapterTitle"/>
    <w:basedOn w:val="Normal"/>
    <w:next w:val="Normal"/>
    <w:pPr>
      <w:keepNext/>
      <w:spacing w:after="360"/>
      <w:jc w:val="center"/>
    </w:pPr>
    <w:rPr>
      <w:b/>
      <w:sz w:val="32"/>
    </w:rPr>
  </w:style>
  <w:style w:type="paragraph" w:styleId="Header">
    <w:name w:val="header"/>
    <w:basedOn w:val="Normal"/>
    <w:link w:val="HeaderChar"/>
    <w:uiPriority w:val="99"/>
    <w:unhideWhenUsed/>
    <w:rsid w:val="00247F1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47F1A"/>
    <w:rPr>
      <w:rFonts w:ascii="Times New Roman" w:hAnsi="Times New Roman" w:cs="Times New Roman"/>
      <w:sz w:val="24"/>
      <w:lang w:eastAsia="en-US" w:bidi="ar-SA"/>
    </w:rPr>
  </w:style>
  <w:style w:type="paragraph" w:styleId="Footer">
    <w:name w:val="footer"/>
    <w:basedOn w:val="Normal"/>
    <w:link w:val="FooterChar"/>
    <w:uiPriority w:val="99"/>
    <w:unhideWhenUsed/>
    <w:rsid w:val="00247F1A"/>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47F1A"/>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7F1A"/>
    <w:pPr>
      <w:tabs>
        <w:tab w:val="center" w:pos="7285"/>
        <w:tab w:val="right" w:pos="14003"/>
      </w:tabs>
      <w:spacing w:before="0"/>
    </w:pPr>
    <w:rPr>
      <w:lang w:eastAsia="en-US" w:bidi="ar-SA"/>
    </w:rPr>
  </w:style>
  <w:style w:type="paragraph" w:customStyle="1" w:styleId="FooterLandscape">
    <w:name w:val="FooterLandscape"/>
    <w:basedOn w:val="Normal"/>
    <w:rsid w:val="00247F1A"/>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7F1A"/>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47F1A"/>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9"/>
      </w:numPr>
    </w:pPr>
  </w:style>
  <w:style w:type="paragraph" w:customStyle="1" w:styleId="Tiret1">
    <w:name w:val="Tiret 1"/>
    <w:basedOn w:val="Point1"/>
    <w:pPr>
      <w:numPr>
        <w:numId w:val="100"/>
      </w:numPr>
    </w:pPr>
  </w:style>
  <w:style w:type="paragraph" w:customStyle="1" w:styleId="Tiret2">
    <w:name w:val="Tiret 2"/>
    <w:basedOn w:val="Point2"/>
    <w:pPr>
      <w:numPr>
        <w:numId w:val="101"/>
      </w:numPr>
    </w:pPr>
  </w:style>
  <w:style w:type="paragraph" w:customStyle="1" w:styleId="Tiret3">
    <w:name w:val="Tiret 3"/>
    <w:basedOn w:val="Point30"/>
    <w:pPr>
      <w:numPr>
        <w:numId w:val="102"/>
      </w:numPr>
    </w:pPr>
  </w:style>
  <w:style w:type="paragraph" w:customStyle="1" w:styleId="Tiret4">
    <w:name w:val="Tiret 4"/>
    <w:basedOn w:val="Point4"/>
    <w:pPr>
      <w:numPr>
        <w:numId w:val="10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4"/>
      </w:numPr>
    </w:pPr>
  </w:style>
  <w:style w:type="paragraph" w:customStyle="1" w:styleId="NumPar2">
    <w:name w:val="NumPar 2"/>
    <w:basedOn w:val="Normal"/>
    <w:next w:val="Text1"/>
    <w:pPr>
      <w:numPr>
        <w:ilvl w:val="1"/>
        <w:numId w:val="104"/>
      </w:numPr>
    </w:pPr>
  </w:style>
  <w:style w:type="paragraph" w:customStyle="1" w:styleId="NumPar3">
    <w:name w:val="NumPar 3"/>
    <w:basedOn w:val="Normal"/>
    <w:next w:val="Text1"/>
    <w:pPr>
      <w:numPr>
        <w:ilvl w:val="2"/>
        <w:numId w:val="104"/>
      </w:numPr>
    </w:pPr>
  </w:style>
  <w:style w:type="paragraph" w:customStyle="1" w:styleId="NumPar4">
    <w:name w:val="NumPar 4"/>
    <w:basedOn w:val="Normal"/>
    <w:next w:val="Text1"/>
    <w:pPr>
      <w:numPr>
        <w:ilvl w:val="3"/>
        <w:numId w:val="10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d">
    <w:name w:val="ChapterTitle"/>
    <w:basedOn w:val="Normal"/>
    <w:next w:val="Normal"/>
    <w:pPr>
      <w:keepNext/>
      <w:spacing w:after="360"/>
      <w:jc w:val="center"/>
    </w:pPr>
    <w:rPr>
      <w:b/>
      <w:sz w:val="32"/>
    </w:rPr>
  </w:style>
  <w:style w:type="paragraph" w:customStyle="1" w:styleId="PartTitle">
    <w:name w:val="PartTitle"/>
    <w:basedOn w:val="Normal"/>
    <w:next w:val="ChapterTitlef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6"/>
      </w:numPr>
    </w:pPr>
  </w:style>
  <w:style w:type="paragraph" w:customStyle="1" w:styleId="Point1number">
    <w:name w:val="Point 1 (number)"/>
    <w:basedOn w:val="Normal"/>
    <w:pPr>
      <w:numPr>
        <w:ilvl w:val="2"/>
        <w:numId w:val="106"/>
      </w:numPr>
    </w:pPr>
  </w:style>
  <w:style w:type="paragraph" w:customStyle="1" w:styleId="Point2number">
    <w:name w:val="Point 2 (number)"/>
    <w:basedOn w:val="Normal"/>
    <w:pPr>
      <w:numPr>
        <w:ilvl w:val="4"/>
        <w:numId w:val="106"/>
      </w:numPr>
    </w:pPr>
  </w:style>
  <w:style w:type="paragraph" w:customStyle="1" w:styleId="Point3number">
    <w:name w:val="Point 3 (number)"/>
    <w:basedOn w:val="Normal"/>
    <w:pPr>
      <w:numPr>
        <w:ilvl w:val="6"/>
        <w:numId w:val="106"/>
      </w:numPr>
    </w:pPr>
  </w:style>
  <w:style w:type="paragraph" w:customStyle="1" w:styleId="Point0letter">
    <w:name w:val="Point 0 (letter)"/>
    <w:basedOn w:val="Normal"/>
    <w:pPr>
      <w:numPr>
        <w:ilvl w:val="1"/>
        <w:numId w:val="106"/>
      </w:numPr>
    </w:pPr>
  </w:style>
  <w:style w:type="paragraph" w:customStyle="1" w:styleId="Point1letter">
    <w:name w:val="Point 1 (letter)"/>
    <w:basedOn w:val="Normal"/>
    <w:pPr>
      <w:numPr>
        <w:ilvl w:val="3"/>
        <w:numId w:val="106"/>
      </w:numPr>
    </w:pPr>
  </w:style>
  <w:style w:type="paragraph" w:customStyle="1" w:styleId="Point2letter">
    <w:name w:val="Point 2 (letter)"/>
    <w:basedOn w:val="Normal"/>
    <w:pPr>
      <w:numPr>
        <w:ilvl w:val="5"/>
        <w:numId w:val="106"/>
      </w:numPr>
    </w:pPr>
  </w:style>
  <w:style w:type="paragraph" w:customStyle="1" w:styleId="Point3letter">
    <w:name w:val="Point 3 (letter)"/>
    <w:basedOn w:val="Normal"/>
    <w:pPr>
      <w:numPr>
        <w:ilvl w:val="7"/>
        <w:numId w:val="106"/>
      </w:numPr>
    </w:pPr>
  </w:style>
  <w:style w:type="paragraph" w:customStyle="1" w:styleId="Point4letter">
    <w:name w:val="Point 4 (letter)"/>
    <w:basedOn w:val="Normal"/>
    <w:pPr>
      <w:numPr>
        <w:ilvl w:val="8"/>
        <w:numId w:val="106"/>
      </w:numPr>
    </w:pPr>
  </w:style>
  <w:style w:type="paragraph" w:customStyle="1" w:styleId="Bullet0">
    <w:name w:val="Bullet 0"/>
    <w:basedOn w:val="Normal"/>
    <w:pPr>
      <w:numPr>
        <w:numId w:val="107"/>
      </w:numPr>
    </w:pPr>
  </w:style>
  <w:style w:type="paragraph" w:customStyle="1" w:styleId="Bullet1">
    <w:name w:val="Bullet 1"/>
    <w:basedOn w:val="Normal"/>
    <w:pPr>
      <w:numPr>
        <w:numId w:val="108"/>
      </w:numPr>
    </w:pPr>
  </w:style>
  <w:style w:type="paragraph" w:customStyle="1" w:styleId="Bullet2">
    <w:name w:val="Bullet 2"/>
    <w:basedOn w:val="Normal"/>
    <w:pPr>
      <w:numPr>
        <w:numId w:val="109"/>
      </w:numPr>
    </w:pPr>
  </w:style>
  <w:style w:type="paragraph" w:customStyle="1" w:styleId="Bullet3">
    <w:name w:val="Bullet 3"/>
    <w:basedOn w:val="Normal"/>
    <w:pPr>
      <w:numPr>
        <w:numId w:val="110"/>
      </w:numPr>
    </w:pPr>
  </w:style>
  <w:style w:type="paragraph" w:customStyle="1" w:styleId="Bullet4">
    <w:name w:val="Bullet 4"/>
    <w:basedOn w:val="Normal"/>
    <w:pPr>
      <w:numPr>
        <w:numId w:val="11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0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5"/>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rFonts w:cs="Times New Roman"/>
      <w:i/>
      <w:iCs/>
      <w:shd w:val="clear" w:color="auto" w:fill="auto"/>
    </w:rPr>
  </w:style>
  <w:style w:type="character" w:styleId="Strong">
    <w:name w:val="Strong"/>
    <w:uiPriority w:val="22"/>
    <w:qFormat/>
    <w:rPr>
      <w:rFonts w:cs="Times New Roman"/>
      <w:b/>
      <w:bCs/>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customStyle="1" w:styleId="msoins0">
    <w:name w:val="msoins0"/>
  </w:style>
  <w:style w:type="paragraph" w:customStyle="1" w:styleId="ListDash3">
    <w:name w:val="List Dash 3"/>
    <w:basedOn w:val="Normal"/>
    <w:pPr>
      <w:numPr>
        <w:numId w:val="1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character" w:customStyle="1" w:styleId="Heading5Char">
    <w:name w:val="Heading 5 Char"/>
    <w:basedOn w:val="DefaultParagraphFont"/>
    <w:link w:val="Heading5"/>
    <w:rPr>
      <w:rFonts w:ascii="Times New Roman" w:eastAsia="Times New Roman" w:hAnsi="Times New Roman" w:cs="Times New Roman"/>
      <w:sz w:val="16"/>
      <w:szCs w:val="16"/>
      <w:lang w:val="de-DE"/>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
    <w:name w:val="Titre objet"/>
    <w:basedOn w:val="Normal"/>
    <w:next w:val="IntrtEEE"/>
    <w:pPr>
      <w:spacing w:before="360" w:after="360"/>
      <w:jc w:val="center"/>
    </w:pPr>
    <w:rPr>
      <w:rFonts w:eastAsia="Calibri"/>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IntrtEEEPagedecouverture"/>
  </w:style>
  <w:style w:type="paragraph" w:customStyle="1" w:styleId="ListDash">
    <w:name w:val="List Dash"/>
    <w:basedOn w:val="Normal"/>
    <w:pPr>
      <w:suppressAutoHyphens/>
      <w:spacing w:before="0" w:after="240"/>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pPr>
      <w:autoSpaceDE w:val="0"/>
      <w:autoSpaceDN w:val="0"/>
      <w:adjustRightInd w:val="0"/>
      <w:spacing w:before="0" w:after="0"/>
      <w:jc w:val="left"/>
    </w:pPr>
    <w:rPr>
      <w:rFonts w:eastAsia="Times New Roman"/>
      <w:szCs w:val="24"/>
    </w:rPr>
  </w:style>
  <w:style w:type="paragraph" w:customStyle="1" w:styleId="ListNumber1">
    <w:name w:val="List Number 1"/>
    <w:basedOn w:val="Text1"/>
    <w:pPr>
      <w:numPr>
        <w:numId w:val="49"/>
      </w:numPr>
    </w:pPr>
    <w:rPr>
      <w:rFonts w:eastAsia="Times New Roman"/>
      <w:szCs w:val="24"/>
    </w:rPr>
  </w:style>
  <w:style w:type="paragraph" w:customStyle="1" w:styleId="numpar10">
    <w:name w:val="numpar1"/>
    <w:basedOn w:val="Normal"/>
    <w:uiPriority w:val="99"/>
    <w:rPr>
      <w:rFonts w:eastAsia="Times New Roman"/>
      <w:szCs w:val="24"/>
    </w:rPr>
  </w:style>
  <w:style w:type="paragraph" w:customStyle="1" w:styleId="point1letter0">
    <w:name w:val="point1letter"/>
    <w:basedOn w:val="Normal"/>
    <w:pPr>
      <w:tabs>
        <w:tab w:val="num" w:pos="850"/>
        <w:tab w:val="num" w:pos="1417"/>
      </w:tabs>
      <w:ind w:left="1417" w:hanging="567"/>
    </w:pPr>
    <w:rPr>
      <w:rFonts w:eastAsia="Times New Roman"/>
      <w:szCs w:val="24"/>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text10">
    <w:name w:val="text1"/>
    <w:basedOn w:val="Normal"/>
    <w:uiPriority w:val="99"/>
    <w:pPr>
      <w:spacing w:before="100" w:beforeAutospacing="1" w:after="100" w:afterAutospacing="1"/>
      <w:jc w:val="left"/>
    </w:pPr>
    <w:rPr>
      <w:rFonts w:eastAsia="Times New Roman"/>
      <w:szCs w:val="24"/>
    </w:rPr>
  </w:style>
  <w:style w:type="paragraph" w:customStyle="1" w:styleId="ListNumber1Level2">
    <w:name w:val="List Number 1 (Level 2)"/>
    <w:basedOn w:val="Text1"/>
    <w:pPr>
      <w:tabs>
        <w:tab w:val="num" w:pos="2268"/>
      </w:tabs>
      <w:ind w:left="2268" w:hanging="708"/>
    </w:pPr>
    <w:rPr>
      <w:rFonts w:eastAsia="Times New Roman"/>
      <w:szCs w:val="24"/>
    </w:rPr>
  </w:style>
  <w:style w:type="paragraph" w:customStyle="1" w:styleId="ListNumber1Level3">
    <w:name w:val="List Number 1 (Level 3)"/>
    <w:basedOn w:val="Text1"/>
    <w:pPr>
      <w:tabs>
        <w:tab w:val="num" w:pos="2977"/>
      </w:tabs>
      <w:ind w:left="2977" w:hanging="709"/>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article">
    <w:name w:val="article"/>
    <w:basedOn w:val="Titrearticle"/>
    <w:pPr>
      <w:numPr>
        <w:ilvl w:val="3"/>
        <w:numId w:val="50"/>
      </w:numPr>
      <w:outlineLvl w:val="0"/>
    </w:pPr>
    <w:rPr>
      <w:rFonts w:eastAsia="Times New Roman"/>
      <w:b/>
      <w:szCs w:val="24"/>
    </w:rPr>
  </w:style>
  <w:style w:type="paragraph" w:customStyle="1" w:styleId="levelTitle">
    <w:name w:val="level Title"/>
    <w:basedOn w:val="Titrearticle"/>
    <w:next w:val="Heading1"/>
    <w:pPr>
      <w:numPr>
        <w:numId w:val="50"/>
      </w:numPr>
      <w:outlineLvl w:val="0"/>
    </w:pPr>
    <w:rPr>
      <w:rFonts w:eastAsia="Times New Roman"/>
      <w:b/>
      <w:i w:val="0"/>
      <w:smallCaps/>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de-DE"/>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ListBullet1">
    <w:name w:val="List Bullet 1"/>
    <w:basedOn w:val="Normal"/>
    <w:pPr>
      <w:numPr>
        <w:numId w:val="51"/>
      </w:numPr>
    </w:pPr>
    <w:rPr>
      <w:rFonts w:eastAsia="Times New Roman"/>
      <w:szCs w:val="24"/>
    </w:rPr>
  </w:style>
  <w:style w:type="paragraph" w:customStyle="1" w:styleId="ListDash1">
    <w:name w:val="List Dash 1"/>
    <w:basedOn w:val="Normal"/>
    <w:pPr>
      <w:numPr>
        <w:numId w:val="52"/>
      </w:numPr>
    </w:pPr>
    <w:rPr>
      <w:rFonts w:eastAsia="Times New Roman"/>
      <w:szCs w:val="24"/>
    </w:rPr>
  </w:style>
  <w:style w:type="paragraph" w:customStyle="1" w:styleId="ListDash2">
    <w:name w:val="List Dash 2"/>
    <w:basedOn w:val="Normal"/>
    <w:pPr>
      <w:numPr>
        <w:numId w:val="53"/>
      </w:numPr>
    </w:pPr>
    <w:rPr>
      <w:rFonts w:eastAsia="Times New Roman"/>
      <w:szCs w:val="24"/>
    </w:rPr>
  </w:style>
  <w:style w:type="paragraph" w:customStyle="1" w:styleId="ListDash4">
    <w:name w:val="List Dash 4"/>
    <w:basedOn w:val="Normal"/>
    <w:pPr>
      <w:numPr>
        <w:numId w:val="54"/>
      </w:numPr>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character" w:styleId="PageNumber">
    <w:name w:val="page number"/>
    <w:basedOn w:val="DefaultParagraphFont"/>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rPr>
      <w:rFonts w:ascii="CG Times" w:hAnsi="CG Times"/>
      <w:sz w:val="24"/>
      <w:lang w:val="de-DE" w:eastAsia="de-DE"/>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rFonts w:eastAsia="Times New Roman"/>
      <w:b/>
      <w:bCs/>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de-DE"/>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de-DE"/>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de-DE"/>
    </w:rPr>
  </w:style>
  <w:style w:type="paragraph" w:styleId="Revision">
    <w:name w:val="Revision"/>
    <w:hidden/>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de-D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de-DE" w:eastAsia="de-DE"/>
    </w:rPr>
  </w:style>
  <w:style w:type="paragraph" w:customStyle="1" w:styleId="titre">
    <w:name w:val="titre"/>
    <w:basedOn w:val="Titrearticle"/>
    <w:pPr>
      <w:outlineLvl w:val="0"/>
    </w:pPr>
    <w:rPr>
      <w:rFonts w:eastAsia="Times New Roman"/>
      <w:b/>
      <w:i w:val="0"/>
      <w:smallCaps/>
      <w:szCs w:val="24"/>
    </w:rPr>
  </w:style>
  <w:style w:type="paragraph" w:customStyle="1" w:styleId="LevelArticle">
    <w:name w:val="Level Article"/>
    <w:basedOn w:val="Point1"/>
    <w:next w:val="Heading4"/>
    <w:pPr>
      <w:ind w:left="2" w:hanging="1"/>
      <w:jc w:val="center"/>
    </w:pPr>
    <w:rPr>
      <w:rFonts w:eastAsia="Times New Roman"/>
      <w:b/>
      <w:iCs/>
      <w:szCs w:val="24"/>
    </w:rPr>
  </w:style>
  <w:style w:type="paragraph" w:customStyle="1" w:styleId="LevelSection">
    <w:name w:val="Level Section"/>
    <w:basedOn w:val="Titrearticle"/>
    <w:next w:val="Heading2"/>
    <w:pPr>
      <w:outlineLvl w:val="0"/>
    </w:pPr>
    <w:rPr>
      <w:rFonts w:eastAsia="Times New Roman"/>
      <w:b/>
      <w:i w:val="0"/>
      <w:smallCaps/>
      <w:szCs w:val="24"/>
      <w:u w:val="single"/>
    </w:rPr>
  </w:style>
  <w:style w:type="paragraph" w:customStyle="1" w:styleId="Levelsubsection">
    <w:name w:val="Level sub section"/>
    <w:basedOn w:val="Heading3"/>
    <w:next w:val="Text1"/>
    <w:pPr>
      <w:ind w:left="1"/>
      <w:jc w:val="center"/>
    </w:pPr>
    <w:rPr>
      <w:rFonts w:eastAsia="Times New Roman"/>
      <w:b/>
      <w:i w:val="0"/>
      <w:szCs w:val="26"/>
    </w:rPr>
  </w:style>
  <w:style w:type="numbering" w:customStyle="1" w:styleId="Style3">
    <w:name w:val="Style3"/>
    <w:pPr>
      <w:numPr>
        <w:numId w:val="57"/>
      </w:numPr>
    </w:pPr>
  </w:style>
  <w:style w:type="numbering" w:customStyle="1" w:styleId="Style2">
    <w:name w:val="Style2"/>
    <w:pPr>
      <w:numPr>
        <w:numId w:val="56"/>
      </w:numPr>
    </w:pPr>
  </w:style>
  <w:style w:type="numbering" w:customStyle="1" w:styleId="Style1">
    <w:name w:val="Style1"/>
    <w:pPr>
      <w:numPr>
        <w:numId w:val="55"/>
      </w:numPr>
    </w:pPr>
  </w:style>
  <w:style w:type="numbering" w:styleId="1ai">
    <w:name w:val="Outline List 1"/>
    <w:basedOn w:val="NoList"/>
    <w:pPr>
      <w:numPr>
        <w:numId w:val="48"/>
      </w:numPr>
    </w:pPr>
  </w:style>
  <w:style w:type="character" w:styleId="EndnoteReference">
    <w:name w:val="endnote reference"/>
    <w:semiHidden/>
    <w:rPr>
      <w:vertAlign w:val="superscript"/>
    </w:rPr>
  </w:style>
  <w:style w:type="paragraph" w:customStyle="1" w:styleId="Chaptertitle">
    <w:name w:val="Chapter title"/>
    <w:basedOn w:val="Titrearticle"/>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de-DE"/>
    </w:rPr>
  </w:style>
  <w:style w:type="paragraph" w:customStyle="1" w:styleId="Out">
    <w:name w:val="Out"/>
    <w:basedOn w:val="Titreobjet"/>
  </w:style>
  <w:style w:type="paragraph" w:customStyle="1" w:styleId="ChapterTitle0">
    <w:name w:val="ChapterTitle"/>
    <w:basedOn w:val="Normal"/>
    <w:next w:val="Normal"/>
    <w:pPr>
      <w:keepNext/>
      <w:spacing w:after="360"/>
      <w:jc w:val="center"/>
    </w:pPr>
    <w:rPr>
      <w:b/>
      <w:sz w:val="32"/>
    </w:rPr>
  </w:style>
  <w:style w:type="paragraph" w:customStyle="1" w:styleId="Point10">
    <w:name w:val="Point 1"/>
    <w:basedOn w:val="Normal"/>
    <w:pPr>
      <w:ind w:left="1417" w:hanging="567"/>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Style4">
    <w:name w:val="Style4"/>
    <w:basedOn w:val="Normal"/>
    <w:qFormat/>
    <w:rPr>
      <w:b/>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Point3">
    <w:name w:val="Point 3"/>
    <w:basedOn w:val="Normal"/>
    <w:pPr>
      <w:ind w:left="2551" w:hanging="567"/>
    </w:pPr>
  </w:style>
  <w:style w:type="paragraph" w:customStyle="1" w:styleId="ChapterTitlefc">
    <w:name w:val="ChapterTitle"/>
    <w:basedOn w:val="Normal"/>
    <w:next w:val="Normal"/>
    <w:pPr>
      <w:keepNext/>
      <w:spacing w:after="360"/>
      <w:jc w:val="center"/>
    </w:pPr>
    <w:rPr>
      <w:b/>
      <w:sz w:val="32"/>
    </w:rPr>
  </w:style>
  <w:style w:type="paragraph" w:styleId="Header">
    <w:name w:val="header"/>
    <w:basedOn w:val="Normal"/>
    <w:link w:val="HeaderChar"/>
    <w:uiPriority w:val="99"/>
    <w:unhideWhenUsed/>
    <w:rsid w:val="00247F1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47F1A"/>
    <w:rPr>
      <w:rFonts w:ascii="Times New Roman" w:hAnsi="Times New Roman" w:cs="Times New Roman"/>
      <w:sz w:val="24"/>
      <w:lang w:eastAsia="en-US" w:bidi="ar-SA"/>
    </w:rPr>
  </w:style>
  <w:style w:type="paragraph" w:styleId="Footer">
    <w:name w:val="footer"/>
    <w:basedOn w:val="Normal"/>
    <w:link w:val="FooterChar"/>
    <w:uiPriority w:val="99"/>
    <w:unhideWhenUsed/>
    <w:rsid w:val="00247F1A"/>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47F1A"/>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7F1A"/>
    <w:pPr>
      <w:tabs>
        <w:tab w:val="center" w:pos="7285"/>
        <w:tab w:val="right" w:pos="14003"/>
      </w:tabs>
      <w:spacing w:before="0"/>
    </w:pPr>
    <w:rPr>
      <w:lang w:eastAsia="en-US" w:bidi="ar-SA"/>
    </w:rPr>
  </w:style>
  <w:style w:type="paragraph" w:customStyle="1" w:styleId="FooterLandscape">
    <w:name w:val="FooterLandscape"/>
    <w:basedOn w:val="Normal"/>
    <w:rsid w:val="00247F1A"/>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7F1A"/>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47F1A"/>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9"/>
      </w:numPr>
    </w:pPr>
  </w:style>
  <w:style w:type="paragraph" w:customStyle="1" w:styleId="Tiret1">
    <w:name w:val="Tiret 1"/>
    <w:basedOn w:val="Point1"/>
    <w:pPr>
      <w:numPr>
        <w:numId w:val="100"/>
      </w:numPr>
    </w:pPr>
  </w:style>
  <w:style w:type="paragraph" w:customStyle="1" w:styleId="Tiret2">
    <w:name w:val="Tiret 2"/>
    <w:basedOn w:val="Point2"/>
    <w:pPr>
      <w:numPr>
        <w:numId w:val="101"/>
      </w:numPr>
    </w:pPr>
  </w:style>
  <w:style w:type="paragraph" w:customStyle="1" w:styleId="Tiret3">
    <w:name w:val="Tiret 3"/>
    <w:basedOn w:val="Point30"/>
    <w:pPr>
      <w:numPr>
        <w:numId w:val="102"/>
      </w:numPr>
    </w:pPr>
  </w:style>
  <w:style w:type="paragraph" w:customStyle="1" w:styleId="Tiret4">
    <w:name w:val="Tiret 4"/>
    <w:basedOn w:val="Point4"/>
    <w:pPr>
      <w:numPr>
        <w:numId w:val="10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4"/>
      </w:numPr>
    </w:pPr>
  </w:style>
  <w:style w:type="paragraph" w:customStyle="1" w:styleId="NumPar2">
    <w:name w:val="NumPar 2"/>
    <w:basedOn w:val="Normal"/>
    <w:next w:val="Text1"/>
    <w:pPr>
      <w:numPr>
        <w:ilvl w:val="1"/>
        <w:numId w:val="104"/>
      </w:numPr>
    </w:pPr>
  </w:style>
  <w:style w:type="paragraph" w:customStyle="1" w:styleId="NumPar3">
    <w:name w:val="NumPar 3"/>
    <w:basedOn w:val="Normal"/>
    <w:next w:val="Text1"/>
    <w:pPr>
      <w:numPr>
        <w:ilvl w:val="2"/>
        <w:numId w:val="104"/>
      </w:numPr>
    </w:pPr>
  </w:style>
  <w:style w:type="paragraph" w:customStyle="1" w:styleId="NumPar4">
    <w:name w:val="NumPar 4"/>
    <w:basedOn w:val="Normal"/>
    <w:next w:val="Text1"/>
    <w:pPr>
      <w:numPr>
        <w:ilvl w:val="3"/>
        <w:numId w:val="10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d">
    <w:name w:val="ChapterTitle"/>
    <w:basedOn w:val="Normal"/>
    <w:next w:val="Normal"/>
    <w:pPr>
      <w:keepNext/>
      <w:spacing w:after="360"/>
      <w:jc w:val="center"/>
    </w:pPr>
    <w:rPr>
      <w:b/>
      <w:sz w:val="32"/>
    </w:rPr>
  </w:style>
  <w:style w:type="paragraph" w:customStyle="1" w:styleId="PartTitle">
    <w:name w:val="PartTitle"/>
    <w:basedOn w:val="Normal"/>
    <w:next w:val="ChapterTitlef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6"/>
      </w:numPr>
    </w:pPr>
  </w:style>
  <w:style w:type="paragraph" w:customStyle="1" w:styleId="Point1number">
    <w:name w:val="Point 1 (number)"/>
    <w:basedOn w:val="Normal"/>
    <w:pPr>
      <w:numPr>
        <w:ilvl w:val="2"/>
        <w:numId w:val="106"/>
      </w:numPr>
    </w:pPr>
  </w:style>
  <w:style w:type="paragraph" w:customStyle="1" w:styleId="Point2number">
    <w:name w:val="Point 2 (number)"/>
    <w:basedOn w:val="Normal"/>
    <w:pPr>
      <w:numPr>
        <w:ilvl w:val="4"/>
        <w:numId w:val="106"/>
      </w:numPr>
    </w:pPr>
  </w:style>
  <w:style w:type="paragraph" w:customStyle="1" w:styleId="Point3number">
    <w:name w:val="Point 3 (number)"/>
    <w:basedOn w:val="Normal"/>
    <w:pPr>
      <w:numPr>
        <w:ilvl w:val="6"/>
        <w:numId w:val="106"/>
      </w:numPr>
    </w:pPr>
  </w:style>
  <w:style w:type="paragraph" w:customStyle="1" w:styleId="Point0letter">
    <w:name w:val="Point 0 (letter)"/>
    <w:basedOn w:val="Normal"/>
    <w:pPr>
      <w:numPr>
        <w:ilvl w:val="1"/>
        <w:numId w:val="106"/>
      </w:numPr>
    </w:pPr>
  </w:style>
  <w:style w:type="paragraph" w:customStyle="1" w:styleId="Point1letter">
    <w:name w:val="Point 1 (letter)"/>
    <w:basedOn w:val="Normal"/>
    <w:pPr>
      <w:numPr>
        <w:ilvl w:val="3"/>
        <w:numId w:val="106"/>
      </w:numPr>
    </w:pPr>
  </w:style>
  <w:style w:type="paragraph" w:customStyle="1" w:styleId="Point2letter">
    <w:name w:val="Point 2 (letter)"/>
    <w:basedOn w:val="Normal"/>
    <w:pPr>
      <w:numPr>
        <w:ilvl w:val="5"/>
        <w:numId w:val="106"/>
      </w:numPr>
    </w:pPr>
  </w:style>
  <w:style w:type="paragraph" w:customStyle="1" w:styleId="Point3letter">
    <w:name w:val="Point 3 (letter)"/>
    <w:basedOn w:val="Normal"/>
    <w:pPr>
      <w:numPr>
        <w:ilvl w:val="7"/>
        <w:numId w:val="106"/>
      </w:numPr>
    </w:pPr>
  </w:style>
  <w:style w:type="paragraph" w:customStyle="1" w:styleId="Point4letter">
    <w:name w:val="Point 4 (letter)"/>
    <w:basedOn w:val="Normal"/>
    <w:pPr>
      <w:numPr>
        <w:ilvl w:val="8"/>
        <w:numId w:val="106"/>
      </w:numPr>
    </w:pPr>
  </w:style>
  <w:style w:type="paragraph" w:customStyle="1" w:styleId="Bullet0">
    <w:name w:val="Bullet 0"/>
    <w:basedOn w:val="Normal"/>
    <w:pPr>
      <w:numPr>
        <w:numId w:val="107"/>
      </w:numPr>
    </w:pPr>
  </w:style>
  <w:style w:type="paragraph" w:customStyle="1" w:styleId="Bullet1">
    <w:name w:val="Bullet 1"/>
    <w:basedOn w:val="Normal"/>
    <w:pPr>
      <w:numPr>
        <w:numId w:val="108"/>
      </w:numPr>
    </w:pPr>
  </w:style>
  <w:style w:type="paragraph" w:customStyle="1" w:styleId="Bullet2">
    <w:name w:val="Bullet 2"/>
    <w:basedOn w:val="Normal"/>
    <w:pPr>
      <w:numPr>
        <w:numId w:val="109"/>
      </w:numPr>
    </w:pPr>
  </w:style>
  <w:style w:type="paragraph" w:customStyle="1" w:styleId="Bullet3">
    <w:name w:val="Bullet 3"/>
    <w:basedOn w:val="Normal"/>
    <w:pPr>
      <w:numPr>
        <w:numId w:val="110"/>
      </w:numPr>
    </w:pPr>
  </w:style>
  <w:style w:type="paragraph" w:customStyle="1" w:styleId="Bullet4">
    <w:name w:val="Bullet 4"/>
    <w:basedOn w:val="Normal"/>
    <w:pPr>
      <w:numPr>
        <w:numId w:val="11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4321">
      <w:bodyDiv w:val="1"/>
      <w:marLeft w:val="0"/>
      <w:marRight w:val="0"/>
      <w:marTop w:val="0"/>
      <w:marBottom w:val="0"/>
      <w:divBdr>
        <w:top w:val="none" w:sz="0" w:space="0" w:color="auto"/>
        <w:left w:val="none" w:sz="0" w:space="0" w:color="auto"/>
        <w:bottom w:val="none" w:sz="0" w:space="0" w:color="auto"/>
        <w:right w:val="none" w:sz="0" w:space="0" w:color="auto"/>
      </w:divBdr>
    </w:div>
    <w:div w:id="769475463">
      <w:bodyDiv w:val="1"/>
      <w:marLeft w:val="0"/>
      <w:marRight w:val="0"/>
      <w:marTop w:val="0"/>
      <w:marBottom w:val="0"/>
      <w:divBdr>
        <w:top w:val="none" w:sz="0" w:space="0" w:color="auto"/>
        <w:left w:val="none" w:sz="0" w:space="0" w:color="auto"/>
        <w:bottom w:val="none" w:sz="0" w:space="0" w:color="auto"/>
        <w:right w:val="none" w:sz="0" w:space="0" w:color="auto"/>
      </w:divBdr>
    </w:div>
    <w:div w:id="1676036398">
      <w:bodyDiv w:val="1"/>
      <w:marLeft w:val="0"/>
      <w:marRight w:val="0"/>
      <w:marTop w:val="0"/>
      <w:marBottom w:val="0"/>
      <w:divBdr>
        <w:top w:val="none" w:sz="0" w:space="0" w:color="auto"/>
        <w:left w:val="none" w:sz="0" w:space="0" w:color="auto"/>
        <w:bottom w:val="none" w:sz="0" w:space="0" w:color="auto"/>
        <w:right w:val="none" w:sz="0" w:space="0" w:color="auto"/>
      </w:divBdr>
    </w:div>
    <w:div w:id="2142069292">
      <w:bodyDiv w:val="1"/>
      <w:marLeft w:val="0"/>
      <w:marRight w:val="0"/>
      <w:marTop w:val="0"/>
      <w:marBottom w:val="0"/>
      <w:divBdr>
        <w:top w:val="none" w:sz="0" w:space="0" w:color="auto"/>
        <w:left w:val="none" w:sz="0" w:space="0" w:color="auto"/>
        <w:bottom w:val="none" w:sz="0" w:space="0" w:color="auto"/>
        <w:right w:val="none" w:sz="0" w:space="0" w:color="auto"/>
      </w:divBdr>
      <w:divsChild>
        <w:div w:id="1029525483">
          <w:marLeft w:val="0"/>
          <w:marRight w:val="0"/>
          <w:marTop w:val="0"/>
          <w:marBottom w:val="0"/>
          <w:divBdr>
            <w:top w:val="none" w:sz="0" w:space="0" w:color="auto"/>
            <w:left w:val="none" w:sz="0" w:space="0" w:color="auto"/>
            <w:bottom w:val="none" w:sz="0" w:space="0" w:color="auto"/>
            <w:right w:val="none" w:sz="0" w:space="0" w:color="auto"/>
          </w:divBdr>
          <w:divsChild>
            <w:div w:id="452213195">
              <w:marLeft w:val="0"/>
              <w:marRight w:val="0"/>
              <w:marTop w:val="0"/>
              <w:marBottom w:val="0"/>
              <w:divBdr>
                <w:top w:val="none" w:sz="0" w:space="0" w:color="auto"/>
                <w:left w:val="none" w:sz="0" w:space="0" w:color="auto"/>
                <w:bottom w:val="none" w:sz="0" w:space="0" w:color="auto"/>
                <w:right w:val="none" w:sz="0" w:space="0" w:color="auto"/>
              </w:divBdr>
              <w:divsChild>
                <w:div w:id="1934126732">
                  <w:marLeft w:val="0"/>
                  <w:marRight w:val="0"/>
                  <w:marTop w:val="0"/>
                  <w:marBottom w:val="0"/>
                  <w:divBdr>
                    <w:top w:val="none" w:sz="0" w:space="0" w:color="auto"/>
                    <w:left w:val="none" w:sz="0" w:space="0" w:color="auto"/>
                    <w:bottom w:val="none" w:sz="0" w:space="0" w:color="auto"/>
                    <w:right w:val="none" w:sz="0" w:space="0" w:color="auto"/>
                  </w:divBdr>
                  <w:divsChild>
                    <w:div w:id="2063482797">
                      <w:marLeft w:val="1"/>
                      <w:marRight w:val="1"/>
                      <w:marTop w:val="0"/>
                      <w:marBottom w:val="0"/>
                      <w:divBdr>
                        <w:top w:val="none" w:sz="0" w:space="0" w:color="auto"/>
                        <w:left w:val="none" w:sz="0" w:space="0" w:color="auto"/>
                        <w:bottom w:val="none" w:sz="0" w:space="0" w:color="auto"/>
                        <w:right w:val="none" w:sz="0" w:space="0" w:color="auto"/>
                      </w:divBdr>
                      <w:divsChild>
                        <w:div w:id="244463613">
                          <w:marLeft w:val="0"/>
                          <w:marRight w:val="0"/>
                          <w:marTop w:val="0"/>
                          <w:marBottom w:val="0"/>
                          <w:divBdr>
                            <w:top w:val="none" w:sz="0" w:space="0" w:color="auto"/>
                            <w:left w:val="none" w:sz="0" w:space="0" w:color="auto"/>
                            <w:bottom w:val="none" w:sz="0" w:space="0" w:color="auto"/>
                            <w:right w:val="none" w:sz="0" w:space="0" w:color="auto"/>
                          </w:divBdr>
                          <w:divsChild>
                            <w:div w:id="401686773">
                              <w:marLeft w:val="0"/>
                              <w:marRight w:val="0"/>
                              <w:marTop w:val="0"/>
                              <w:marBottom w:val="360"/>
                              <w:divBdr>
                                <w:top w:val="none" w:sz="0" w:space="0" w:color="auto"/>
                                <w:left w:val="none" w:sz="0" w:space="0" w:color="auto"/>
                                <w:bottom w:val="none" w:sz="0" w:space="0" w:color="auto"/>
                                <w:right w:val="none" w:sz="0" w:space="0" w:color="auto"/>
                              </w:divBdr>
                              <w:divsChild>
                                <w:div w:id="262031169">
                                  <w:marLeft w:val="0"/>
                                  <w:marRight w:val="0"/>
                                  <w:marTop w:val="0"/>
                                  <w:marBottom w:val="0"/>
                                  <w:divBdr>
                                    <w:top w:val="none" w:sz="0" w:space="0" w:color="auto"/>
                                    <w:left w:val="none" w:sz="0" w:space="0" w:color="auto"/>
                                    <w:bottom w:val="none" w:sz="0" w:space="0" w:color="auto"/>
                                    <w:right w:val="none" w:sz="0" w:space="0" w:color="auto"/>
                                  </w:divBdr>
                                  <w:divsChild>
                                    <w:div w:id="151025354">
                                      <w:marLeft w:val="0"/>
                                      <w:marRight w:val="0"/>
                                      <w:marTop w:val="0"/>
                                      <w:marBottom w:val="0"/>
                                      <w:divBdr>
                                        <w:top w:val="none" w:sz="0" w:space="0" w:color="auto"/>
                                        <w:left w:val="none" w:sz="0" w:space="0" w:color="auto"/>
                                        <w:bottom w:val="none" w:sz="0" w:space="0" w:color="auto"/>
                                        <w:right w:val="none" w:sz="0" w:space="0" w:color="auto"/>
                                      </w:divBdr>
                                      <w:divsChild>
                                        <w:div w:id="1472286747">
                                          <w:marLeft w:val="0"/>
                                          <w:marRight w:val="0"/>
                                          <w:marTop w:val="0"/>
                                          <w:marBottom w:val="0"/>
                                          <w:divBdr>
                                            <w:top w:val="none" w:sz="0" w:space="0" w:color="auto"/>
                                            <w:left w:val="none" w:sz="0" w:space="0" w:color="auto"/>
                                            <w:bottom w:val="none" w:sz="0" w:space="0" w:color="auto"/>
                                            <w:right w:val="none" w:sz="0" w:space="0" w:color="auto"/>
                                          </w:divBdr>
                                        </w:div>
                                        <w:div w:id="1026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dps.europa.eu/EDPSWEB/"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218764D7DC2D8429A3FE522FD4EF208" ma:contentTypeVersion="1" ma:contentTypeDescription="Create a new document in this library." ma:contentTypeScope="" ma:versionID="020d852be32a10487f3f9698d4ce84b6">
  <xsd:schema xmlns:xsd="http://www.w3.org/2001/XMLSchema" xmlns:xs="http://www.w3.org/2001/XMLSchema" xmlns:p="http://schemas.microsoft.com/office/2006/metadata/properties" xmlns:ns3="e40ac7a3-c092-47a2-9b66-c84c642607bb" targetNamespace="http://schemas.microsoft.com/office/2006/metadata/properties" ma:root="true" ma:fieldsID="a96ee46e9303bab2a06de1ad9319ebc6" ns3:_="">
    <xsd:import namespace="e40ac7a3-c092-47a2-9b66-c84c642607b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c7a3-c092-47a2-9b66-c84c642607b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40ac7a3-c092-47a2-9b66-c84c642607bb">EN</EC_Collab_DocumentLanguage>
    <EC_Collab_Status xmlns="e40ac7a3-c092-47a2-9b66-c84c642607bb">Not Started</EC_Collab_Status>
    <EC_Collab_Reference xmlns="e40ac7a3-c092-47a2-9b66-c84c642607b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9DA9-2361-4596-9A22-FFD15DF9B1F9}">
  <ds:schemaRefs>
    <ds:schemaRef ds:uri="http://schemas.microsoft.com/sharepoint/v3/contenttype/forms"/>
  </ds:schemaRefs>
</ds:datastoreItem>
</file>

<file path=customXml/itemProps2.xml><?xml version="1.0" encoding="utf-8"?>
<ds:datastoreItem xmlns:ds="http://schemas.openxmlformats.org/officeDocument/2006/customXml" ds:itemID="{64148E53-3102-4CBD-BB16-283F2566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c7a3-c092-47a2-9b66-c84c64260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4B05A-E21A-4283-ACB2-D69A68D8328E}">
  <ds:schemaRefs>
    <ds:schemaRef ds:uri="http://www.w3.org/XML/1998/namespace"/>
    <ds:schemaRef ds:uri="http://schemas.microsoft.com/office/2006/metadata/properties"/>
    <ds:schemaRef ds:uri="e40ac7a3-c092-47a2-9b66-c84c642607bb"/>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4C40C0B-D85C-4620-B559-98C423C1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90</Pages>
  <Words>27831</Words>
  <Characters>183989</Characters>
  <Application>Microsoft Office Word</Application>
  <DocSecurity>4</DocSecurity>
  <Lines>4724</Lines>
  <Paragraphs>1915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VRANCKX Nathalie (DEVCO)</dc:creator>
  <cp:lastModifiedBy>JANSEN Colette (SG)</cp:lastModifiedBy>
  <cp:revision>2</cp:revision>
  <cp:lastPrinted>2018-05-16T15:49:00Z</cp:lastPrinted>
  <dcterms:created xsi:type="dcterms:W3CDTF">2018-06-14T10:04:00Z</dcterms:created>
  <dcterms:modified xsi:type="dcterms:W3CDTF">2018-06-14T10:04:00Z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0x010100258AA79CEB83498886A3A08681123250005218764D7DC2D8429A3FE522FD4EF208</vt:lpwstr>
  </property>
  <property fmtid="{D5CDD505-2E9C-101B-9397-08002B2CF9AE}" pid="14" name="DQCStatus">
    <vt:lpwstr>Yellow (DQC version 03)</vt:lpwstr>
  </property>
</Properties>
</file>