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1B4EFE3E-5611-49A9-9CD1-245DF7AC9B1A" style="width:450.75pt;height:384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pPr>
        <w:pStyle w:val="Annexetitre"/>
        <w:rPr>
          <w:noProof/>
        </w:rPr>
      </w:pPr>
      <w:bookmarkStart w:id="0" w:name="_GoBack"/>
      <w:bookmarkEnd w:id="0"/>
      <w:r>
        <w:rPr>
          <w:noProof/>
        </w:rPr>
        <w:lastRenderedPageBreak/>
        <w:t>I LISA</w:t>
      </w:r>
    </w:p>
    <w:p>
      <w:pPr>
        <w:rPr>
          <w:noProof/>
        </w:rPr>
      </w:pPr>
    </w:p>
    <w:p>
      <w:pPr>
        <w:rPr>
          <w:rFonts w:eastAsia="Calibri"/>
          <w:noProof/>
          <w:szCs w:val="24"/>
        </w:rPr>
      </w:pPr>
      <w:r>
        <w:rPr>
          <w:noProof/>
        </w:rPr>
        <w:t>I lisa muudetakse järgmiselt.</w:t>
      </w:r>
    </w:p>
    <w:p>
      <w:pPr>
        <w:widowControl w:val="0"/>
        <w:tabs>
          <w:tab w:val="left" w:pos="1462"/>
          <w:tab w:val="left" w:pos="1938"/>
        </w:tabs>
        <w:spacing w:before="100" w:beforeAutospacing="1" w:after="100" w:afterAutospacing="1" w:line="360" w:lineRule="auto"/>
        <w:jc w:val="left"/>
        <w:rPr>
          <w:rFonts w:eastAsia="Calibri"/>
          <w:noProof/>
          <w:szCs w:val="24"/>
        </w:rPr>
      </w:pPr>
      <w:r>
        <w:rPr>
          <w:noProof/>
        </w:rPr>
        <w:t>1) Sisukorda lisatakse VII punkt „Põllumajanduse regionaalne arvepidamine“ järgmisel kujul:</w:t>
      </w:r>
    </w:p>
    <w:p>
      <w:pPr>
        <w:widowControl w:val="0"/>
        <w:tabs>
          <w:tab w:val="left" w:pos="1462"/>
          <w:tab w:val="left" w:pos="1938"/>
        </w:tabs>
        <w:spacing w:before="100" w:beforeAutospacing="1" w:after="100" w:afterAutospacing="1" w:line="360" w:lineRule="auto"/>
        <w:jc w:val="left"/>
        <w:rPr>
          <w:rFonts w:eastAsia="Calibri"/>
          <w:noProof/>
          <w:szCs w:val="24"/>
        </w:rPr>
      </w:pPr>
      <w:r>
        <w:rPr>
          <w:noProof/>
        </w:rPr>
        <w:t>„VII. Põllumajanduse regionaalne arvepidamine</w:t>
      </w:r>
    </w:p>
    <w:p>
      <w:pPr>
        <w:pStyle w:val="Point2"/>
        <w:rPr>
          <w:noProof/>
        </w:rPr>
      </w:pPr>
      <w:r>
        <w:rPr>
          <w:noProof/>
        </w:rPr>
        <w:t>A.</w:t>
      </w:r>
      <w:r>
        <w:rPr>
          <w:noProof/>
        </w:rPr>
        <w:tab/>
        <w:t>Üldpõhimõtted</w:t>
      </w:r>
    </w:p>
    <w:p>
      <w:pPr>
        <w:pStyle w:val="Point3"/>
        <w:rPr>
          <w:noProof/>
        </w:rPr>
      </w:pPr>
      <w:r>
        <w:rPr>
          <w:noProof/>
        </w:rPr>
        <w:t>1.</w:t>
      </w:r>
      <w:r>
        <w:rPr>
          <w:noProof/>
        </w:rPr>
        <w:tab/>
        <w:t>Sissejuhatus</w:t>
      </w:r>
    </w:p>
    <w:p>
      <w:pPr>
        <w:pStyle w:val="Point3"/>
        <w:rPr>
          <w:noProof/>
        </w:rPr>
      </w:pPr>
      <w:r>
        <w:rPr>
          <w:noProof/>
        </w:rPr>
        <w:t>2.</w:t>
      </w:r>
      <w:r>
        <w:rPr>
          <w:noProof/>
        </w:rPr>
        <w:tab/>
        <w:t>Regionaalne majandus ja regionaalne territoorium</w:t>
      </w:r>
    </w:p>
    <w:p>
      <w:pPr>
        <w:pStyle w:val="Point3"/>
        <w:rPr>
          <w:noProof/>
        </w:rPr>
      </w:pPr>
      <w:r>
        <w:rPr>
          <w:noProof/>
        </w:rPr>
        <w:t>3.</w:t>
      </w:r>
      <w:r>
        <w:rPr>
          <w:noProof/>
        </w:rPr>
        <w:tab/>
        <w:t>Põllumajanduse regionaalse arvepidamise koostamisel kasutatav põhiüksus</w:t>
      </w:r>
    </w:p>
    <w:p>
      <w:pPr>
        <w:pStyle w:val="Point3"/>
        <w:rPr>
          <w:noProof/>
        </w:rPr>
      </w:pPr>
      <w:r>
        <w:rPr>
          <w:noProof/>
        </w:rPr>
        <w:t>4.</w:t>
      </w:r>
      <w:r>
        <w:rPr>
          <w:noProof/>
        </w:rPr>
        <w:tab/>
        <w:t>PRAP koostamise meetodid</w:t>
      </w:r>
    </w:p>
    <w:p>
      <w:pPr>
        <w:pStyle w:val="Point3"/>
        <w:rPr>
          <w:noProof/>
        </w:rPr>
      </w:pPr>
      <w:r>
        <w:rPr>
          <w:noProof/>
        </w:rPr>
        <w:t>5.</w:t>
      </w:r>
      <w:r>
        <w:rPr>
          <w:noProof/>
        </w:rPr>
        <w:tab/>
        <w:t>Residentsuse ja territooriumi mõiste</w:t>
      </w:r>
    </w:p>
    <w:p>
      <w:pPr>
        <w:pStyle w:val="Point3"/>
        <w:rPr>
          <w:noProof/>
        </w:rPr>
      </w:pPr>
      <w:r>
        <w:rPr>
          <w:noProof/>
        </w:rPr>
        <w:t>6.</w:t>
      </w:r>
      <w:r>
        <w:rPr>
          <w:noProof/>
        </w:rPr>
        <w:tab/>
        <w:t>Põllumajandustööstus ja iseloomulikud üksused</w:t>
      </w:r>
    </w:p>
    <w:p>
      <w:pPr>
        <w:pStyle w:val="Point2"/>
        <w:rPr>
          <w:noProof/>
        </w:rPr>
      </w:pPr>
      <w:r>
        <w:rPr>
          <w:noProof/>
        </w:rPr>
        <w:t>B.</w:t>
      </w:r>
      <w:r>
        <w:rPr>
          <w:noProof/>
        </w:rPr>
        <w:tab/>
        <w:t>Tehingud toodetega</w:t>
      </w:r>
    </w:p>
    <w:p>
      <w:pPr>
        <w:pStyle w:val="Point3"/>
        <w:rPr>
          <w:noProof/>
        </w:rPr>
      </w:pPr>
      <w:r>
        <w:rPr>
          <w:noProof/>
        </w:rPr>
        <w:t>1.</w:t>
      </w:r>
      <w:r>
        <w:rPr>
          <w:noProof/>
        </w:rPr>
        <w:tab/>
        <w:t>Toodang</w:t>
      </w:r>
    </w:p>
    <w:p>
      <w:pPr>
        <w:pStyle w:val="Point3"/>
        <w:rPr>
          <w:noProof/>
        </w:rPr>
      </w:pPr>
      <w:r>
        <w:rPr>
          <w:noProof/>
        </w:rPr>
        <w:t>2.</w:t>
      </w:r>
      <w:r>
        <w:rPr>
          <w:noProof/>
        </w:rPr>
        <w:tab/>
        <w:t>Vahetarbimine</w:t>
      </w:r>
    </w:p>
    <w:p>
      <w:pPr>
        <w:pStyle w:val="Point3"/>
        <w:rPr>
          <w:noProof/>
        </w:rPr>
      </w:pPr>
      <w:r>
        <w:rPr>
          <w:noProof/>
        </w:rPr>
        <w:t>3.</w:t>
      </w:r>
      <w:r>
        <w:rPr>
          <w:noProof/>
        </w:rPr>
        <w:tab/>
        <w:t>Kapitali kogumahutus</w:t>
      </w:r>
    </w:p>
    <w:p>
      <w:pPr>
        <w:pStyle w:val="Point2"/>
        <w:rPr>
          <w:noProof/>
        </w:rPr>
      </w:pPr>
      <w:r>
        <w:rPr>
          <w:noProof/>
        </w:rPr>
        <w:t>C.</w:t>
      </w:r>
      <w:r>
        <w:rPr>
          <w:noProof/>
        </w:rPr>
        <w:tab/>
        <w:t>Jaotustehingud ja muud vood</w:t>
      </w:r>
    </w:p>
    <w:p>
      <w:pPr>
        <w:pStyle w:val="Point3"/>
        <w:rPr>
          <w:noProof/>
        </w:rPr>
      </w:pPr>
      <w:r>
        <w:rPr>
          <w:noProof/>
        </w:rPr>
        <w:t>1.</w:t>
      </w:r>
      <w:r>
        <w:rPr>
          <w:noProof/>
        </w:rPr>
        <w:tab/>
        <w:t>Üldreeglid</w:t>
      </w:r>
    </w:p>
    <w:p>
      <w:pPr>
        <w:pStyle w:val="Point3"/>
        <w:rPr>
          <w:noProof/>
        </w:rPr>
      </w:pPr>
      <w:r>
        <w:rPr>
          <w:noProof/>
        </w:rPr>
        <w:t>2.</w:t>
      </w:r>
      <w:r>
        <w:rPr>
          <w:noProof/>
        </w:rPr>
        <w:tab/>
        <w:t>Lisandväärtus</w:t>
      </w:r>
    </w:p>
    <w:p>
      <w:pPr>
        <w:pStyle w:val="Point3"/>
        <w:rPr>
          <w:noProof/>
        </w:rPr>
      </w:pPr>
      <w:r>
        <w:rPr>
          <w:noProof/>
        </w:rPr>
        <w:t>3.</w:t>
      </w:r>
      <w:r>
        <w:rPr>
          <w:noProof/>
        </w:rPr>
        <w:tab/>
        <w:t>Põhivara kulum</w:t>
      </w:r>
    </w:p>
    <w:p>
      <w:pPr>
        <w:pStyle w:val="Point3"/>
        <w:rPr>
          <w:noProof/>
        </w:rPr>
      </w:pPr>
      <w:r>
        <w:rPr>
          <w:noProof/>
        </w:rPr>
        <w:t>4.</w:t>
      </w:r>
      <w:r>
        <w:rPr>
          <w:noProof/>
        </w:rPr>
        <w:tab/>
        <w:t>Subsiidiumid</w:t>
      </w:r>
    </w:p>
    <w:p>
      <w:pPr>
        <w:pStyle w:val="Point3"/>
        <w:rPr>
          <w:noProof/>
        </w:rPr>
      </w:pPr>
      <w:r>
        <w:rPr>
          <w:noProof/>
        </w:rPr>
        <w:t>5.</w:t>
      </w:r>
      <w:r>
        <w:rPr>
          <w:noProof/>
        </w:rPr>
        <w:tab/>
        <w:t>Maksud</w:t>
      </w:r>
    </w:p>
    <w:p>
      <w:pPr>
        <w:pStyle w:val="Point3"/>
        <w:rPr>
          <w:noProof/>
        </w:rPr>
      </w:pPr>
      <w:r>
        <w:rPr>
          <w:noProof/>
        </w:rPr>
        <w:t>6.</w:t>
      </w:r>
      <w:r>
        <w:rPr>
          <w:noProof/>
        </w:rPr>
        <w:tab/>
        <w:t>Töötajate hüvitised</w:t>
      </w:r>
    </w:p>
    <w:p>
      <w:pPr>
        <w:pStyle w:val="Point3"/>
        <w:rPr>
          <w:noProof/>
        </w:rPr>
      </w:pPr>
      <w:r>
        <w:rPr>
          <w:noProof/>
        </w:rPr>
        <w:t>7.</w:t>
      </w:r>
      <w:r>
        <w:rPr>
          <w:noProof/>
        </w:rPr>
        <w:tab/>
        <w:t>Tegevuse netoülejääk</w:t>
      </w:r>
    </w:p>
    <w:p>
      <w:pPr>
        <w:pStyle w:val="Point3"/>
        <w:rPr>
          <w:noProof/>
        </w:rPr>
      </w:pPr>
      <w:r>
        <w:rPr>
          <w:noProof/>
        </w:rPr>
        <w:t>8.</w:t>
      </w:r>
      <w:r>
        <w:rPr>
          <w:noProof/>
        </w:rPr>
        <w:tab/>
        <w:t>Intressid, rent ja üür</w:t>
      </w:r>
    </w:p>
    <w:p>
      <w:pPr>
        <w:spacing w:before="0" w:after="200" w:line="276" w:lineRule="auto"/>
        <w:jc w:val="left"/>
        <w:rPr>
          <w:noProof/>
        </w:rPr>
      </w:pPr>
      <w:r>
        <w:rPr>
          <w:noProof/>
        </w:rPr>
        <w:br w:type="page"/>
      </w:r>
    </w:p>
    <w:p>
      <w:pPr>
        <w:pStyle w:val="Point3"/>
        <w:rPr>
          <w:noProof/>
        </w:rPr>
      </w:pPr>
      <w:r>
        <w:rPr>
          <w:noProof/>
        </w:rPr>
        <w:t>9.</w:t>
      </w:r>
      <w:r>
        <w:rPr>
          <w:noProof/>
        </w:rPr>
        <w:tab/>
        <w:t>Põllumajanduslik ettevõtjatulu: arvutamise üldreeglid</w:t>
      </w:r>
    </w:p>
    <w:p>
      <w:pPr>
        <w:pStyle w:val="Point2"/>
        <w:rPr>
          <w:noProof/>
        </w:rPr>
      </w:pPr>
      <w:r>
        <w:rPr>
          <w:noProof/>
        </w:rPr>
        <w:t>D.</w:t>
      </w:r>
      <w:r>
        <w:rPr>
          <w:noProof/>
        </w:rPr>
        <w:tab/>
        <w:t>RAKENDAMISE LÜHIÜLEVAADE</w:t>
      </w:r>
    </w:p>
    <w:p>
      <w:pPr>
        <w:pStyle w:val="Point3"/>
        <w:rPr>
          <w:noProof/>
        </w:rPr>
      </w:pPr>
      <w:r>
        <w:rPr>
          <w:noProof/>
        </w:rPr>
        <w:t>1.</w:t>
      </w:r>
      <w:r>
        <w:rPr>
          <w:noProof/>
        </w:rPr>
        <w:tab/>
        <w:t>Sissejuhatus</w:t>
      </w:r>
    </w:p>
    <w:p>
      <w:pPr>
        <w:pStyle w:val="Point3"/>
        <w:rPr>
          <w:noProof/>
        </w:rPr>
      </w:pPr>
      <w:r>
        <w:rPr>
          <w:noProof/>
        </w:rPr>
        <w:t>2.</w:t>
      </w:r>
      <w:r>
        <w:rPr>
          <w:noProof/>
        </w:rPr>
        <w:tab/>
        <w:t>Regionaalse põllumajanduse määratlemine</w:t>
      </w:r>
    </w:p>
    <w:p>
      <w:pPr>
        <w:pStyle w:val="Point3"/>
        <w:rPr>
          <w:noProof/>
        </w:rPr>
      </w:pPr>
      <w:r>
        <w:rPr>
          <w:noProof/>
        </w:rPr>
        <w:t>3.</w:t>
      </w:r>
      <w:r>
        <w:rPr>
          <w:noProof/>
        </w:rPr>
        <w:tab/>
        <w:t>Põllumajandustoodangu mõõtmine</w:t>
      </w:r>
    </w:p>
    <w:p>
      <w:pPr>
        <w:pStyle w:val="Point3"/>
        <w:rPr>
          <w:noProof/>
        </w:rPr>
      </w:pPr>
      <w:r>
        <w:rPr>
          <w:noProof/>
        </w:rPr>
        <w:t>4.</w:t>
      </w:r>
      <w:r>
        <w:rPr>
          <w:noProof/>
        </w:rPr>
        <w:tab/>
        <w:t>Lahutamatud mittepõllumajanduslikud kõrvaltegevused</w:t>
      </w:r>
    </w:p>
    <w:p>
      <w:pPr>
        <w:pStyle w:val="Point3"/>
        <w:rPr>
          <w:noProof/>
        </w:rPr>
      </w:pPr>
      <w:r>
        <w:rPr>
          <w:noProof/>
        </w:rPr>
        <w:t>5.</w:t>
      </w:r>
      <w:r>
        <w:rPr>
          <w:noProof/>
        </w:rPr>
        <w:tab/>
        <w:t>Vahetarbimine“.</w:t>
      </w:r>
    </w:p>
    <w:p>
      <w:pPr>
        <w:tabs>
          <w:tab w:val="left" w:pos="720"/>
        </w:tabs>
        <w:spacing w:before="0" w:after="0"/>
        <w:jc w:val="left"/>
        <w:rPr>
          <w:rFonts w:eastAsia="Calibri"/>
          <w:noProof/>
          <w:szCs w:val="24"/>
        </w:rPr>
      </w:pPr>
      <w:r>
        <w:rPr>
          <w:noProof/>
        </w:rPr>
        <w:t>2) Punkti 1.27 kolmas taane asendatakse järgmisega:</w:t>
      </w:r>
    </w:p>
    <w:p>
      <w:pPr>
        <w:widowControl w:val="0"/>
        <w:spacing w:line="240" w:lineRule="exact"/>
        <w:ind w:right="907"/>
        <w:rPr>
          <w:rFonts w:eastAsia="Calibri"/>
          <w:noProof/>
          <w:szCs w:val="24"/>
        </w:rPr>
      </w:pPr>
      <w:r>
        <w:rPr>
          <w:noProof/>
        </w:rPr>
        <w:t>„— reeglina ei tohi need hõlmata selliseid oma tarbeks tehtavaid kapitali kogumahutusi põhivarasse, mis on mittepõllumajanduslikud tooted (nt hooned või masinad). Eeldatakse, et oma lõpptarbeks tootmine on muust tegevusest eristatav, ja see kirjendatakse piiritletava kohaliku TAÜ toodanguna. Töötajatele loonuspalgana pakutavat majutusteenust tuleb käsitada samal viisil (see kirjendatakse loonustasuna tulude moodustamise kontole),“.</w:t>
      </w:r>
    </w:p>
    <w:p>
      <w:pPr>
        <w:widowControl w:val="0"/>
        <w:spacing w:line="240" w:lineRule="exact"/>
        <w:ind w:right="907"/>
        <w:rPr>
          <w:rFonts w:eastAsia="Calibri"/>
          <w:noProof/>
          <w:szCs w:val="24"/>
        </w:rPr>
      </w:pPr>
    </w:p>
    <w:p>
      <w:pPr>
        <w:widowControl w:val="0"/>
        <w:tabs>
          <w:tab w:val="left" w:pos="1476"/>
        </w:tabs>
        <w:spacing w:line="240" w:lineRule="exact"/>
        <w:ind w:right="907"/>
        <w:rPr>
          <w:rFonts w:eastAsia="Times New Roman"/>
          <w:noProof/>
          <w:color w:val="000000"/>
          <w:szCs w:val="24"/>
        </w:rPr>
      </w:pPr>
      <w:r>
        <w:rPr>
          <w:noProof/>
          <w:color w:val="000000"/>
          <w:szCs w:val="24"/>
        </w:rPr>
        <w:t>3) Punkt 2.006 asendatakse järgmisega:</w:t>
      </w:r>
    </w:p>
    <w:p>
      <w:pPr>
        <w:widowControl w:val="0"/>
        <w:tabs>
          <w:tab w:val="left" w:pos="1476"/>
        </w:tabs>
        <w:spacing w:line="240" w:lineRule="exact"/>
        <w:ind w:right="907"/>
        <w:rPr>
          <w:rFonts w:eastAsia="Times New Roman"/>
          <w:noProof/>
          <w:color w:val="000000"/>
          <w:szCs w:val="24"/>
        </w:rPr>
      </w:pPr>
      <w:r>
        <w:rPr>
          <w:noProof/>
          <w:color w:val="000000"/>
          <w:szCs w:val="24"/>
        </w:rPr>
        <w:t>„2.006. PAPs kirjendatakse hinnad kas lähima täisarvu täpsusega või ühe või kahe kümnendkoha täpsusega, olenevalt olemasolevate hinnaandmete statistilisest usaldusväärsusest. PAP koostamiseks on vajalik asjakohane teave sisendite ja väljundite hindade kohta.“</w:t>
      </w:r>
    </w:p>
    <w:p>
      <w:pPr>
        <w:widowControl w:val="0"/>
        <w:spacing w:line="240" w:lineRule="exact"/>
        <w:ind w:right="907"/>
        <w:rPr>
          <w:rFonts w:eastAsia="Calibri"/>
          <w:noProof/>
          <w:szCs w:val="24"/>
        </w:rPr>
      </w:pPr>
    </w:p>
    <w:p>
      <w:pPr>
        <w:widowControl w:val="0"/>
        <w:spacing w:line="240" w:lineRule="exact"/>
        <w:ind w:right="907"/>
        <w:rPr>
          <w:rFonts w:eastAsia="Calibri"/>
          <w:noProof/>
          <w:szCs w:val="24"/>
        </w:rPr>
      </w:pPr>
      <w:r>
        <w:rPr>
          <w:noProof/>
        </w:rPr>
        <w:t>4) Punkti 2.108 alapunkt g asendatakse järgmisega:</w:t>
      </w:r>
    </w:p>
    <w:p>
      <w:pPr>
        <w:widowControl w:val="0"/>
        <w:tabs>
          <w:tab w:val="left" w:pos="1818"/>
        </w:tabs>
        <w:spacing w:line="240" w:lineRule="exact"/>
        <w:ind w:right="907"/>
        <w:rPr>
          <w:rFonts w:eastAsia="Calibri"/>
          <w:noProof/>
          <w:szCs w:val="24"/>
        </w:rPr>
      </w:pPr>
      <w:r>
        <w:rPr>
          <w:noProof/>
        </w:rPr>
        <w:t>„g) tasu teenuste eest, mis sisalduvad kindlustusmaksete kogusummas, mille ettevõte tasub kariloomade kadude, rahe-, öökülma-, tuleõnnetuste kahjudega ja tormikahjudega jms seotud riskide kindlustamiseks. Ülejäänu, st netokindlustusmaksed, on kogumaksete see osa, mida kindlustusseltsid kasutavad nõuete rahuldamiseks.</w:t>
      </w:r>
    </w:p>
    <w:p>
      <w:pPr>
        <w:widowControl w:val="0"/>
        <w:spacing w:line="240" w:lineRule="exact"/>
        <w:ind w:right="907"/>
        <w:rPr>
          <w:rFonts w:eastAsia="Calibri"/>
          <w:noProof/>
          <w:szCs w:val="24"/>
        </w:rPr>
      </w:pPr>
      <w:r>
        <w:rPr>
          <w:noProof/>
        </w:rPr>
        <w:t>Kogumakseid on võimalik täpselt nimetatud kaheks osaks jaotada üksnes kogu rahvamajanduse puhul, nagu rahvamajanduse arvepidamises ka tehakse. Teenuste osa jaotamiseks tootmisharude vahel kasutatakse üldjuhul nõuetekohaseid jaotuskoefitsiente, mis tulenevad koostatud sisendite ja väljundite tabelitest. Seepärast tuleb PAP käesoleva kirje puhul lähtuda rahvamajanduse arvepidamisest (kindlustusteenustega seotud subsiidiumide kohta vt 3.063, allmärkus 1);“.</w:t>
      </w:r>
    </w:p>
    <w:p>
      <w:pPr>
        <w:widowControl w:val="0"/>
        <w:spacing w:line="240" w:lineRule="exact"/>
        <w:ind w:right="907"/>
        <w:rPr>
          <w:rFonts w:eastAsia="Calibri"/>
          <w:noProof/>
          <w:szCs w:val="24"/>
        </w:rPr>
      </w:pPr>
    </w:p>
    <w:p>
      <w:pPr>
        <w:widowControl w:val="0"/>
        <w:spacing w:line="240" w:lineRule="exact"/>
        <w:ind w:right="907"/>
        <w:rPr>
          <w:rFonts w:eastAsia="Calibri"/>
          <w:noProof/>
          <w:szCs w:val="24"/>
        </w:rPr>
      </w:pPr>
      <w:r>
        <w:rPr>
          <w:noProof/>
        </w:rPr>
        <w:t>5) Punkti 2.136 kolmas taane asendatakse järgmisega:</w:t>
      </w:r>
    </w:p>
    <w:p>
      <w:pPr>
        <w:widowControl w:val="0"/>
        <w:spacing w:line="240" w:lineRule="exact"/>
        <w:ind w:right="907"/>
        <w:rPr>
          <w:rFonts w:eastAsia="Calibri"/>
          <w:noProof/>
          <w:szCs w:val="24"/>
        </w:rPr>
      </w:pPr>
      <w:r>
        <w:rPr>
          <w:noProof/>
        </w:rPr>
        <w:t>„– põhivara klassifikatsiooni või struktuuri muutused: nt põllumajandusmaa majandusliku otstarbe muutumine, lihatoodanguks suunatav piimakari (vt 2.149, allmärkus 1) või põllumajandushoonete kasutuselevõtt eraotstarbel või muul majanduslikul eesmärgil.“</w:t>
      </w:r>
    </w:p>
    <w:p>
      <w:pPr>
        <w:widowControl w:val="0"/>
        <w:spacing w:line="240" w:lineRule="exact"/>
        <w:ind w:right="907"/>
        <w:rPr>
          <w:rFonts w:eastAsia="Calibri"/>
          <w:noProof/>
          <w:szCs w:val="24"/>
        </w:rPr>
      </w:pPr>
    </w:p>
    <w:p>
      <w:pPr>
        <w:widowControl w:val="0"/>
        <w:spacing w:line="240" w:lineRule="exact"/>
        <w:ind w:right="907"/>
        <w:rPr>
          <w:rFonts w:eastAsia="Calibri"/>
          <w:noProof/>
          <w:szCs w:val="24"/>
        </w:rPr>
      </w:pPr>
      <w:r>
        <w:rPr>
          <w:noProof/>
        </w:rPr>
        <w:t>6) Lisatakse järgmine VII peatükk „Põllumajanduse regionaalne arvepidamine“:</w:t>
      </w:r>
    </w:p>
    <w:p>
      <w:pPr>
        <w:keepNext/>
        <w:spacing w:before="360"/>
        <w:ind w:left="850"/>
        <w:outlineLvl w:val="0"/>
        <w:rPr>
          <w:rFonts w:eastAsiaTheme="majorEastAsia"/>
          <w:b/>
          <w:bCs/>
          <w:smallCaps/>
          <w:noProof/>
          <w:szCs w:val="24"/>
        </w:rPr>
      </w:pPr>
      <w:r>
        <w:rPr>
          <w:b/>
          <w:bCs/>
          <w:smallCaps/>
          <w:noProof/>
          <w:szCs w:val="24"/>
        </w:rPr>
        <w:t>„VII.</w:t>
      </w:r>
      <w:r>
        <w:rPr>
          <w:noProof/>
        </w:rPr>
        <w:tab/>
      </w:r>
      <w:r>
        <w:rPr>
          <w:b/>
          <w:bCs/>
          <w:smallCaps/>
          <w:noProof/>
          <w:szCs w:val="24"/>
        </w:rPr>
        <w:t>PÕLLUMAJANDUSE REGIONAALNE ARVEPIDAMINE</w:t>
      </w:r>
    </w:p>
    <w:p>
      <w:pPr>
        <w:keepNext/>
        <w:ind w:left="1530"/>
        <w:outlineLvl w:val="1"/>
        <w:rPr>
          <w:rFonts w:eastAsiaTheme="majorEastAsia"/>
          <w:b/>
          <w:bCs/>
          <w:noProof/>
          <w:szCs w:val="24"/>
        </w:rPr>
      </w:pPr>
      <w:bookmarkStart w:id="1" w:name="_Toc481991797"/>
      <w:r>
        <w:rPr>
          <w:b/>
          <w:bCs/>
          <w:noProof/>
          <w:szCs w:val="24"/>
        </w:rPr>
        <w:t>A.</w:t>
      </w:r>
      <w:r>
        <w:rPr>
          <w:noProof/>
        </w:rPr>
        <w:tab/>
      </w:r>
      <w:r>
        <w:rPr>
          <w:b/>
          <w:bCs/>
          <w:noProof/>
          <w:szCs w:val="24"/>
        </w:rPr>
        <w:t>ÜLDPÕHIMÕTTED</w:t>
      </w:r>
      <w:bookmarkEnd w:id="1"/>
    </w:p>
    <w:p>
      <w:pPr>
        <w:keepNext/>
        <w:ind w:left="850" w:right="907" w:hanging="130"/>
        <w:outlineLvl w:val="2"/>
        <w:rPr>
          <w:rFonts w:eastAsiaTheme="majorEastAsia"/>
          <w:bCs/>
          <w:i/>
          <w:noProof/>
        </w:rPr>
      </w:pPr>
      <w:bookmarkStart w:id="2" w:name="_Toc481991798"/>
      <w:r>
        <w:rPr>
          <w:b/>
          <w:bCs/>
          <w:i/>
          <w:noProof/>
        </w:rPr>
        <w:t>1.</w:t>
      </w:r>
      <w:r>
        <w:rPr>
          <w:noProof/>
        </w:rPr>
        <w:tab/>
      </w:r>
      <w:r>
        <w:rPr>
          <w:b/>
          <w:bCs/>
          <w:i/>
          <w:noProof/>
        </w:rPr>
        <w:t>Sissejuhatus</w:t>
      </w:r>
      <w:bookmarkEnd w:id="2"/>
    </w:p>
    <w:p>
      <w:pPr>
        <w:spacing w:line="240" w:lineRule="exact"/>
        <w:ind w:left="1491" w:right="907" w:hanging="1066"/>
        <w:rPr>
          <w:rFonts w:eastAsia="Times New Roman"/>
          <w:noProof/>
          <w:color w:val="000000"/>
          <w:szCs w:val="24"/>
        </w:rPr>
      </w:pPr>
      <w:r>
        <w:rPr>
          <w:noProof/>
        </w:rPr>
        <w:t>7.01.</w:t>
      </w:r>
      <w:r>
        <w:rPr>
          <w:noProof/>
        </w:rPr>
        <w:tab/>
      </w:r>
      <w:r>
        <w:rPr>
          <w:noProof/>
          <w:color w:val="000000"/>
          <w:szCs w:val="24"/>
        </w:rPr>
        <w:t>Regionaalsel arvepidamisel on tähtis roll regionaalpoliitika kujundamisel, rakendamisel ja hindamisel. Objektiivsed, usaldusväärsed, järjepidevad, asjakohased ja ühtlustatud regionaalsed statistilised näitajad loovad kindla aluse poliitikale, mille eesmärk on vähendada Euroopa piirkondade majanduslikku ja sotsiaalset ebavõrdsust.</w:t>
      </w:r>
    </w:p>
    <w:p>
      <w:pPr>
        <w:spacing w:line="240" w:lineRule="exact"/>
        <w:ind w:left="1491" w:right="907" w:hanging="1066"/>
        <w:rPr>
          <w:rFonts w:eastAsia="Times New Roman"/>
          <w:strike/>
          <w:noProof/>
          <w:szCs w:val="24"/>
          <w:u w:val="single"/>
        </w:rPr>
      </w:pPr>
      <w:r>
        <w:rPr>
          <w:noProof/>
        </w:rPr>
        <w:t>7.02.</w:t>
      </w:r>
      <w:r>
        <w:rPr>
          <w:noProof/>
        </w:rPr>
        <w:tab/>
        <w:t>Põllumajanduse regionaalne arvepidamine (edaspidi „PRAP“) on piirkondliku tasandi jaoks kohandatud põllumajanduse arvepidamine (PAP).</w:t>
      </w:r>
    </w:p>
    <w:p>
      <w:pPr>
        <w:spacing w:line="240" w:lineRule="exact"/>
        <w:ind w:left="1491" w:right="907" w:hanging="1066"/>
        <w:rPr>
          <w:rFonts w:eastAsia="Times New Roman"/>
          <w:dstrike/>
          <w:noProof/>
          <w:szCs w:val="24"/>
        </w:rPr>
      </w:pPr>
      <w:r>
        <w:rPr>
          <w:noProof/>
        </w:rPr>
        <w:t>7.03.</w:t>
      </w:r>
      <w:r>
        <w:rPr>
          <w:noProof/>
        </w:rPr>
        <w:tab/>
        <w:t>PRAP koosneb samadest kontodest nagu PAP, kuid kontseptuaalsed ja mõõtmisprobleemid annavad tulemuseks piirkonnakontode kogumi, mis on oma ulatuselt ja üksikasjalikkuselt piiratum kui PAP riigi tasandil.</w:t>
      </w:r>
    </w:p>
    <w:p>
      <w:pPr>
        <w:spacing w:line="240" w:lineRule="exact"/>
        <w:ind w:left="1491" w:right="907" w:hanging="1066"/>
        <w:rPr>
          <w:rFonts w:eastAsia="Times New Roman"/>
          <w:noProof/>
          <w:szCs w:val="24"/>
        </w:rPr>
      </w:pPr>
      <w:r>
        <w:rPr>
          <w:noProof/>
        </w:rPr>
        <w:t>7.04.</w:t>
      </w:r>
      <w:r>
        <w:rPr>
          <w:noProof/>
        </w:rPr>
        <w:tab/>
        <w:t>Kuna PRAP on regionaalne arvepidamine, koostatakse see otse kogutud piirkondlike andmete ja selliste riiklike andmete põhjal, millel on eeldustel põhinevad regionaalsed jaotused. Piisavalt täielike, ajakohaste ja usaldusväärsete piirkondlike andmete puudumisel on regionaalse arvepidamise koostamiseks vaja kasutada eeldusi. See tähendab, et mõned piirkondadevahelised erinevused ei pruugi regionaalses arvepidamises kajastuda (ESA 2010, 13.08).</w:t>
      </w:r>
    </w:p>
    <w:p>
      <w:pPr>
        <w:keepNext/>
        <w:ind w:left="850" w:hanging="130"/>
        <w:outlineLvl w:val="2"/>
        <w:rPr>
          <w:rFonts w:eastAsiaTheme="majorEastAsia"/>
          <w:b/>
          <w:bCs/>
          <w:i/>
          <w:noProof/>
        </w:rPr>
      </w:pPr>
      <w:bookmarkStart w:id="3" w:name="_Toc481991799"/>
      <w:r>
        <w:rPr>
          <w:b/>
          <w:bCs/>
          <w:i/>
          <w:noProof/>
        </w:rPr>
        <w:t>2.</w:t>
      </w:r>
      <w:r>
        <w:rPr>
          <w:noProof/>
        </w:rPr>
        <w:tab/>
      </w:r>
      <w:r>
        <w:rPr>
          <w:b/>
          <w:bCs/>
          <w:i/>
          <w:noProof/>
        </w:rPr>
        <w:t>Regionaalne majandus ja regionaalne territoorium</w:t>
      </w:r>
      <w:bookmarkEnd w:id="3"/>
    </w:p>
    <w:p>
      <w:pPr>
        <w:spacing w:line="240" w:lineRule="exact"/>
        <w:ind w:left="1491" w:right="907" w:hanging="1066"/>
        <w:rPr>
          <w:rFonts w:eastAsia="Times New Roman"/>
          <w:noProof/>
          <w:szCs w:val="24"/>
        </w:rPr>
      </w:pPr>
      <w:r>
        <w:rPr>
          <w:noProof/>
        </w:rPr>
        <w:t>7.05.</w:t>
      </w:r>
      <w:r>
        <w:rPr>
          <w:noProof/>
        </w:rPr>
        <w:tab/>
        <w:t>Igasuguse regionaalse arvepidamise koostamiseks, olenemata sellest, kas tegemist on tegevusalade või institutsionaalsete sektorite arvepidamisega, on vaja rangelt määratleda regionaalne majandus ja regionaalne territoorium. Teoreetiliselt hõlmab piirkonna põllumajandustööstus üksusi (põllumajandusettevõtteid), mis tegelevad regionaalsel territooriumil põllumajandusliku tegevusega (vt 1.60–1.66.).</w:t>
      </w:r>
    </w:p>
    <w:p>
      <w:pPr>
        <w:spacing w:line="240" w:lineRule="exact"/>
        <w:ind w:left="1491" w:right="907" w:hanging="1066"/>
        <w:rPr>
          <w:rFonts w:eastAsia="Times New Roman"/>
          <w:noProof/>
          <w:szCs w:val="24"/>
        </w:rPr>
      </w:pPr>
      <w:r>
        <w:rPr>
          <w:noProof/>
        </w:rPr>
        <w:t xml:space="preserve">7.06. </w:t>
      </w:r>
      <w:r>
        <w:rPr>
          <w:noProof/>
        </w:rPr>
        <w:tab/>
        <w:t>Regionaalne majandus on osa antud riigi kogumajandusest. Kogumajandust defineeritakse institutsionaalsete üksuste ja sektorite kaudu. See koosneb kõigist institutsionaalsetest üksustest, mille ülekaalukas majanduslike huvide kese on riigi majandusterritooriumil. Majandusterritoorium ei kattu täpselt geograafilise territooriumiga (vt 7.08). Riigi majandusterritoorium on jaotatud regionaalseteks territooriumideks ja regioonideväliseks territooriumiks (ESA 2010, 13.09).</w:t>
      </w:r>
    </w:p>
    <w:p>
      <w:pPr>
        <w:spacing w:line="240" w:lineRule="exact"/>
        <w:ind w:left="1491" w:right="907" w:hanging="1066"/>
        <w:rPr>
          <w:rFonts w:eastAsia="Times New Roman"/>
          <w:noProof/>
          <w:szCs w:val="24"/>
        </w:rPr>
      </w:pPr>
      <w:r>
        <w:rPr>
          <w:noProof/>
        </w:rPr>
        <w:t>7.07.</w:t>
      </w:r>
      <w:r>
        <w:rPr>
          <w:noProof/>
        </w:rPr>
        <w:tab/>
        <w:t>Regionaalne territoorium koosneb riigi majandusterritooriumi sellest osast, mida saab otseselt siduda teatava piirkonnaga, nagu on määratletud ESA 2010-s. Vabatsoonid, sealhulgas tollilaod ja tollikontrolli all olevad tehased, on seotud piirkondadega, kus nad asuvad.</w:t>
      </w:r>
    </w:p>
    <w:p>
      <w:pPr>
        <w:spacing w:line="240" w:lineRule="exact"/>
        <w:ind w:left="1491" w:right="907" w:hanging="1066"/>
        <w:rPr>
          <w:rFonts w:eastAsia="Times New Roman"/>
          <w:noProof/>
          <w:szCs w:val="24"/>
        </w:rPr>
      </w:pPr>
      <w:r>
        <w:rPr>
          <w:noProof/>
        </w:rPr>
        <w:t>7.08.</w:t>
      </w:r>
      <w:r>
        <w:rPr>
          <w:noProof/>
        </w:rPr>
        <w:tab/>
        <w:t>Selline territooriumi jaotus ei ole siiski täielikus vastavuses rahvamajanduse arvepidamises kasutatava riigi majandusterritooriumi mõistega. Regioonideväline territoorium koosneb riigi majandusterritooriumi osadest, mida ei saa siduda otseselt ühegi piirkonnaga ja mis jäetakse PRAP alt välja, st:</w:t>
      </w:r>
      <w:r>
        <w:rPr>
          <w:noProof/>
        </w:rPr>
        <w:tab/>
      </w:r>
      <w:r>
        <w:rPr>
          <w:noProof/>
        </w:rPr>
        <w:tab/>
      </w:r>
      <w:r>
        <w:rPr>
          <w:noProof/>
        </w:rPr>
        <w:tab/>
      </w:r>
      <w:r>
        <w:rPr>
          <w:noProof/>
        </w:rPr>
        <w:tab/>
      </w:r>
    </w:p>
    <w:p>
      <w:pPr>
        <w:tabs>
          <w:tab w:val="left" w:pos="1276"/>
        </w:tabs>
        <w:spacing w:line="240" w:lineRule="exact"/>
        <w:ind w:left="1417" w:right="907" w:hanging="567"/>
        <w:rPr>
          <w:rFonts w:eastAsia="Times New Roman"/>
          <w:noProof/>
          <w:szCs w:val="24"/>
        </w:rPr>
      </w:pPr>
      <w:r>
        <w:rPr>
          <w:noProof/>
        </w:rPr>
        <w:tab/>
      </w:r>
      <w:r>
        <w:rPr>
          <w:noProof/>
        </w:rPr>
        <w:tab/>
        <w:t>a)</w:t>
      </w:r>
      <w:r>
        <w:rPr>
          <w:noProof/>
        </w:rPr>
        <w:tab/>
        <w:t>rahvuslik õhuruum, territoriaalveed ja mandrilava, mis asetseb rahvusvahelistes vetes ja millele riigil on ainuõigus;</w:t>
      </w:r>
    </w:p>
    <w:p>
      <w:pPr>
        <w:tabs>
          <w:tab w:val="left" w:pos="1276"/>
        </w:tabs>
        <w:spacing w:line="240" w:lineRule="exact"/>
        <w:ind w:left="1417" w:right="907" w:hanging="425"/>
        <w:rPr>
          <w:rFonts w:eastAsia="Times New Roman"/>
          <w:noProof/>
          <w:szCs w:val="24"/>
        </w:rPr>
      </w:pPr>
      <w:r>
        <w:rPr>
          <w:noProof/>
        </w:rPr>
        <w:tab/>
      </w:r>
      <w:r>
        <w:rPr>
          <w:noProof/>
        </w:rPr>
        <w:tab/>
        <w:t>b)</w:t>
      </w:r>
      <w:r>
        <w:rPr>
          <w:noProof/>
        </w:rPr>
        <w:tab/>
        <w:t>territoriaalsed enklaavid (s.o geograafilised territooriumid, mis asetsevad välismaailmas ja mida vastavalt rahvusvahelistele lepetele või riikidevahelistele lepingutele kasutavad riigi valitsusagentuurid (saatkonnad, konsulaadid, sõjaväebaasid, teaduslikud baasid jne));</w:t>
      </w:r>
    </w:p>
    <w:p>
      <w:pPr>
        <w:tabs>
          <w:tab w:val="left" w:pos="1276"/>
        </w:tabs>
        <w:spacing w:line="240" w:lineRule="exact"/>
        <w:ind w:left="1417" w:right="907" w:hanging="425"/>
        <w:rPr>
          <w:rFonts w:eastAsia="Times New Roman"/>
          <w:noProof/>
          <w:szCs w:val="24"/>
        </w:rPr>
      </w:pPr>
      <w:r>
        <w:rPr>
          <w:noProof/>
        </w:rPr>
        <w:tab/>
      </w:r>
      <w:r>
        <w:rPr>
          <w:noProof/>
        </w:rPr>
        <w:tab/>
        <w:t>c)</w:t>
      </w:r>
      <w:r>
        <w:rPr>
          <w:noProof/>
        </w:rPr>
        <w:tab/>
        <w:t>nafta-, maagaasi- jne varud, mis asuvad rahvusvahelistes vetes väljaspool riigi mandrilava ja mida töötlevad residentidest üksused.</w:t>
      </w:r>
    </w:p>
    <w:p>
      <w:pPr>
        <w:spacing w:line="240" w:lineRule="exact"/>
        <w:ind w:left="1491" w:right="907" w:hanging="1066"/>
        <w:rPr>
          <w:rFonts w:eastAsia="Times New Roman"/>
          <w:noProof/>
          <w:szCs w:val="24"/>
        </w:rPr>
      </w:pPr>
      <w:r>
        <w:rPr>
          <w:noProof/>
        </w:rPr>
        <w:t>7.09.</w:t>
      </w:r>
      <w:r>
        <w:rPr>
          <w:noProof/>
        </w:rPr>
        <w:tab/>
        <w:t>Ühine statistiliste territoriaalüksuste liigitus (NUTS)</w:t>
      </w:r>
      <w:r>
        <w:rPr>
          <w:rStyle w:val="FootnoteReference"/>
          <w:rFonts w:eastAsia="Times New Roman"/>
          <w:noProof/>
          <w:szCs w:val="24"/>
        </w:rPr>
        <w:footnoteReference w:id="1"/>
      </w:r>
      <w:r>
        <w:rPr>
          <w:noProof/>
        </w:rPr>
        <w:t xml:space="preserve"> võimaldab Euroopa Liidu majandusterritooriumi ühetaoliselt liigendada. Riiklikel eesmärkidel võib regionaalse arvepidamise koostada ka detailsemal regionaalsel tasandil (ESA 2010, 13.12).</w:t>
      </w:r>
    </w:p>
    <w:p>
      <w:pPr>
        <w:keepNext/>
        <w:spacing w:line="240" w:lineRule="exact"/>
        <w:ind w:left="850" w:right="907" w:hanging="130"/>
        <w:outlineLvl w:val="2"/>
        <w:rPr>
          <w:rFonts w:eastAsiaTheme="majorEastAsia"/>
          <w:b/>
          <w:bCs/>
          <w:i/>
          <w:noProof/>
        </w:rPr>
      </w:pPr>
      <w:bookmarkStart w:id="4" w:name="_Toc481991800"/>
      <w:r>
        <w:rPr>
          <w:b/>
          <w:bCs/>
          <w:i/>
          <w:noProof/>
        </w:rPr>
        <w:t>3.</w:t>
      </w:r>
      <w:r>
        <w:rPr>
          <w:noProof/>
        </w:rPr>
        <w:tab/>
      </w:r>
      <w:r>
        <w:rPr>
          <w:b/>
          <w:bCs/>
          <w:i/>
          <w:noProof/>
        </w:rPr>
        <w:t>Põllumajanduse regionaalse arvepidamise koostamisel kasutatav põhiüksus</w:t>
      </w:r>
      <w:bookmarkEnd w:id="4"/>
    </w:p>
    <w:p>
      <w:pPr>
        <w:spacing w:line="240" w:lineRule="exact"/>
        <w:ind w:left="1491" w:right="907" w:hanging="1066"/>
        <w:rPr>
          <w:rFonts w:eastAsia="Times New Roman"/>
          <w:noProof/>
          <w:szCs w:val="24"/>
        </w:rPr>
      </w:pPr>
      <w:r>
        <w:rPr>
          <w:noProof/>
        </w:rPr>
        <w:t>7.10.</w:t>
      </w:r>
      <w:r>
        <w:rPr>
          <w:noProof/>
        </w:rPr>
        <w:tab/>
        <w:t>Üksused, mida kasutatakse regionaalses arvepidamises tegevusalade kaupa, on kohalikud tegevusalaüksused. Kohalik tegevusalaüksus on tootmisüksuse vaadeldav vorm.</w:t>
      </w:r>
    </w:p>
    <w:p>
      <w:pPr>
        <w:spacing w:line="240" w:lineRule="exact"/>
        <w:ind w:left="1491" w:right="907" w:hanging="1066"/>
        <w:rPr>
          <w:rFonts w:eastAsia="Times New Roman"/>
          <w:noProof/>
          <w:szCs w:val="24"/>
        </w:rPr>
      </w:pPr>
      <w:r>
        <w:rPr>
          <w:noProof/>
        </w:rPr>
        <w:t>7.11.</w:t>
      </w:r>
      <w:r>
        <w:rPr>
          <w:noProof/>
        </w:rPr>
        <w:tab/>
        <w:t>Statistiline lähenemine (tegevusala) „lepib“ vaadeldava üksuse kasutamisega, isegi kui see tähendab ühestainsast tegevusest kõrvalekaldumist. Nagu SNA 2008 puhul, eelistab ESA 2010 statistilist lähenemisviisi ja toetab kohaliku tegevusalaüksuse kasutamist rahvamajanduse arvepidamise koostamisel tegevusalade kaupa. Seega määratletakse seal tegevusalade jaoks sama üksust olenevalt sellest, kas seda vaadeldakse regionaalsel või riigi tasandil.</w:t>
      </w:r>
    </w:p>
    <w:p>
      <w:pPr>
        <w:spacing w:line="240" w:lineRule="exact"/>
        <w:ind w:left="1491" w:right="907" w:hanging="1066"/>
        <w:rPr>
          <w:rFonts w:eastAsia="Times New Roman"/>
          <w:noProof/>
          <w:szCs w:val="24"/>
        </w:rPr>
      </w:pPr>
      <w:r>
        <w:rPr>
          <w:noProof/>
        </w:rPr>
        <w:t>7.12.</w:t>
      </w:r>
      <w:r>
        <w:rPr>
          <w:noProof/>
        </w:rPr>
        <w:tab/>
        <w:t>Nagu PAP, nii ka PRAP kasutab põllumajandustööstuse põhiüksusena põllumajandusettevõtet – „kohandatuna“ teatavate kokkulepete järgi, et täita küsimuse all olevat otstarvet. Sellel valikul on kaks otsustavat põhjust. Ühelt poolt on „põllumajandusettevõte“ kui üksus põllumajanduse kohalik tegevusalaüksus (vt 1.09–1.17), mida määratletakse kui tegevusalaüksuse seda osa, mis on seotud kohaliku tasandiga. Kohalik tegevusalaüksus on ka põllumajandustööstuse jaoks kõige sobivam üksus, isegi kui see hõlmab mittepõllumajanduslikke kõrvaltegevusi, mida ei saa põllumajanduslikust tegevusest eraldi näidata (vt 1.15 ja 1.16, 1.25–1.32).</w:t>
      </w:r>
    </w:p>
    <w:p>
      <w:pPr>
        <w:spacing w:line="240" w:lineRule="exact"/>
        <w:ind w:left="1491" w:right="907" w:hanging="1066"/>
        <w:rPr>
          <w:rFonts w:eastAsia="Times New Roman"/>
          <w:noProof/>
          <w:szCs w:val="24"/>
        </w:rPr>
      </w:pPr>
      <w:r>
        <w:rPr>
          <w:noProof/>
        </w:rPr>
        <w:t>7.13.</w:t>
      </w:r>
      <w:r>
        <w:rPr>
          <w:noProof/>
        </w:rPr>
        <w:tab/>
        <w:t>Põllumajandusettevõtte kasutamine põhiüksusena tähendab nende põllumajandusettevõtete mittepõllumajanduslike kõrvaltegevuste lisamist põllumajanduse regionaalsesse arvepidamisse (vt punkt 7.12). Kuna PAP eesmärk on mõõta, kirjeldada ja analüüsida põllumajanduslikust majandustegevusest saadava tulu teket, siis ei hõlma see üksusi, mis toodavad üksnes vabaajategevust (nt koduaiad ja eraloomakasvatus). Elatuspõllumajandusega tegelevad üksused seevastu kuuluvad PAP alla (vt 1.24).</w:t>
      </w:r>
    </w:p>
    <w:p>
      <w:pPr>
        <w:spacing w:line="240" w:lineRule="exact"/>
        <w:ind w:left="1491" w:right="907" w:hanging="1066"/>
        <w:rPr>
          <w:rFonts w:eastAsia="Times New Roman"/>
          <w:noProof/>
          <w:szCs w:val="24"/>
        </w:rPr>
      </w:pPr>
      <w:r>
        <w:rPr>
          <w:noProof/>
        </w:rPr>
        <w:t>7.14.</w:t>
      </w:r>
      <w:r>
        <w:rPr>
          <w:noProof/>
        </w:rPr>
        <w:tab/>
        <w:t>Põllumajandusettevõte on võrdlusüksus põllumajandusega seotud statistiliste vaatluste jaoks, olenemata sellest, kas need on riiklikud või piirkondlikud. Selle eeliseks on see, et toodangu koguseline hindamine võib põhineda otseselt statistilistel pindala, saagikuse, karja suuruse jms mõõtmise süsteemidel. Põllumajandusettevõtte valik tagab ka parema raamatupidamisliku järjepidevuse.</w:t>
      </w:r>
      <w:bookmarkStart w:id="5" w:name="_Toc481991801"/>
    </w:p>
    <w:p>
      <w:pPr>
        <w:spacing w:line="240" w:lineRule="exact"/>
        <w:ind w:left="1491" w:right="907" w:hanging="771"/>
        <w:rPr>
          <w:rFonts w:eastAsia="Times New Roman"/>
          <w:b/>
          <w:i/>
          <w:noProof/>
          <w:szCs w:val="24"/>
        </w:rPr>
      </w:pPr>
    </w:p>
    <w:p>
      <w:pPr>
        <w:spacing w:line="240" w:lineRule="exact"/>
        <w:ind w:left="1491" w:right="907" w:hanging="771"/>
        <w:rPr>
          <w:rFonts w:eastAsia="Times New Roman"/>
          <w:b/>
          <w:i/>
          <w:noProof/>
          <w:szCs w:val="24"/>
        </w:rPr>
      </w:pPr>
    </w:p>
    <w:p>
      <w:pPr>
        <w:spacing w:line="240" w:lineRule="exact"/>
        <w:ind w:left="1491" w:right="907" w:hanging="771"/>
        <w:rPr>
          <w:rFonts w:eastAsia="Times New Roman"/>
          <w:b/>
          <w:i/>
          <w:noProof/>
          <w:szCs w:val="24"/>
        </w:rPr>
      </w:pPr>
    </w:p>
    <w:p>
      <w:pPr>
        <w:spacing w:line="240" w:lineRule="exact"/>
        <w:ind w:left="1491" w:right="907" w:hanging="771"/>
        <w:rPr>
          <w:rFonts w:eastAsia="Times New Roman"/>
          <w:b/>
          <w:i/>
          <w:noProof/>
          <w:szCs w:val="24"/>
        </w:rPr>
      </w:pPr>
      <w:r>
        <w:rPr>
          <w:b/>
          <w:i/>
          <w:noProof/>
          <w:szCs w:val="24"/>
        </w:rPr>
        <w:t>4.</w:t>
      </w:r>
      <w:r>
        <w:rPr>
          <w:noProof/>
        </w:rPr>
        <w:tab/>
      </w:r>
      <w:r>
        <w:rPr>
          <w:b/>
          <w:i/>
          <w:noProof/>
          <w:szCs w:val="24"/>
        </w:rPr>
        <w:t>PRAP koostamise meetodid</w:t>
      </w:r>
      <w:bookmarkEnd w:id="5"/>
    </w:p>
    <w:p>
      <w:pPr>
        <w:spacing w:line="240" w:lineRule="exact"/>
        <w:ind w:left="1491" w:right="907" w:hanging="1066"/>
        <w:rPr>
          <w:rFonts w:eastAsia="Times New Roman"/>
          <w:noProof/>
          <w:szCs w:val="24"/>
        </w:rPr>
      </w:pPr>
      <w:r>
        <w:rPr>
          <w:noProof/>
        </w:rPr>
        <w:t>7.15.</w:t>
      </w:r>
      <w:r>
        <w:rPr>
          <w:noProof/>
        </w:rPr>
        <w:tab/>
        <w:t>ESAs (ESA 2010, 13.24–13.32) on välja pakutud kaks meetodit, mida kasutatakse kas tegevusalade või institutsionaalsete sektorite puhul: alt-üles-meetod ja ülalt-alla-meetod. Neist esimene seisneb andmete kogumises üksuste tasandil (kohalikud tegevusalaüksused, institutsionaalsed üksused) ja seejärel nende summeerimises, et saada eri koondnäitajate regionaalne väärtus. Ülalt-alla-meetodiga saadakse regionaalsed väärtused riiklike väärtuste jaotuse teel, kasutades näitajat, mis kajastab võimalikult täpselt kõnealuse muutuja regionaalset jaotust. Neid kahte meetodit võib ka mitmel viisil kombineerida ning ESAs on selliseid kombinatsioone nimetatud alt-üles- ja ülalt-alla-meetodite seguks. Eelistatakse alt-üles-meetodeid, kuigi on selge, et paljudel juhtudel kasutatakse tegelikult alt-üles- ja ülalt-alla-meetodite segu.</w:t>
      </w:r>
    </w:p>
    <w:p>
      <w:pPr>
        <w:keepNext/>
        <w:spacing w:line="240" w:lineRule="exact"/>
        <w:ind w:left="850" w:right="907" w:hanging="130"/>
        <w:outlineLvl w:val="2"/>
        <w:rPr>
          <w:rFonts w:eastAsiaTheme="majorEastAsia"/>
          <w:b/>
          <w:bCs/>
          <w:i/>
          <w:noProof/>
        </w:rPr>
      </w:pPr>
      <w:bookmarkStart w:id="6" w:name="_Toc481991802"/>
      <w:r>
        <w:rPr>
          <w:b/>
          <w:bCs/>
          <w:i/>
          <w:noProof/>
        </w:rPr>
        <w:t>5.</w:t>
      </w:r>
      <w:r>
        <w:rPr>
          <w:noProof/>
        </w:rPr>
        <w:tab/>
      </w:r>
      <w:bookmarkEnd w:id="6"/>
      <w:r>
        <w:rPr>
          <w:b/>
          <w:bCs/>
          <w:i/>
          <w:noProof/>
        </w:rPr>
        <w:t>Residentsuse ja territooriumi mõiste</w:t>
      </w:r>
    </w:p>
    <w:p>
      <w:pPr>
        <w:spacing w:line="240" w:lineRule="exact"/>
        <w:ind w:left="1491" w:right="907" w:hanging="1066"/>
        <w:rPr>
          <w:rFonts w:eastAsia="Times New Roman"/>
          <w:noProof/>
          <w:szCs w:val="24"/>
        </w:rPr>
      </w:pPr>
      <w:r>
        <w:rPr>
          <w:noProof/>
        </w:rPr>
        <w:t>7.16.</w:t>
      </w:r>
      <w:r>
        <w:rPr>
          <w:noProof/>
        </w:rPr>
        <w:tab/>
        <w:t>Nii ettevõtete kui ka kodumajapidamiste majandustehingud võivad ületada piirkonna piire. Ettevõtted võivad tegutseda ka rohkem kui ühes piirkonnas, olgu tegemist nende alalise asukohaga või ajutiselt, nt suured põllumajandusettevõtted võivad teha tööd eri piirkondades. Seepärast on vaja selget põhimõtet, mis aitaks liikmesriikidel seda piirkondadevahelist tegevust järjepidevalt ühele piirkonnale omistada.</w:t>
      </w:r>
    </w:p>
    <w:p>
      <w:pPr>
        <w:spacing w:line="240" w:lineRule="exact"/>
        <w:ind w:left="1491" w:right="907" w:hanging="1066"/>
        <w:rPr>
          <w:rFonts w:eastAsia="Times New Roman"/>
          <w:noProof/>
          <w:szCs w:val="24"/>
        </w:rPr>
      </w:pPr>
      <w:r>
        <w:rPr>
          <w:noProof/>
        </w:rPr>
        <w:t>7.17.</w:t>
      </w:r>
      <w:r>
        <w:rPr>
          <w:noProof/>
        </w:rPr>
        <w:tab/>
        <w:t>Tegevusalade regionaalne arvepidamine põhineb tootmisüksuse residentsuse kriteeriumil. Regionaalsel tasandil mõeldakse iga tegevusala all sama või sarnase põhitegevusalaga tegelevate kohalike tegevusalaüksuste rühma, mille majanduslike huvide kese on selle piirkonna territooriumil. Seda huvide keset seostatakse sageli konkreetse pikaajalise asukohaga asjaomases piirkonnas, näiteks institutsionaalsete üksustega, kuhu kohalikud tegevusalaüksused kuuluvad.</w:t>
      </w:r>
    </w:p>
    <w:p>
      <w:pPr>
        <w:spacing w:line="240" w:lineRule="exact"/>
        <w:ind w:left="1491" w:right="907" w:hanging="1066"/>
        <w:rPr>
          <w:rFonts w:eastAsia="Times New Roman"/>
          <w:noProof/>
          <w:szCs w:val="24"/>
        </w:rPr>
      </w:pPr>
      <w:r>
        <w:rPr>
          <w:noProof/>
        </w:rPr>
        <w:t>7.18.</w:t>
      </w:r>
      <w:r>
        <w:rPr>
          <w:noProof/>
        </w:rPr>
        <w:tab/>
        <w:t>Siiski on regionaalsel arvepidamisel teatavaid erijooni. Teatavate tegevuste puhul ei ole alati lihtne määratleda piirkonda konkreetse alana. Probleeme võib tekitada peakontori asukoha ja põllumajandusettevõtte füüsilise asukoha seos, sest põllumajandustootmise tegureid võib hallata teises piirkonnas asuv peakontor. PRAP jaoks on oluline need kaks üksust üksteisest eraldada ja sel põhjusel tuleb põllumajandusettevõte määrata sellesse piirkonda, kus asuvad tema tootmistegurid, mitte piirkonda, kus asub tema peakorter. Seega võib ühel peakontoril olla mitu üksust PRAP tähenduses – nii palju üksusi, nagu on väljaspool peakontori piirkonda asuvate kohalike tegevusalaüksuste residentsusjärgseid piirkondi.</w:t>
      </w:r>
    </w:p>
    <w:p>
      <w:pPr>
        <w:spacing w:line="240" w:lineRule="exact"/>
        <w:ind w:left="1491" w:right="907" w:hanging="1066"/>
        <w:rPr>
          <w:rFonts w:eastAsia="Times New Roman"/>
          <w:noProof/>
          <w:szCs w:val="24"/>
        </w:rPr>
      </w:pPr>
      <w:r>
        <w:rPr>
          <w:noProof/>
        </w:rPr>
        <w:t>7.19.</w:t>
      </w:r>
      <w:r>
        <w:rPr>
          <w:noProof/>
        </w:rPr>
        <w:tab/>
        <w:t>Alternatiivne kontseptsioon, mida rahvamajanduse ja regionaalses arvepidamises üldiselt ei kasutata, oleks rangelt territoriaalne. See kontseptsioon tähendab, et tegevus määratakse sellisele territooriumile, kus see tegelikult toimub, olenemata tegevuses osalevate üksuste residentsusest.</w:t>
      </w:r>
    </w:p>
    <w:p>
      <w:pPr>
        <w:spacing w:line="240" w:lineRule="exact"/>
        <w:ind w:left="1491" w:right="907" w:hanging="1066"/>
        <w:rPr>
          <w:rFonts w:eastAsia="Times New Roman"/>
          <w:noProof/>
          <w:szCs w:val="24"/>
        </w:rPr>
      </w:pPr>
      <w:r>
        <w:rPr>
          <w:noProof/>
        </w:rPr>
        <w:t>7.20.</w:t>
      </w:r>
      <w:r>
        <w:rPr>
          <w:noProof/>
        </w:rPr>
        <w:tab/>
        <w:t>Kuigi residentidest üksuste tehingute regionaalse jaotuse puhul on esmatähtis residentsusepõhine lähenemisviis, jätab ESA 2010 mõnevõrra ruumi territoriaalse lähenemisviisi kohaldamiseks (ESA 2010, 13.21). Seda esineb juhul, kui maa ja hoonete jaoks luuakse tinglikke üksusi piirkonnas või riigis, kus maa või hooned asuvad.</w:t>
      </w:r>
    </w:p>
    <w:p>
      <w:pPr>
        <w:spacing w:line="240" w:lineRule="exact"/>
        <w:ind w:left="1491" w:right="907" w:hanging="1066"/>
        <w:rPr>
          <w:rFonts w:eastAsia="Times New Roman"/>
          <w:noProof/>
          <w:szCs w:val="24"/>
        </w:rPr>
      </w:pPr>
      <w:r>
        <w:rPr>
          <w:noProof/>
        </w:rPr>
        <w:t>7.21.</w:t>
      </w:r>
      <w:r>
        <w:rPr>
          <w:noProof/>
        </w:rPr>
        <w:tab/>
        <w:t>Hüpoteetilisel juhul, kui piirkonna residentidest üksused tegutsevad ainult oma piirkonna territooriumil, kattub residentsuse mõiste territooriumi mõistega. Sama kehtib ka piirkonda määramise puhul, mis põhineb maa ja hoonete jaoks loodud tinglikel üksustel, ja juriidilise isiku õigusteta üksuste puhul teistes riikides või piirkondades, mis erinevad omaniku elukohapiirkonnast.</w:t>
      </w:r>
    </w:p>
    <w:p>
      <w:pPr>
        <w:keepNext/>
        <w:spacing w:line="240" w:lineRule="exact"/>
        <w:ind w:left="850" w:right="907" w:hanging="130"/>
        <w:outlineLvl w:val="2"/>
        <w:rPr>
          <w:rFonts w:eastAsiaTheme="majorEastAsia"/>
          <w:b/>
          <w:bCs/>
          <w:i/>
          <w:noProof/>
        </w:rPr>
      </w:pPr>
      <w:bookmarkStart w:id="7" w:name="_Toc481991803"/>
      <w:r>
        <w:rPr>
          <w:b/>
          <w:bCs/>
          <w:i/>
          <w:noProof/>
        </w:rPr>
        <w:t>6.</w:t>
      </w:r>
      <w:r>
        <w:rPr>
          <w:noProof/>
        </w:rPr>
        <w:tab/>
      </w:r>
      <w:r>
        <w:rPr>
          <w:b/>
          <w:bCs/>
          <w:i/>
          <w:noProof/>
        </w:rPr>
        <w:t>Põllumajandustööstus ja iseloomulikud üksused</w:t>
      </w:r>
      <w:bookmarkEnd w:id="7"/>
    </w:p>
    <w:p>
      <w:pPr>
        <w:spacing w:line="240" w:lineRule="exact"/>
        <w:ind w:left="1491" w:right="907" w:hanging="1066"/>
        <w:rPr>
          <w:rFonts w:eastAsia="Times New Roman"/>
          <w:noProof/>
          <w:szCs w:val="24"/>
        </w:rPr>
      </w:pPr>
      <w:r>
        <w:rPr>
          <w:noProof/>
        </w:rPr>
        <w:t>7.22.</w:t>
      </w:r>
      <w:r>
        <w:rPr>
          <w:noProof/>
        </w:rPr>
        <w:tab/>
        <w:t>Tegevusala koosneb kõikidest kohalikest tegevusalaüksustest, mis tegelevad sama või sarnase majandustegevusega (vt 1.59). Põllumajandustööstus, nagu seda PAPs kirjeldatakse, vastab põhimõtteliselt NACE Revision 2 osale 01; erinevused on märgitud punktides 1.62–1.66. PRAP kohaldamisala määratakse kindlaks PAP jaoks koostatud iseloomulike tegevuste loetelu alusel. PAP ja seega ka PRAP puhul kasutatava põllumajandustööstuse ning rahvamajanduse arvepidamise keskse raamistiku jaoks kehtestatud tegevusala vahel on mõningaid erinevusi (vt 1.93).</w:t>
      </w:r>
    </w:p>
    <w:p>
      <w:pPr>
        <w:keepNext/>
        <w:spacing w:line="240" w:lineRule="exact"/>
        <w:ind w:left="1491" w:right="907"/>
        <w:outlineLvl w:val="1"/>
        <w:rPr>
          <w:rFonts w:eastAsiaTheme="majorEastAsia"/>
          <w:b/>
          <w:bCs/>
          <w:noProof/>
          <w:szCs w:val="24"/>
        </w:rPr>
      </w:pPr>
      <w:bookmarkStart w:id="8" w:name="_Toc481991804"/>
      <w:r>
        <w:rPr>
          <w:b/>
          <w:bCs/>
          <w:noProof/>
          <w:szCs w:val="24"/>
        </w:rPr>
        <w:t>B.</w:t>
      </w:r>
      <w:r>
        <w:rPr>
          <w:noProof/>
        </w:rPr>
        <w:tab/>
      </w:r>
      <w:r>
        <w:rPr>
          <w:b/>
          <w:bCs/>
          <w:noProof/>
          <w:szCs w:val="24"/>
        </w:rPr>
        <w:t>TEHINGUD TOODETEGA</w:t>
      </w:r>
      <w:bookmarkEnd w:id="8"/>
    </w:p>
    <w:p>
      <w:pPr>
        <w:spacing w:line="240" w:lineRule="exact"/>
        <w:ind w:left="1491" w:right="907" w:hanging="1066"/>
        <w:rPr>
          <w:rFonts w:eastAsia="Times New Roman"/>
          <w:noProof/>
          <w:szCs w:val="24"/>
        </w:rPr>
      </w:pPr>
      <w:r>
        <w:rPr>
          <w:noProof/>
        </w:rPr>
        <w:t>7.23.</w:t>
      </w:r>
      <w:r>
        <w:rPr>
          <w:noProof/>
        </w:rPr>
        <w:tab/>
        <w:t>Põllumajandustoodangu väärtuse määramine tekitab rea konkreetseid probleeme. Kõige olulisemad neist on seotud hooajatoodete, loomakasvatustoodangu ja arvestuskannete ajastusega. PAP metoodikas esitatakse täpsed reeglid selle kohta, kuidas arvestada hooajatoodete ladustamise mõju, kuidas mõõta kariloomade toodangut ja kuidas kirjendada lõpetamata toodangut. Neid põhimõtteid tuleb järgida ka PRAP koostamisel. See aga ei välista teatavaid kohandusi regionaalsel tasandil, näiteks loomakasvatustoodangus. Tuleb rõhutada, et regionaalsel tasandil määratud väärtuste kogusumma peab olema identne PAP väärtusega.</w:t>
      </w:r>
    </w:p>
    <w:p>
      <w:pPr>
        <w:keepNext/>
        <w:spacing w:line="240" w:lineRule="exact"/>
        <w:ind w:left="1570" w:right="907"/>
        <w:outlineLvl w:val="2"/>
        <w:rPr>
          <w:rFonts w:eastAsiaTheme="majorEastAsia"/>
          <w:b/>
          <w:bCs/>
          <w:i/>
          <w:noProof/>
        </w:rPr>
      </w:pPr>
      <w:bookmarkStart w:id="9" w:name="_Toc481991805"/>
      <w:r>
        <w:rPr>
          <w:b/>
          <w:bCs/>
          <w:i/>
          <w:noProof/>
        </w:rPr>
        <w:t>1.</w:t>
      </w:r>
      <w:r>
        <w:rPr>
          <w:noProof/>
        </w:rPr>
        <w:tab/>
      </w:r>
      <w:r>
        <w:rPr>
          <w:b/>
          <w:bCs/>
          <w:i/>
          <w:noProof/>
        </w:rPr>
        <w:t>Toodang</w:t>
      </w:r>
      <w:bookmarkEnd w:id="9"/>
    </w:p>
    <w:p>
      <w:pPr>
        <w:keepNext/>
        <w:spacing w:line="240" w:lineRule="exact"/>
        <w:ind w:left="1491" w:right="907"/>
        <w:outlineLvl w:val="3"/>
        <w:rPr>
          <w:rFonts w:eastAsiaTheme="majorEastAsia"/>
          <w:bCs/>
          <w:i/>
          <w:iCs/>
          <w:noProof/>
        </w:rPr>
      </w:pPr>
      <w:bookmarkStart w:id="10" w:name="_Toc481991806"/>
      <w:r>
        <w:rPr>
          <w:noProof/>
        </w:rPr>
        <w:t>a)</w:t>
      </w:r>
      <w:r>
        <w:rPr>
          <w:noProof/>
        </w:rPr>
        <w:tab/>
        <w:t>Toodangu mõõtmine</w:t>
      </w:r>
      <w:bookmarkEnd w:id="10"/>
    </w:p>
    <w:p>
      <w:pPr>
        <w:spacing w:line="240" w:lineRule="exact"/>
        <w:ind w:left="1491" w:right="907" w:hanging="1066"/>
        <w:rPr>
          <w:rFonts w:eastAsia="Times New Roman"/>
          <w:noProof/>
          <w:szCs w:val="24"/>
        </w:rPr>
      </w:pPr>
      <w:r>
        <w:rPr>
          <w:noProof/>
        </w:rPr>
        <w:t>7.24.</w:t>
      </w:r>
      <w:r>
        <w:rPr>
          <w:noProof/>
        </w:rPr>
        <w:tab/>
        <w:t>PRAP-s kajastab piirkonna toodang kõiki PAP kohaldamisalasse kuuluvaid tooteid, mille on arvestusperioodi jooksul tootnud selle piirkonna kõik põllumajandustööstuse üksused, olenemata sellest, kas see on mõeldud turustamiseks väljaspool tegevusala, müügiks teistele põllumajandusettevõtetele või teatavatel juhtudel kasutamiseks samale põllumajandusettevõttele. Sellest tulenevalt:</w:t>
      </w:r>
    </w:p>
    <w:p>
      <w:pPr>
        <w:tabs>
          <w:tab w:val="left" w:pos="1276"/>
        </w:tabs>
        <w:spacing w:line="240" w:lineRule="exact"/>
        <w:ind w:left="1491" w:right="907" w:hanging="1066"/>
        <w:rPr>
          <w:rFonts w:eastAsia="Times New Roman"/>
          <w:noProof/>
          <w:szCs w:val="24"/>
        </w:rPr>
      </w:pPr>
      <w:r>
        <w:rPr>
          <w:noProof/>
        </w:rPr>
        <w:tab/>
      </w:r>
      <w:r>
        <w:rPr>
          <w:noProof/>
        </w:rPr>
        <w:tab/>
        <w:t>a)</w:t>
      </w:r>
      <w:r>
        <w:rPr>
          <w:noProof/>
        </w:rPr>
        <w:tab/>
        <w:t>kõik põllumajandustooted, mis viiakse piirkonna põllumajandusettevõttest välja, tuleks kirjendada piirkonna toodangu osana, olenemata nende sihtkohast või üksusest, mis need ostab;</w:t>
      </w:r>
    </w:p>
    <w:p>
      <w:pPr>
        <w:tabs>
          <w:tab w:val="left" w:pos="1276"/>
        </w:tabs>
        <w:spacing w:line="240" w:lineRule="exact"/>
        <w:ind w:left="1491" w:right="907" w:hanging="1066"/>
        <w:rPr>
          <w:rFonts w:eastAsia="Times New Roman"/>
          <w:noProof/>
          <w:szCs w:val="24"/>
        </w:rPr>
      </w:pPr>
      <w:r>
        <w:rPr>
          <w:noProof/>
        </w:rPr>
        <w:tab/>
      </w:r>
      <w:r>
        <w:rPr>
          <w:noProof/>
        </w:rPr>
        <w:tab/>
        <w:t>b)</w:t>
      </w:r>
      <w:r>
        <w:rPr>
          <w:noProof/>
        </w:rPr>
        <w:tab/>
        <w:t>teatavad põllumajandustooted, mida sama põllumajandusettevõte kasutab vahetarbimisena, tuleks lisada piirkonna toodangu hulka (vt 2.056).</w:t>
      </w:r>
    </w:p>
    <w:p>
      <w:pPr>
        <w:spacing w:line="240" w:lineRule="exact"/>
        <w:ind w:left="1491" w:right="907" w:hanging="1066"/>
        <w:rPr>
          <w:rFonts w:eastAsia="Times New Roman"/>
          <w:noProof/>
          <w:szCs w:val="24"/>
        </w:rPr>
      </w:pPr>
      <w:r>
        <w:rPr>
          <w:noProof/>
        </w:rPr>
        <w:t>7.25.</w:t>
      </w:r>
      <w:r>
        <w:rPr>
          <w:noProof/>
        </w:rPr>
        <w:tab/>
        <w:t>Kariloomade tootmisprotsess kestab üldjuhul mitu aastat. Kariloomade väärtuse arvestamisel tuleb eristada põhivara hulka liigitatud loomi (aretus- ja veoloomad, lüpsilehmad jne) ja varudeks liigitatud loomi (peamiselt lihatootmiseks ettenähtud loomad). Topeltarvestuse vältimiseks käsitatakse seega tehinguid, mis hõlmavad loomade liikumist ühest põllumajandusettevõttest teise (mida käsitatakse loomi müüva põllumajandusettevõtte „positiivse“ müügina ja ostva põllumajandusettevõtte „negatiivse“ müügina), järgmiselt.</w:t>
      </w:r>
    </w:p>
    <w:p>
      <w:pPr>
        <w:tabs>
          <w:tab w:val="left" w:pos="1276"/>
        </w:tabs>
        <w:spacing w:line="240" w:lineRule="exact"/>
        <w:ind w:left="1491" w:right="907" w:hanging="1066"/>
        <w:rPr>
          <w:rFonts w:eastAsia="Times New Roman"/>
          <w:noProof/>
          <w:szCs w:val="24"/>
        </w:rPr>
      </w:pPr>
      <w:r>
        <w:rPr>
          <w:noProof/>
        </w:rPr>
        <w:tab/>
      </w:r>
      <w:r>
        <w:rPr>
          <w:noProof/>
        </w:rPr>
        <w:tab/>
        <w:t>a)</w:t>
      </w:r>
      <w:r>
        <w:rPr>
          <w:noProof/>
        </w:rPr>
        <w:tab/>
        <w:t>Sama piirkonna põllumajandusettevõtete vahelised tehingud, mis on seotud põhivaraks liigitatud loomadega, nullivad teineteist, välja arvatud omandiõiguse ülemineku kulud(</w:t>
      </w:r>
      <w:r>
        <w:rPr>
          <w:rStyle w:val="FootnoteReference"/>
          <w:rFonts w:eastAsia="Times New Roman"/>
          <w:noProof/>
          <w:szCs w:val="24"/>
          <w:lang w:eastAsia="en-GB"/>
        </w:rPr>
        <w:footnoteReference w:id="2"/>
      </w:r>
      <w:r>
        <w:rPr>
          <w:noProof/>
        </w:rPr>
        <w:t>). Neid ei kirjendata põllumajandusettevõtete müügina ja seega ei arvata neid kõnealuse piirkonna toodangu hulka.</w:t>
      </w:r>
    </w:p>
    <w:p>
      <w:pPr>
        <w:tabs>
          <w:tab w:val="left" w:pos="1276"/>
        </w:tabs>
        <w:spacing w:line="240" w:lineRule="exact"/>
        <w:ind w:left="1491" w:right="907" w:hanging="1066"/>
        <w:rPr>
          <w:rFonts w:eastAsia="Times New Roman"/>
          <w:noProof/>
          <w:szCs w:val="24"/>
        </w:rPr>
      </w:pPr>
      <w:r>
        <w:rPr>
          <w:noProof/>
        </w:rPr>
        <w:tab/>
      </w:r>
      <w:r>
        <w:rPr>
          <w:noProof/>
        </w:rPr>
        <w:tab/>
        <w:t>b)</w:t>
      </w:r>
      <w:r>
        <w:rPr>
          <w:noProof/>
        </w:rPr>
        <w:tab/>
        <w:t>Varudeks liigitatud loomi, kes on piirkondadevahelise tehingu objektiks, käsitatakse päritolupiirkonnas positiivse müügina (koos ekspordiga) ja teistest piirkondadest ostetud loomi käsitatakse negatiivse müügina (koos impordiga)(</w:t>
      </w:r>
      <w:r>
        <w:rPr>
          <w:rStyle w:val="FootnoteReference"/>
          <w:rFonts w:eastAsia="Times New Roman"/>
          <w:noProof/>
          <w:szCs w:val="24"/>
          <w:lang w:eastAsia="en-GB"/>
        </w:rPr>
        <w:footnoteReference w:id="3"/>
      </w:r>
      <w:r>
        <w:rPr>
          <w:noProof/>
        </w:rPr>
        <w:t>).</w:t>
      </w:r>
    </w:p>
    <w:p>
      <w:pPr>
        <w:tabs>
          <w:tab w:val="left" w:pos="1276"/>
        </w:tabs>
        <w:spacing w:line="240" w:lineRule="exact"/>
        <w:ind w:left="1491" w:right="907" w:hanging="1066"/>
        <w:rPr>
          <w:rFonts w:eastAsia="Times New Roman"/>
          <w:noProof/>
          <w:szCs w:val="24"/>
        </w:rPr>
      </w:pPr>
      <w:r>
        <w:rPr>
          <w:noProof/>
        </w:rPr>
        <w:tab/>
      </w:r>
      <w:r>
        <w:rPr>
          <w:noProof/>
        </w:rPr>
        <w:tab/>
        <w:t>c)</w:t>
      </w:r>
      <w:r>
        <w:rPr>
          <w:noProof/>
        </w:rPr>
        <w:tab/>
        <w:t>Kui omandiõiguse ülemineku kulud (transport, kaubanduslikud marginaalid jne) tulenevad kauplemisest varudeks liigitatud loomadega, arvatakse need toodangust maha. See juhtub automaatselt, kui tegemist on ostuga teiste piirkondade põllumajandusettevõtetest, sest kulud on osa „negatiivsest“ müügist, samas kui sama piirkonna põllumajandusettevõtete vahelise loomadega kauplemise puhul tuleb müüki ja seega ka toodangut korrigeerida.</w:t>
      </w:r>
    </w:p>
    <w:p>
      <w:pPr>
        <w:keepNext/>
        <w:spacing w:line="240" w:lineRule="exact"/>
        <w:ind w:left="1491" w:right="907"/>
        <w:outlineLvl w:val="3"/>
        <w:rPr>
          <w:rFonts w:eastAsiaTheme="majorEastAsia"/>
          <w:bCs/>
          <w:i/>
          <w:iCs/>
          <w:noProof/>
        </w:rPr>
      </w:pPr>
      <w:bookmarkStart w:id="11" w:name="_Toc481991807"/>
      <w:r>
        <w:rPr>
          <w:noProof/>
        </w:rPr>
        <w:t>b)</w:t>
      </w:r>
      <w:r>
        <w:rPr>
          <w:noProof/>
        </w:rPr>
        <w:tab/>
        <w:t>Toodangu väärtuse hindamine</w:t>
      </w:r>
      <w:bookmarkEnd w:id="11"/>
    </w:p>
    <w:p>
      <w:pPr>
        <w:spacing w:line="240" w:lineRule="exact"/>
        <w:ind w:left="1491" w:right="907" w:hanging="1066"/>
        <w:rPr>
          <w:rFonts w:eastAsia="Times New Roman"/>
          <w:noProof/>
          <w:szCs w:val="24"/>
        </w:rPr>
      </w:pPr>
      <w:r>
        <w:rPr>
          <w:noProof/>
        </w:rPr>
        <w:t>7.26.</w:t>
      </w:r>
      <w:r>
        <w:rPr>
          <w:noProof/>
        </w:rPr>
        <w:tab/>
        <w:t>Toodangu väärtust tuleks hinnata baashindades (vt 2.082), st see peaks sisaldama tootesubsiidiume, millest on maha arvatud tootemaksud. See arvutusmeetod tähendab, et tootemaksud ja -subsiidiumid tuleb jaotada piirkondade kaupa.</w:t>
      </w:r>
    </w:p>
    <w:p>
      <w:pPr>
        <w:keepNext/>
        <w:spacing w:line="240" w:lineRule="exact"/>
        <w:ind w:left="1570" w:right="907"/>
        <w:outlineLvl w:val="2"/>
        <w:rPr>
          <w:rFonts w:eastAsiaTheme="majorEastAsia"/>
          <w:b/>
          <w:bCs/>
          <w:i/>
          <w:noProof/>
        </w:rPr>
      </w:pPr>
      <w:bookmarkStart w:id="12" w:name="_Toc481991808"/>
      <w:r>
        <w:rPr>
          <w:b/>
          <w:bCs/>
          <w:i/>
          <w:noProof/>
        </w:rPr>
        <w:t>2.</w:t>
      </w:r>
      <w:r>
        <w:rPr>
          <w:noProof/>
        </w:rPr>
        <w:tab/>
      </w:r>
      <w:r>
        <w:rPr>
          <w:b/>
          <w:bCs/>
          <w:i/>
          <w:noProof/>
        </w:rPr>
        <w:t>Vahetarbimine</w:t>
      </w:r>
      <w:bookmarkEnd w:id="12"/>
    </w:p>
    <w:p>
      <w:pPr>
        <w:keepNext/>
        <w:spacing w:line="240" w:lineRule="exact"/>
        <w:ind w:left="1491" w:right="907"/>
        <w:outlineLvl w:val="3"/>
        <w:rPr>
          <w:rFonts w:eastAsiaTheme="majorEastAsia"/>
          <w:bCs/>
          <w:i/>
          <w:iCs/>
          <w:noProof/>
        </w:rPr>
      </w:pPr>
      <w:bookmarkStart w:id="13" w:name="_Toc481991809"/>
      <w:r>
        <w:rPr>
          <w:noProof/>
        </w:rPr>
        <w:t>a)</w:t>
      </w:r>
      <w:r>
        <w:rPr>
          <w:noProof/>
        </w:rPr>
        <w:tab/>
      </w:r>
      <w:bookmarkEnd w:id="13"/>
      <w:r>
        <w:rPr>
          <w:noProof/>
        </w:rPr>
        <w:t>Mõiste</w:t>
      </w:r>
    </w:p>
    <w:p>
      <w:pPr>
        <w:spacing w:line="240" w:lineRule="exact"/>
        <w:ind w:left="1491" w:right="907" w:hanging="1066"/>
        <w:rPr>
          <w:rFonts w:eastAsia="Times New Roman"/>
          <w:noProof/>
          <w:szCs w:val="24"/>
        </w:rPr>
      </w:pPr>
      <w:r>
        <w:rPr>
          <w:noProof/>
        </w:rPr>
        <w:t>7.27.</w:t>
      </w:r>
      <w:r>
        <w:rPr>
          <w:noProof/>
        </w:rPr>
        <w:tab/>
        <w:t>Vahetarbimine koosneb tootmisprotsessi käigus muude kaupade tootmiseks tarbitud kaupadest (v.a põhivara) ja turuteenustest (vt 2.097–2.109).</w:t>
      </w:r>
    </w:p>
    <w:p>
      <w:pPr>
        <w:spacing w:line="240" w:lineRule="exact"/>
        <w:ind w:left="1491" w:right="907" w:hanging="1066"/>
        <w:rPr>
          <w:rFonts w:eastAsia="Times New Roman"/>
          <w:noProof/>
          <w:szCs w:val="24"/>
        </w:rPr>
      </w:pPr>
      <w:r>
        <w:rPr>
          <w:noProof/>
        </w:rPr>
        <w:t>7.28.</w:t>
      </w:r>
      <w:r>
        <w:rPr>
          <w:noProof/>
        </w:rPr>
        <w:tab/>
        <w:t>PRAP koostamisel kuulub vahetarbimise hulka järgmine:</w:t>
      </w:r>
    </w:p>
    <w:p>
      <w:pPr>
        <w:tabs>
          <w:tab w:val="left" w:pos="1276"/>
        </w:tabs>
        <w:spacing w:line="240" w:lineRule="exact"/>
        <w:ind w:left="1491" w:right="907" w:hanging="1066"/>
        <w:rPr>
          <w:rFonts w:eastAsia="Times New Roman"/>
          <w:noProof/>
          <w:szCs w:val="24"/>
        </w:rPr>
      </w:pPr>
      <w:r>
        <w:rPr>
          <w:noProof/>
        </w:rPr>
        <w:tab/>
      </w:r>
      <w:r>
        <w:rPr>
          <w:noProof/>
        </w:rPr>
        <w:tab/>
        <w:t>a)</w:t>
      </w:r>
      <w:r>
        <w:rPr>
          <w:noProof/>
        </w:rPr>
        <w:tab/>
        <w:t>põllumajandustooted, mis on ostetud teistest põllumajandusettevõtetest (kas samas või muus piirkonnas) tootmisprotsessi käigus tarbimiseks;</w:t>
      </w:r>
    </w:p>
    <w:p>
      <w:pPr>
        <w:tabs>
          <w:tab w:val="left" w:pos="1276"/>
        </w:tabs>
        <w:spacing w:line="240" w:lineRule="exact"/>
        <w:ind w:left="1491" w:right="907" w:hanging="1066"/>
        <w:rPr>
          <w:rFonts w:eastAsia="Times New Roman"/>
          <w:noProof/>
          <w:szCs w:val="24"/>
        </w:rPr>
      </w:pPr>
      <w:r>
        <w:rPr>
          <w:noProof/>
        </w:rPr>
        <w:tab/>
      </w:r>
      <w:r>
        <w:rPr>
          <w:noProof/>
        </w:rPr>
        <w:tab/>
        <w:t>b)</w:t>
      </w:r>
      <w:r>
        <w:rPr>
          <w:noProof/>
        </w:rPr>
        <w:tab/>
        <w:t>teatavad tooted, mida kasutatakse üksusesiseseks tarbimiseks ja mis arvatakse toodangu hulka (vt 2.054–2.058 ja 7.24).</w:t>
      </w:r>
      <w:r>
        <w:rPr>
          <w:noProof/>
        </w:rPr>
        <w:tab/>
      </w:r>
    </w:p>
    <w:p>
      <w:pPr>
        <w:spacing w:line="240" w:lineRule="exact"/>
        <w:ind w:left="1491" w:right="907" w:hanging="1066"/>
        <w:rPr>
          <w:rFonts w:eastAsia="Times New Roman"/>
          <w:noProof/>
          <w:szCs w:val="24"/>
        </w:rPr>
      </w:pPr>
      <w:r>
        <w:rPr>
          <w:noProof/>
        </w:rPr>
        <w:t>7.29.</w:t>
      </w:r>
      <w:r>
        <w:rPr>
          <w:noProof/>
        </w:rPr>
        <w:tab/>
        <w:t>Kaudselt mõõdetavad finantsvahendusteenused (FISIM) moodustavad erijuhu, mida käsitletakse regionaalses arvepidamises samamoodi nagu rahvamajanduse arvepidamises. Kui laenu- ja hoiusejääke on võimalik hinnata piirkonniti, võib kasutada alt-üles-meetodit. Tavaliselt ei ole aga laenu- ja hoiusejääkide hinnangud piirkondade kaupa kättesaadavad. Sellisel juhul jaotatakse FISIM kasutavate tegevusalade vahel paremuselt teise meetodi järgi: jaotamisel kasutatakse näitajatena piirkondlikku kogutoodangut või kogulisandväärtust tegevusalade kaupa (ESA 2010, 13.40).</w:t>
      </w:r>
    </w:p>
    <w:p>
      <w:pPr>
        <w:keepNext/>
        <w:spacing w:line="240" w:lineRule="exact"/>
        <w:ind w:left="1491" w:right="907"/>
        <w:outlineLvl w:val="3"/>
        <w:rPr>
          <w:rFonts w:eastAsiaTheme="majorEastAsia"/>
          <w:bCs/>
          <w:i/>
          <w:iCs/>
          <w:noProof/>
        </w:rPr>
      </w:pPr>
      <w:bookmarkStart w:id="14" w:name="_Toc481991810"/>
      <w:r>
        <w:rPr>
          <w:noProof/>
        </w:rPr>
        <w:t>b)</w:t>
      </w:r>
      <w:r>
        <w:rPr>
          <w:noProof/>
        </w:rPr>
        <w:tab/>
        <w:t>Vahetarbimise väärtuse hindamine</w:t>
      </w:r>
      <w:bookmarkEnd w:id="14"/>
    </w:p>
    <w:p>
      <w:pPr>
        <w:spacing w:line="240" w:lineRule="exact"/>
        <w:ind w:left="1491" w:right="907" w:hanging="1066"/>
        <w:rPr>
          <w:rFonts w:eastAsia="Times New Roman"/>
          <w:noProof/>
          <w:szCs w:val="24"/>
        </w:rPr>
      </w:pPr>
      <w:r>
        <w:rPr>
          <w:noProof/>
        </w:rPr>
        <w:t>7.30.</w:t>
      </w:r>
      <w:r>
        <w:rPr>
          <w:noProof/>
        </w:rPr>
        <w:tab/>
        <w:t>Kõikide vahetarbimiseks kasutatavate toodete ja teenuste väärtust tuleks hinnata soetushinnas (ilma mahaarvatava käibemaksuta) (vt 2.110 – 2.114).</w:t>
      </w:r>
    </w:p>
    <w:p>
      <w:pPr>
        <w:keepNext/>
        <w:spacing w:line="240" w:lineRule="exact"/>
        <w:ind w:left="1570" w:right="907"/>
        <w:outlineLvl w:val="2"/>
        <w:rPr>
          <w:rFonts w:eastAsiaTheme="majorEastAsia"/>
          <w:b/>
          <w:bCs/>
          <w:i/>
          <w:noProof/>
        </w:rPr>
      </w:pPr>
      <w:bookmarkStart w:id="15" w:name="_Toc481991811"/>
      <w:r>
        <w:rPr>
          <w:b/>
          <w:bCs/>
          <w:i/>
          <w:noProof/>
        </w:rPr>
        <w:t>3.</w:t>
      </w:r>
      <w:r>
        <w:rPr>
          <w:noProof/>
        </w:rPr>
        <w:tab/>
      </w:r>
      <w:r>
        <w:rPr>
          <w:b/>
          <w:bCs/>
          <w:i/>
          <w:noProof/>
        </w:rPr>
        <w:t>Kapitali kogumahutus</w:t>
      </w:r>
      <w:bookmarkEnd w:id="15"/>
    </w:p>
    <w:p>
      <w:pPr>
        <w:spacing w:line="240" w:lineRule="exact"/>
        <w:ind w:left="1491" w:right="907" w:hanging="1066"/>
        <w:rPr>
          <w:rFonts w:eastAsia="Times New Roman"/>
          <w:noProof/>
          <w:szCs w:val="24"/>
        </w:rPr>
      </w:pPr>
      <w:r>
        <w:rPr>
          <w:noProof/>
        </w:rPr>
        <w:t>7.31.</w:t>
      </w:r>
      <w:r>
        <w:rPr>
          <w:noProof/>
        </w:rPr>
        <w:tab/>
        <w:t>Kapitali kogumahutus jagatakse põllumajanduse puhul järgmiselt:</w:t>
      </w:r>
    </w:p>
    <w:p>
      <w:pPr>
        <w:tabs>
          <w:tab w:val="left" w:pos="1276"/>
        </w:tabs>
        <w:spacing w:line="240" w:lineRule="exact"/>
        <w:ind w:left="1491" w:right="907" w:hanging="1066"/>
        <w:rPr>
          <w:rFonts w:eastAsia="Times New Roman"/>
          <w:noProof/>
          <w:szCs w:val="24"/>
        </w:rPr>
      </w:pPr>
      <w:r>
        <w:rPr>
          <w:noProof/>
        </w:rPr>
        <w:tab/>
      </w:r>
      <w:r>
        <w:rPr>
          <w:noProof/>
        </w:rPr>
        <w:tab/>
        <w:t>a)</w:t>
      </w:r>
      <w:r>
        <w:rPr>
          <w:noProof/>
        </w:rPr>
        <w:tab/>
        <w:t>kapitali kogumahutus põhivarasse;</w:t>
      </w:r>
    </w:p>
    <w:p>
      <w:pPr>
        <w:tabs>
          <w:tab w:val="left" w:pos="1276"/>
        </w:tabs>
        <w:spacing w:line="240" w:lineRule="exact"/>
        <w:ind w:left="1491" w:right="907" w:hanging="1066"/>
        <w:rPr>
          <w:rFonts w:eastAsia="Times New Roman"/>
          <w:noProof/>
          <w:szCs w:val="24"/>
        </w:rPr>
      </w:pPr>
      <w:r>
        <w:rPr>
          <w:noProof/>
        </w:rPr>
        <w:tab/>
      </w:r>
      <w:r>
        <w:rPr>
          <w:noProof/>
        </w:rPr>
        <w:tab/>
        <w:t>b)</w:t>
      </w:r>
      <w:r>
        <w:rPr>
          <w:noProof/>
        </w:rPr>
        <w:tab/>
        <w:t>varude muutus.</w:t>
      </w:r>
    </w:p>
    <w:p>
      <w:pPr>
        <w:keepNext/>
        <w:spacing w:line="240" w:lineRule="exact"/>
        <w:ind w:left="1491" w:right="907"/>
        <w:outlineLvl w:val="3"/>
        <w:rPr>
          <w:rFonts w:eastAsiaTheme="majorEastAsia"/>
          <w:bCs/>
          <w:i/>
          <w:iCs/>
          <w:noProof/>
        </w:rPr>
      </w:pPr>
      <w:bookmarkStart w:id="16" w:name="_Toc481991812"/>
      <w:r>
        <w:rPr>
          <w:noProof/>
        </w:rPr>
        <w:t>a)</w:t>
      </w:r>
      <w:r>
        <w:rPr>
          <w:noProof/>
        </w:rPr>
        <w:tab/>
        <w:t>Kapitali kogumahutus põhivarasse</w:t>
      </w:r>
      <w:bookmarkEnd w:id="16"/>
    </w:p>
    <w:p>
      <w:pPr>
        <w:spacing w:line="240" w:lineRule="exact"/>
        <w:ind w:left="1491" w:right="907" w:hanging="1066"/>
        <w:rPr>
          <w:rFonts w:eastAsia="Times New Roman"/>
          <w:noProof/>
          <w:szCs w:val="24"/>
        </w:rPr>
      </w:pPr>
      <w:r>
        <w:rPr>
          <w:noProof/>
        </w:rPr>
        <w:t>7.32.</w:t>
      </w:r>
      <w:r>
        <w:rPr>
          <w:noProof/>
        </w:rPr>
        <w:tab/>
        <w:t>Põllumajanduses on alati tegemist kapitalimahutusega põhivarasse, kui valdaja soetab või toodab põhivara, mis on ette nähtud kasutamiseks põllumajanduslikus tootmisprotsessis tootmisvahendina rohkem kui ühe aasta jooksul. Kriteerium, mille järgi jaotatakse kapitali kogumahutus põhivarasse, on seotud kasutajatest tegevusaladega, mitte selle tegevusalaga, kuhu kuulub juriidiline omanik.</w:t>
      </w:r>
    </w:p>
    <w:p>
      <w:pPr>
        <w:spacing w:line="240" w:lineRule="exact"/>
        <w:ind w:left="1491" w:right="907" w:hanging="1066"/>
        <w:rPr>
          <w:rFonts w:eastAsia="Times New Roman"/>
          <w:noProof/>
          <w:szCs w:val="24"/>
        </w:rPr>
      </w:pPr>
      <w:r>
        <w:rPr>
          <w:noProof/>
        </w:rPr>
        <w:t xml:space="preserve">7.33. </w:t>
      </w:r>
      <w:r>
        <w:rPr>
          <w:noProof/>
        </w:rPr>
        <w:tab/>
        <w:t>Multiregionaalsetele üksustele kuuluv põhivara määratakse sellele kohalikule tegevusalaüksusele, kus seda vara kasutatakse. Kasutusrendilepingu alusel kasutatav põhivara kirjendatakse vara omaniku piirkonnas, kapitalirendilepingu alusel kasutatav põhivara kirjendatakse kasutaja piirkonnas (ESA 2010, 13.33).</w:t>
      </w:r>
    </w:p>
    <w:p>
      <w:pPr>
        <w:spacing w:line="240" w:lineRule="exact"/>
        <w:ind w:left="1491" w:right="907" w:hanging="1066"/>
        <w:rPr>
          <w:rFonts w:eastAsia="Times New Roman"/>
          <w:noProof/>
          <w:szCs w:val="24"/>
        </w:rPr>
      </w:pPr>
      <w:r>
        <w:rPr>
          <w:noProof/>
        </w:rPr>
        <w:t>7.34.</w:t>
      </w:r>
      <w:r>
        <w:rPr>
          <w:noProof/>
        </w:rPr>
        <w:tab/>
        <w:t>Uued varad, mis arvatakse põhikapitali hulka, kirjendatakse brutosummana, st ilma põhikapitali kulumit maha arvamata. Lisaks arvutatakse põhikapitali kulum üldjuhul nende varade põhjal. Põhivara kulumi lahutamisel kapitali kogumahutusest saadakse kapitali netomahutus.</w:t>
      </w:r>
    </w:p>
    <w:p>
      <w:pPr>
        <w:spacing w:line="240" w:lineRule="exact"/>
        <w:ind w:left="1491" w:right="907" w:hanging="1066"/>
        <w:rPr>
          <w:rFonts w:eastAsia="Times New Roman"/>
          <w:noProof/>
          <w:szCs w:val="24"/>
        </w:rPr>
      </w:pPr>
      <w:r>
        <w:rPr>
          <w:noProof/>
        </w:rPr>
        <w:t>7.35.</w:t>
      </w:r>
      <w:r>
        <w:rPr>
          <w:noProof/>
        </w:rPr>
        <w:tab/>
        <w:t>Tootmisüksused võivad üksteisele müüa olemasolevaid varasid, nt kasutatud masinaid. Kui varad liiguvad tegevusalade ja piirkondade vahel, tuleks ühes tegevusalas või piirkonnas lisada makstud koguhind kapitali kogumahutusele põhivarasse, teises tegevusalas või piirkonnas tuleks aga saadud hind kapitali kogumahutusest põhivarasse maha arvata. Soetaja arvestab varade omandilise kuuluvusega seotud tehingukulusid, näiteks maa ja olemasolevate hoonete müügiga seotud õiguskulusid, täiendava kapitali kogumahutusena põhivarasse, isegi kui osa kuludest tasub müüja.</w:t>
      </w:r>
    </w:p>
    <w:p>
      <w:pPr>
        <w:spacing w:line="240" w:lineRule="exact"/>
        <w:ind w:left="1491" w:right="907" w:hanging="1066"/>
        <w:rPr>
          <w:rFonts w:eastAsia="Times New Roman"/>
          <w:b/>
          <w:i/>
          <w:noProof/>
          <w:szCs w:val="24"/>
        </w:rPr>
      </w:pPr>
      <w:r>
        <w:rPr>
          <w:noProof/>
        </w:rPr>
        <w:t>7.36.</w:t>
      </w:r>
      <w:r>
        <w:rPr>
          <w:noProof/>
        </w:rPr>
        <w:tab/>
        <w:t>Aretuskarja ja veoloomade puhul vastab piirkonna kapitali kogumahutus põhivarasse väljastpoolt piirkonda tehtud ostude (sealhulgas impordi) ja teistesse piirkondadesse toimunud müügi (sealhulgas ekspordi) vahele, võttes arvesse ka omandiõiguse ülemineku kulusid piirkonnasisese müügi puhul. Kui kõik piirkonnad on summeeritud, on oluline hoolitseda, et piirkondadevahelised vood nulliksid üksteist (v.a omandiõiguse ülemineku kulud), nii et kõigi piirkondade põhivarasse tehtud kapitali kogumahutuste summa oleks võrdne rahvamajanduse arvepidamise kapitali kogumahutusega põhivarasse. Kui põhikapital koosneb kariloomadest (nt veo- või aretusloomad) või piimaloomadest, tuleb nende väärtust hinnata alt-üles-meetodi puhul järgmise kokkuleppe kohaselt: loomade müük teiste piirkondade põllumajandusettevõtetele on negatiivne kapitali kogumahutus põhivarasse, samas kui ostud teistest piirkondadest on positiivne kapitali kogumahutus põhivarasse.</w:t>
      </w:r>
    </w:p>
    <w:p>
      <w:pPr>
        <w:keepNext/>
        <w:spacing w:line="240" w:lineRule="exact"/>
        <w:ind w:left="1491" w:right="907"/>
        <w:outlineLvl w:val="3"/>
        <w:rPr>
          <w:rFonts w:eastAsiaTheme="majorEastAsia"/>
          <w:bCs/>
          <w:i/>
          <w:iCs/>
          <w:noProof/>
        </w:rPr>
      </w:pPr>
      <w:r>
        <w:rPr>
          <w:noProof/>
        </w:rPr>
        <w:t>b)</w:t>
      </w:r>
      <w:r>
        <w:rPr>
          <w:noProof/>
        </w:rPr>
        <w:tab/>
      </w:r>
      <w:bookmarkStart w:id="17" w:name="_Toc481991813"/>
      <w:bookmarkEnd w:id="17"/>
      <w:r>
        <w:rPr>
          <w:noProof/>
        </w:rPr>
        <w:t>Varude muutus</w:t>
      </w:r>
    </w:p>
    <w:p>
      <w:pPr>
        <w:spacing w:line="240" w:lineRule="exact"/>
        <w:ind w:left="1491" w:right="907" w:hanging="1066"/>
        <w:rPr>
          <w:rFonts w:eastAsia="Times New Roman"/>
          <w:noProof/>
          <w:szCs w:val="24"/>
        </w:rPr>
      </w:pPr>
      <w:r>
        <w:rPr>
          <w:noProof/>
        </w:rPr>
        <w:t>7.37.</w:t>
      </w:r>
      <w:r>
        <w:rPr>
          <w:noProof/>
        </w:rPr>
        <w:tab/>
        <w:t>Varud koosnevad kõigist varadest, mis ei kuulu põhikapitali hulka ja mida tootmisüksused teataval ajahetkel ajutiselt hoiavad. Eristatakse kahte liiki varusid: sisendite ja väljundite varud (vt 2.171).</w:t>
      </w:r>
    </w:p>
    <w:p>
      <w:pPr>
        <w:spacing w:line="240" w:lineRule="exact"/>
        <w:ind w:left="1491" w:right="907" w:hanging="1066"/>
        <w:rPr>
          <w:rFonts w:eastAsia="Times New Roman"/>
          <w:noProof/>
          <w:szCs w:val="24"/>
        </w:rPr>
      </w:pPr>
      <w:r>
        <w:rPr>
          <w:noProof/>
        </w:rPr>
        <w:t>7.38.</w:t>
      </w:r>
      <w:r>
        <w:rPr>
          <w:noProof/>
        </w:rPr>
        <w:tab/>
        <w:t>Varudeks liigitatud loomade puhul tuleb varude muutuste arvutamisel võtta arvesse ka müüki teistesse piirkondadesse ja ostu teistest piirkondadest ning importi ja eksporti.</w:t>
      </w:r>
    </w:p>
    <w:p>
      <w:pPr>
        <w:keepNext/>
        <w:spacing w:line="240" w:lineRule="exact"/>
        <w:ind w:left="1491" w:right="907"/>
        <w:outlineLvl w:val="1"/>
        <w:rPr>
          <w:rFonts w:eastAsiaTheme="majorEastAsia"/>
          <w:b/>
          <w:bCs/>
          <w:noProof/>
          <w:sz w:val="22"/>
        </w:rPr>
      </w:pPr>
      <w:r>
        <w:rPr>
          <w:b/>
          <w:bCs/>
          <w:noProof/>
          <w:szCs w:val="24"/>
        </w:rPr>
        <w:t>C.</w:t>
      </w:r>
      <w:r>
        <w:rPr>
          <w:noProof/>
        </w:rPr>
        <w:tab/>
      </w:r>
      <w:bookmarkStart w:id="18" w:name="_Toc481991814"/>
      <w:r>
        <w:rPr>
          <w:b/>
          <w:bCs/>
          <w:noProof/>
          <w:sz w:val="22"/>
        </w:rPr>
        <w:t>JAOTUSTEHINGUD JA MUUD VOOD</w:t>
      </w:r>
      <w:bookmarkEnd w:id="18"/>
    </w:p>
    <w:p>
      <w:pPr>
        <w:spacing w:line="240" w:lineRule="exact"/>
        <w:ind w:left="1491" w:right="907" w:hanging="1066"/>
        <w:rPr>
          <w:rFonts w:eastAsia="Times New Roman"/>
          <w:b/>
          <w:noProof/>
          <w:szCs w:val="24"/>
        </w:rPr>
      </w:pPr>
      <w:r>
        <w:rPr>
          <w:noProof/>
        </w:rPr>
        <w:t>7.39.</w:t>
      </w:r>
      <w:r>
        <w:rPr>
          <w:noProof/>
        </w:rPr>
        <w:tab/>
        <w:t>See, et teatavatel juhtudel on raske saada usaldusväärset regionaalset teavet jaotustehingute kohta, eriti kui üksused tegutsevad rohkem kui ühes piirkonnas või kui piirkond ei ole alati selgelt määratletud ala, kus teatavad tegevused toimuvad, selgitab seda, miks põllumajandustööstuse puhul hõlmab ESA regionaalset arvepidamist ainult üksikute koondnäitajate puhul: lisandväärtus, subsiidiumid, maksud, töötajate hüvitised, rent ja üür ning muud tulud, intressid ja kapitali kogumahutus põhivarasse.</w:t>
      </w:r>
    </w:p>
    <w:p>
      <w:pPr>
        <w:keepNext/>
        <w:spacing w:line="240" w:lineRule="exact"/>
        <w:ind w:left="1570" w:right="907"/>
        <w:outlineLvl w:val="2"/>
        <w:rPr>
          <w:rFonts w:eastAsiaTheme="majorEastAsia"/>
          <w:b/>
          <w:bCs/>
          <w:i/>
          <w:noProof/>
        </w:rPr>
      </w:pPr>
      <w:bookmarkStart w:id="19" w:name="_Toc481991815"/>
      <w:r>
        <w:rPr>
          <w:b/>
          <w:bCs/>
          <w:i/>
          <w:noProof/>
        </w:rPr>
        <w:t>1.</w:t>
      </w:r>
      <w:r>
        <w:rPr>
          <w:noProof/>
        </w:rPr>
        <w:tab/>
      </w:r>
      <w:r>
        <w:rPr>
          <w:b/>
          <w:bCs/>
          <w:i/>
          <w:noProof/>
        </w:rPr>
        <w:t>Üldreeglid</w:t>
      </w:r>
      <w:bookmarkEnd w:id="19"/>
    </w:p>
    <w:p>
      <w:pPr>
        <w:spacing w:line="240" w:lineRule="exact"/>
        <w:ind w:left="1491" w:right="907" w:hanging="1066"/>
        <w:rPr>
          <w:rFonts w:eastAsia="Times New Roman"/>
          <w:noProof/>
          <w:szCs w:val="24"/>
        </w:rPr>
      </w:pPr>
      <w:r>
        <w:rPr>
          <w:noProof/>
        </w:rPr>
        <w:t>7.40.</w:t>
      </w:r>
      <w:r>
        <w:rPr>
          <w:noProof/>
        </w:rPr>
        <w:tab/>
        <w:t>Jaotustehinguid kirjendatakse tekkepõhiselt, st hetkel, mil majanduslik väärtus, maksmisele kuuluv summa või nõue tekib, muutub, tühistatakse või lakkab olemast, mitte aga ajal, mil makse tegelikult sooritatakse. Seda kirjendamispõhimõtet (mille aluseks on õigused ja kohustused) kasutatakse kõikide voogude puhul, olenemata sellest, kas tegemist on rahavoogudega või kas need toimuvad üksuste vahel või ühe üksuse piires.</w:t>
      </w:r>
    </w:p>
    <w:p>
      <w:pPr>
        <w:spacing w:line="240" w:lineRule="exact"/>
        <w:ind w:left="1491" w:right="907" w:hanging="1066"/>
        <w:rPr>
          <w:rFonts w:eastAsia="Times New Roman"/>
          <w:b/>
          <w:noProof/>
          <w:szCs w:val="24"/>
        </w:rPr>
      </w:pPr>
      <w:r>
        <w:rPr>
          <w:noProof/>
        </w:rPr>
        <w:t>7.41.</w:t>
      </w:r>
      <w:r>
        <w:rPr>
          <w:noProof/>
        </w:rPr>
        <w:tab/>
        <w:t>Kui kuupäeva, mil nõue (võlg) omandatakse, ei ole võimalik täpselt kindlaks määrata, võib kasutada maksekuupäeva või muud vastuvõetavat ligikaudset tekkepõhisuse väärtust (vt 3.007).</w:t>
      </w:r>
    </w:p>
    <w:p>
      <w:pPr>
        <w:keepNext/>
        <w:spacing w:line="240" w:lineRule="exact"/>
        <w:ind w:left="1570" w:right="907"/>
        <w:outlineLvl w:val="2"/>
        <w:rPr>
          <w:rFonts w:eastAsiaTheme="majorEastAsia"/>
          <w:b/>
          <w:bCs/>
          <w:i/>
          <w:noProof/>
        </w:rPr>
      </w:pPr>
      <w:bookmarkStart w:id="20" w:name="_Toc481991816"/>
      <w:r>
        <w:rPr>
          <w:b/>
          <w:bCs/>
          <w:i/>
          <w:noProof/>
        </w:rPr>
        <w:t>2.</w:t>
      </w:r>
      <w:r>
        <w:rPr>
          <w:noProof/>
        </w:rPr>
        <w:tab/>
      </w:r>
      <w:r>
        <w:rPr>
          <w:b/>
          <w:bCs/>
          <w:i/>
          <w:noProof/>
        </w:rPr>
        <w:t>Lisandväärtus</w:t>
      </w:r>
      <w:bookmarkEnd w:id="20"/>
    </w:p>
    <w:p>
      <w:pPr>
        <w:keepNext/>
        <w:spacing w:line="240" w:lineRule="exact"/>
        <w:ind w:left="1491" w:right="907"/>
        <w:outlineLvl w:val="3"/>
        <w:rPr>
          <w:rFonts w:eastAsiaTheme="majorEastAsia"/>
          <w:bCs/>
          <w:i/>
          <w:iCs/>
          <w:noProof/>
        </w:rPr>
      </w:pPr>
      <w:bookmarkStart w:id="21" w:name="_Toc481991817"/>
      <w:r>
        <w:rPr>
          <w:noProof/>
        </w:rPr>
        <w:t>a)</w:t>
      </w:r>
      <w:r>
        <w:rPr>
          <w:noProof/>
        </w:rPr>
        <w:tab/>
        <w:t>Üldreeglid</w:t>
      </w:r>
      <w:bookmarkEnd w:id="21"/>
    </w:p>
    <w:p>
      <w:pPr>
        <w:spacing w:line="240" w:lineRule="exact"/>
        <w:ind w:left="1491" w:right="907" w:hanging="1066"/>
        <w:rPr>
          <w:rFonts w:eastAsia="Times New Roman"/>
          <w:noProof/>
          <w:szCs w:val="24"/>
        </w:rPr>
      </w:pPr>
      <w:r>
        <w:rPr>
          <w:noProof/>
        </w:rPr>
        <w:t>7.42.</w:t>
      </w:r>
      <w:r>
        <w:rPr>
          <w:noProof/>
        </w:rPr>
        <w:tab/>
        <w:t>Lisandväärtus on majanduse või mõne selle tegevusala teatava perioodi tootmistegevuse tulemus ja see on tootmiskonto tasakaalustav kirje. See on toodangu väärtuse ja vahetarbimise väärtuse vahe. See on majanduse või tegevusala (vt 3.013) või piirkonna või piirkonna tegevusala tootlikkuse mõõtmise võtmeelement.</w:t>
      </w:r>
    </w:p>
    <w:p>
      <w:pPr>
        <w:keepNext/>
        <w:spacing w:line="240" w:lineRule="exact"/>
        <w:ind w:left="1491" w:right="907"/>
        <w:outlineLvl w:val="3"/>
        <w:rPr>
          <w:rFonts w:eastAsiaTheme="majorEastAsia"/>
          <w:bCs/>
          <w:i/>
          <w:iCs/>
          <w:noProof/>
        </w:rPr>
      </w:pPr>
      <w:bookmarkStart w:id="22" w:name="_Toc481991818"/>
      <w:r>
        <w:rPr>
          <w:noProof/>
        </w:rPr>
        <w:t>b)</w:t>
      </w:r>
      <w:r>
        <w:rPr>
          <w:noProof/>
        </w:rPr>
        <w:tab/>
        <w:t>Lisandväärtuse hindamine</w:t>
      </w:r>
      <w:bookmarkEnd w:id="22"/>
    </w:p>
    <w:p>
      <w:pPr>
        <w:spacing w:line="240" w:lineRule="exact"/>
        <w:ind w:left="1491" w:right="907" w:hanging="1066"/>
        <w:rPr>
          <w:rFonts w:eastAsia="Times New Roman"/>
          <w:noProof/>
          <w:szCs w:val="24"/>
        </w:rPr>
      </w:pPr>
      <w:r>
        <w:rPr>
          <w:noProof/>
        </w:rPr>
        <w:t>7.43.</w:t>
      </w:r>
      <w:r>
        <w:rPr>
          <w:noProof/>
        </w:rPr>
        <w:tab/>
        <w:t>Lisandväärtuse võib sisestada brutoväärtusena (kogulisandväärtus baashindades) või netoväärtusena (netolisandväärtus baashindades), st enne või pärast põhikapitali kulumi mahaarvamist. Kooskõlas toodangu väärtuse hindamise meetodiga (baashinna põhjal) ja vahetarbimise väärtuse hindamise meetodiga (ostuhindade põhjal) mõõdetakse netolisandväärtust baashindades (vt 3.013).</w:t>
      </w:r>
    </w:p>
    <w:p>
      <w:pPr>
        <w:spacing w:line="240" w:lineRule="exact"/>
        <w:ind w:left="1491" w:right="907" w:hanging="1066"/>
        <w:rPr>
          <w:rFonts w:eastAsia="Times New Roman"/>
          <w:noProof/>
          <w:szCs w:val="24"/>
        </w:rPr>
      </w:pPr>
      <w:r>
        <w:rPr>
          <w:noProof/>
        </w:rPr>
        <w:t>7.44.</w:t>
      </w:r>
      <w:r>
        <w:rPr>
          <w:noProof/>
        </w:rPr>
        <w:tab/>
        <w:t>Baashindade kasutamine tähendab, et tootemaksud ja -subsiidiumid tuleb määrata konkreetsetele kaupadele ja teenustele, mis seejärel tuleb määrata piirkondadesse.</w:t>
      </w:r>
    </w:p>
    <w:p>
      <w:pPr>
        <w:spacing w:line="240" w:lineRule="exact"/>
        <w:ind w:left="1491" w:right="907" w:hanging="1066"/>
        <w:rPr>
          <w:rFonts w:eastAsia="Times New Roman"/>
          <w:noProof/>
          <w:szCs w:val="24"/>
        </w:rPr>
      </w:pPr>
      <w:r>
        <w:rPr>
          <w:noProof/>
        </w:rPr>
        <w:t>7.45.</w:t>
      </w:r>
      <w:r>
        <w:rPr>
          <w:noProof/>
        </w:rPr>
        <w:tab/>
        <w:t>Lahutades baashindades lisandväärtusest muud tootmismaksud ja lisades tootmissubsiidiumid, saadakse lisandväärtus tegurikuludes. Netolisandväärtus tegurikuludes moodustab tootmistegurite tulu (vt 3.014).</w:t>
      </w:r>
    </w:p>
    <w:p>
      <w:pPr>
        <w:keepNext/>
        <w:spacing w:line="240" w:lineRule="exact"/>
        <w:ind w:left="1570" w:right="907"/>
        <w:outlineLvl w:val="2"/>
        <w:rPr>
          <w:rFonts w:eastAsiaTheme="majorEastAsia"/>
          <w:b/>
          <w:bCs/>
          <w:i/>
          <w:noProof/>
        </w:rPr>
      </w:pPr>
      <w:bookmarkStart w:id="23" w:name="_Toc481991819"/>
      <w:r>
        <w:rPr>
          <w:b/>
          <w:bCs/>
          <w:i/>
          <w:noProof/>
        </w:rPr>
        <w:t>3.</w:t>
      </w:r>
      <w:r>
        <w:rPr>
          <w:noProof/>
        </w:rPr>
        <w:tab/>
      </w:r>
      <w:r>
        <w:rPr>
          <w:b/>
          <w:bCs/>
          <w:i/>
          <w:noProof/>
        </w:rPr>
        <w:t>Põhivara kulum</w:t>
      </w:r>
      <w:bookmarkEnd w:id="23"/>
    </w:p>
    <w:p>
      <w:pPr>
        <w:spacing w:line="240" w:lineRule="exact"/>
        <w:ind w:left="1491" w:right="907" w:hanging="1066"/>
        <w:rPr>
          <w:rFonts w:eastAsia="Times New Roman"/>
          <w:noProof/>
          <w:szCs w:val="24"/>
        </w:rPr>
      </w:pPr>
      <w:r>
        <w:rPr>
          <w:noProof/>
        </w:rPr>
        <w:t>7.46.</w:t>
      </w:r>
      <w:r>
        <w:rPr>
          <w:noProof/>
        </w:rPr>
        <w:tab/>
        <w:t>PRAP-s kehtib, et kaubad ja teenused, mis moodustavad põllumajandusettevõtte põhikapitali (nt korduvalt toodangut andvad istandikud, masinad ja hooned, suuremad maaparandustööd, tarkvara, mittetoodetud vara omandiõiguse ülemineku kulud jms), kuluvad ja iganevad tootmisprotsessis tootmisvahenditena. Sellist kulumist ja iganemist mõõdetakse põhivara kulumina. Nagu ka PAPs, ei tohiks põhivara kulumit arvestada tulundusloomade puhul.</w:t>
      </w:r>
    </w:p>
    <w:p>
      <w:pPr>
        <w:keepNext/>
        <w:spacing w:line="240" w:lineRule="exact"/>
        <w:ind w:left="1570" w:right="907"/>
        <w:outlineLvl w:val="2"/>
        <w:rPr>
          <w:rFonts w:eastAsiaTheme="majorEastAsia"/>
          <w:b/>
          <w:bCs/>
          <w:i/>
          <w:noProof/>
        </w:rPr>
      </w:pPr>
      <w:bookmarkStart w:id="24" w:name="_Toc481991820"/>
      <w:r>
        <w:rPr>
          <w:b/>
          <w:bCs/>
          <w:i/>
          <w:noProof/>
        </w:rPr>
        <w:t>4.</w:t>
      </w:r>
      <w:r>
        <w:rPr>
          <w:noProof/>
        </w:rPr>
        <w:tab/>
      </w:r>
      <w:r>
        <w:rPr>
          <w:b/>
          <w:bCs/>
          <w:i/>
          <w:noProof/>
        </w:rPr>
        <w:t>Subsiidiumid</w:t>
      </w:r>
      <w:bookmarkEnd w:id="24"/>
    </w:p>
    <w:p>
      <w:pPr>
        <w:spacing w:line="240" w:lineRule="exact"/>
        <w:ind w:left="1491" w:rightChars="160" w:right="384" w:hanging="1066"/>
        <w:rPr>
          <w:rFonts w:eastAsia="Times New Roman"/>
          <w:noProof/>
          <w:szCs w:val="24"/>
        </w:rPr>
      </w:pPr>
      <w:r>
        <w:rPr>
          <w:noProof/>
        </w:rPr>
        <w:t>7.47.</w:t>
      </w:r>
      <w:r>
        <w:rPr>
          <w:noProof/>
        </w:rPr>
        <w:tab/>
        <w:t>PRAP puhul kehtivad samad reegild nagu PAP puhulgi: vood, mis PAPs liigitatakse tegevussubsiidiumideks, liigitatakse ka PRAPs samamoodi ning ka kapitalisiirete vormis voogusid käsitletakse sarnaselt.</w:t>
      </w:r>
    </w:p>
    <w:p>
      <w:pPr>
        <w:keepNext/>
        <w:spacing w:line="240" w:lineRule="exact"/>
        <w:ind w:left="1570" w:right="907"/>
        <w:outlineLvl w:val="2"/>
        <w:rPr>
          <w:rFonts w:eastAsiaTheme="majorEastAsia"/>
          <w:b/>
          <w:bCs/>
          <w:i/>
          <w:noProof/>
        </w:rPr>
      </w:pPr>
      <w:r>
        <w:rPr>
          <w:b/>
          <w:bCs/>
          <w:i/>
          <w:noProof/>
        </w:rPr>
        <w:t>5.</w:t>
      </w:r>
      <w:r>
        <w:rPr>
          <w:noProof/>
        </w:rPr>
        <w:tab/>
      </w:r>
      <w:r>
        <w:rPr>
          <w:b/>
          <w:bCs/>
          <w:i/>
          <w:noProof/>
        </w:rPr>
        <w:t>Maksud</w:t>
      </w:r>
    </w:p>
    <w:p>
      <w:pPr>
        <w:spacing w:line="240" w:lineRule="exact"/>
        <w:ind w:left="1491" w:rightChars="160" w:right="384" w:hanging="1066"/>
        <w:rPr>
          <w:rFonts w:eastAsia="Times New Roman"/>
          <w:noProof/>
          <w:szCs w:val="24"/>
        </w:rPr>
      </w:pPr>
      <w:r>
        <w:rPr>
          <w:noProof/>
        </w:rPr>
        <w:t>7.48.</w:t>
      </w:r>
      <w:r>
        <w:rPr>
          <w:noProof/>
        </w:rPr>
        <w:tab/>
        <w:t>PRAP puhul kehtivad samad reegild nagu PAP puhulgi: eri liiki maksud liigitakse PRAPs samal viisil nagu PAPs.</w:t>
      </w:r>
    </w:p>
    <w:p>
      <w:pPr>
        <w:keepNext/>
        <w:spacing w:line="240" w:lineRule="exact"/>
        <w:ind w:left="1570" w:right="907"/>
        <w:outlineLvl w:val="2"/>
        <w:rPr>
          <w:rFonts w:eastAsiaTheme="majorEastAsia"/>
          <w:b/>
          <w:bCs/>
          <w:i/>
          <w:noProof/>
        </w:rPr>
      </w:pPr>
      <w:r>
        <w:rPr>
          <w:b/>
          <w:bCs/>
          <w:i/>
          <w:noProof/>
        </w:rPr>
        <w:t>6.</w:t>
      </w:r>
      <w:r>
        <w:rPr>
          <w:noProof/>
        </w:rPr>
        <w:tab/>
      </w:r>
      <w:r>
        <w:rPr>
          <w:b/>
          <w:bCs/>
          <w:i/>
          <w:noProof/>
        </w:rPr>
        <w:t>Töötajate hüvitised</w:t>
      </w:r>
    </w:p>
    <w:p>
      <w:pPr>
        <w:spacing w:line="240" w:lineRule="exact"/>
        <w:ind w:left="1491" w:rightChars="160" w:right="384" w:hanging="1066"/>
        <w:rPr>
          <w:rFonts w:eastAsia="Times New Roman"/>
          <w:noProof/>
          <w:szCs w:val="24"/>
        </w:rPr>
      </w:pPr>
      <w:r>
        <w:rPr>
          <w:noProof/>
        </w:rPr>
        <w:t>7.49.</w:t>
      </w:r>
      <w:r>
        <w:rPr>
          <w:noProof/>
        </w:rPr>
        <w:tab/>
        <w:t>Tootjate puhul jaotatakse töötajate hüvitised nende kohalike tegevusalaüksuste vahel, kus inimesed töötavad. Kui need andmed ei ole kättesaadavad, jaotatakse töötajate hüvitised paremuselt teise meetodi alusel, st töötundide põhjal. Kui kättesaadavad ei ole ei andmed töötajate hüvitiste ega töötundide kohta, kasutatakse kohalike tegevusalaüksuste töötajate arvu (vt ESA 2010, 13.42).</w:t>
      </w:r>
    </w:p>
    <w:p>
      <w:pPr>
        <w:keepNext/>
        <w:spacing w:line="240" w:lineRule="exact"/>
        <w:ind w:left="1570" w:right="907"/>
        <w:outlineLvl w:val="2"/>
        <w:rPr>
          <w:rFonts w:eastAsiaTheme="majorEastAsia"/>
          <w:b/>
          <w:bCs/>
          <w:i/>
          <w:noProof/>
        </w:rPr>
      </w:pPr>
      <w:bookmarkStart w:id="25" w:name="_Toc481991821"/>
      <w:r>
        <w:rPr>
          <w:b/>
          <w:bCs/>
          <w:i/>
          <w:noProof/>
        </w:rPr>
        <w:t>7.</w:t>
      </w:r>
      <w:r>
        <w:rPr>
          <w:noProof/>
        </w:rPr>
        <w:tab/>
      </w:r>
      <w:r>
        <w:rPr>
          <w:b/>
          <w:bCs/>
          <w:i/>
          <w:noProof/>
        </w:rPr>
        <w:t>Tegevuse netoülejääk</w:t>
      </w:r>
      <w:bookmarkEnd w:id="25"/>
    </w:p>
    <w:p>
      <w:pPr>
        <w:spacing w:line="240" w:lineRule="exact"/>
        <w:ind w:left="1491" w:rightChars="160" w:right="384" w:hanging="1066"/>
        <w:rPr>
          <w:rFonts w:eastAsia="Times New Roman"/>
          <w:noProof/>
          <w:szCs w:val="24"/>
        </w:rPr>
      </w:pPr>
      <w:r>
        <w:rPr>
          <w:noProof/>
        </w:rPr>
        <w:t>7.50.</w:t>
      </w:r>
      <w:r>
        <w:rPr>
          <w:noProof/>
        </w:rPr>
        <w:tab/>
        <w:t>Tegevuse netoülejääk saadakse netolisandväärtusest baashindades, lahutades töötajate hüvitised ja muud tootmismaksud ning liites muud tootmissubsiidiumid.</w:t>
      </w:r>
    </w:p>
    <w:p>
      <w:pPr>
        <w:keepNext/>
        <w:spacing w:line="240" w:lineRule="exact"/>
        <w:ind w:left="1570" w:right="907"/>
        <w:outlineLvl w:val="2"/>
        <w:rPr>
          <w:rFonts w:eastAsiaTheme="majorEastAsia"/>
          <w:b/>
          <w:bCs/>
          <w:i/>
          <w:noProof/>
        </w:rPr>
      </w:pPr>
      <w:r>
        <w:rPr>
          <w:b/>
          <w:bCs/>
          <w:i/>
          <w:noProof/>
        </w:rPr>
        <w:t>8.</w:t>
      </w:r>
      <w:r>
        <w:rPr>
          <w:noProof/>
        </w:rPr>
        <w:tab/>
      </w:r>
      <w:r>
        <w:rPr>
          <w:b/>
          <w:bCs/>
          <w:i/>
          <w:noProof/>
        </w:rPr>
        <w:t>Intressid, rent ja üür</w:t>
      </w:r>
    </w:p>
    <w:p>
      <w:pPr>
        <w:spacing w:line="240" w:lineRule="exact"/>
        <w:ind w:left="1491" w:rightChars="160" w:right="384" w:hanging="1066"/>
        <w:rPr>
          <w:rFonts w:eastAsia="Times New Roman"/>
          <w:noProof/>
          <w:szCs w:val="24"/>
        </w:rPr>
      </w:pPr>
      <w:r>
        <w:rPr>
          <w:noProof/>
        </w:rPr>
        <w:t xml:space="preserve">7.51. </w:t>
      </w:r>
      <w:r>
        <w:rPr>
          <w:noProof/>
        </w:rPr>
        <w:tab/>
        <w:t>PRAP puhul kehtivad samad reegild nagu PAP puhulgi: vood, mis PAPs liigitatakse intressiks ning rendiks ja üüriks, liigitatakse samamoodi ka PRAPs.</w:t>
      </w:r>
    </w:p>
    <w:p>
      <w:pPr>
        <w:keepNext/>
        <w:spacing w:line="240" w:lineRule="exact"/>
        <w:ind w:left="1570" w:right="907"/>
        <w:outlineLvl w:val="2"/>
        <w:rPr>
          <w:rFonts w:eastAsiaTheme="majorEastAsia"/>
          <w:b/>
          <w:bCs/>
          <w:i/>
          <w:noProof/>
        </w:rPr>
      </w:pPr>
      <w:bookmarkStart w:id="26" w:name="_Toc481991822"/>
      <w:r>
        <w:rPr>
          <w:b/>
          <w:bCs/>
          <w:i/>
          <w:noProof/>
        </w:rPr>
        <w:t>9.</w:t>
      </w:r>
      <w:r>
        <w:rPr>
          <w:noProof/>
        </w:rPr>
        <w:tab/>
      </w:r>
      <w:r>
        <w:rPr>
          <w:b/>
          <w:bCs/>
          <w:i/>
          <w:noProof/>
        </w:rPr>
        <w:t>Põllumajanduslik ettevõtjatulu: arvutamise üldreeglid</w:t>
      </w:r>
      <w:bookmarkEnd w:id="26"/>
    </w:p>
    <w:p>
      <w:pPr>
        <w:spacing w:line="240" w:lineRule="exact"/>
        <w:ind w:left="1491" w:rightChars="160" w:right="384" w:hanging="1066"/>
        <w:rPr>
          <w:rFonts w:eastAsia="Times New Roman"/>
          <w:noProof/>
          <w:szCs w:val="24"/>
        </w:rPr>
      </w:pPr>
      <w:r>
        <w:rPr>
          <w:noProof/>
        </w:rPr>
        <w:t>7.52.</w:t>
      </w:r>
      <w:r>
        <w:rPr>
          <w:noProof/>
        </w:rPr>
        <w:tab/>
        <w:t>Tegevuse ülejäägist arvatakse maha otseselt makstav omanditulu, mis tuleneb põllumajanduslikust tegevusest ja mittepõllumajanduslikust kõrvaltegevusest, st intressid, mida makstakse laenudelt, mis on võetud seoses nende tegevustega, sh põllumajandusmaa ostmiseks, ja maaomanikele makstud renditasud (vt 3.070–3.087).</w:t>
      </w:r>
    </w:p>
    <w:p>
      <w:pPr>
        <w:keepNext/>
        <w:spacing w:line="240" w:lineRule="exact"/>
        <w:ind w:left="850" w:rightChars="907" w:right="2177" w:firstLine="590"/>
        <w:outlineLvl w:val="1"/>
        <w:rPr>
          <w:rFonts w:eastAsiaTheme="majorEastAsia"/>
          <w:b/>
          <w:bCs/>
          <w:noProof/>
          <w:sz w:val="22"/>
        </w:rPr>
      </w:pPr>
      <w:bookmarkStart w:id="27" w:name="_Toc481991823"/>
      <w:r>
        <w:rPr>
          <w:b/>
          <w:bCs/>
          <w:noProof/>
          <w:sz w:val="22"/>
        </w:rPr>
        <w:t>D. RAKENDAMISE LÜHIÜLEVAADE</w:t>
      </w:r>
      <w:bookmarkEnd w:id="27"/>
    </w:p>
    <w:p>
      <w:pPr>
        <w:keepNext/>
        <w:spacing w:line="240" w:lineRule="exact"/>
        <w:ind w:left="850" w:right="907" w:hanging="130"/>
        <w:outlineLvl w:val="2"/>
        <w:rPr>
          <w:rFonts w:eastAsiaTheme="majorEastAsia"/>
          <w:b/>
          <w:bCs/>
          <w:i/>
          <w:noProof/>
        </w:rPr>
      </w:pPr>
      <w:bookmarkStart w:id="28" w:name="_Toc481991824"/>
      <w:r>
        <w:rPr>
          <w:b/>
          <w:bCs/>
          <w:i/>
          <w:noProof/>
        </w:rPr>
        <w:t>1.</w:t>
      </w:r>
      <w:r>
        <w:rPr>
          <w:noProof/>
        </w:rPr>
        <w:tab/>
      </w:r>
      <w:r>
        <w:rPr>
          <w:b/>
          <w:bCs/>
          <w:i/>
          <w:noProof/>
        </w:rPr>
        <w:t>Sissejuhatus</w:t>
      </w:r>
      <w:bookmarkEnd w:id="28"/>
    </w:p>
    <w:p>
      <w:pPr>
        <w:spacing w:line="240" w:lineRule="exact"/>
        <w:ind w:left="1491" w:right="907" w:hanging="1066"/>
        <w:rPr>
          <w:rFonts w:eastAsia="Times New Roman"/>
          <w:noProof/>
          <w:szCs w:val="24"/>
        </w:rPr>
      </w:pPr>
      <w:r>
        <w:rPr>
          <w:noProof/>
        </w:rPr>
        <w:t>7.53.</w:t>
      </w:r>
      <w:r>
        <w:rPr>
          <w:noProof/>
        </w:rPr>
        <w:tab/>
        <w:t>Käesoleva jao eesmärk on tuua esile mõned metoodika aspektid, eelkõige põllumajandusettevõtte valik ja toodangu mõõtmine.</w:t>
      </w:r>
    </w:p>
    <w:p>
      <w:pPr>
        <w:spacing w:line="240" w:lineRule="exact"/>
        <w:ind w:left="1491" w:right="907" w:hanging="1066"/>
        <w:rPr>
          <w:rFonts w:eastAsia="Times New Roman"/>
          <w:b/>
          <w:noProof/>
          <w:szCs w:val="24"/>
        </w:rPr>
      </w:pPr>
      <w:r>
        <w:rPr>
          <w:noProof/>
        </w:rPr>
        <w:t>7.54.</w:t>
      </w:r>
      <w:r>
        <w:rPr>
          <w:noProof/>
        </w:rPr>
        <w:tab/>
        <w:t>Põllumajandusettevõte on põllumajanduse statistiliste vaatluste võrdlusüksus nii riiklikul tasandil kui ka riiklikust madalamal tasandil. See on üks PRAP suuremaid eeliseid, sest see tähendab, et toodangukoguste väärtuse hindamine võib põhineda otseselt statistilistel maa-alade, saagikuse, karja suuruse jms mõõtmise süsteemidel. Põllumajandusettevõtte valimise eeliseks on ka see, et arvepidamine on järjepidevam. Toodang ja kulud on tegelikult seotud samade üksusekogumitega, isegi kui ekstrapoleerimismeetodid on eri allikate puhul erinevad. Viimasena olgu nimetatud, et põllumajandusettevõtte valimine koos iseloomulike tegevuste ja üksuste mõistega hoiab ära vajaduse teha kohandusi, mis võivad olla vaieldavad, nagu võib juhtuda koduaedade ja mittepõllumajandusliku erakarjakasvatuse puhul. See kokkulepe lihtsustab riikide võrdlemist. On ilmne, et seos füüsilistes kogustes esitatud statistiliste andmetega, mis on põllumajanduse jaoks üliolulised ja tagavad raamatupidamiskirjetes mõõtude järjepidevuse, kuna kohandused ja „statistikavälised“ korrektsioonid on seeläbi piiratud, lihtsustab ja parandab arvutusi. Need aspektid on kooskõlas ka eesmärgiga eelistähtsustada PRAPs alt-üles-lähenemisviisi.</w:t>
      </w:r>
    </w:p>
    <w:p>
      <w:pPr>
        <w:keepNext/>
        <w:spacing w:line="240" w:lineRule="exact"/>
        <w:ind w:left="850" w:right="907" w:hanging="130"/>
        <w:outlineLvl w:val="2"/>
        <w:rPr>
          <w:rFonts w:eastAsiaTheme="majorEastAsia"/>
          <w:b/>
          <w:bCs/>
          <w:i/>
          <w:noProof/>
        </w:rPr>
      </w:pPr>
      <w:bookmarkStart w:id="29" w:name="_Toc481991825"/>
      <w:r>
        <w:rPr>
          <w:b/>
          <w:bCs/>
          <w:i/>
          <w:noProof/>
        </w:rPr>
        <w:t>2.</w:t>
      </w:r>
      <w:r>
        <w:rPr>
          <w:noProof/>
        </w:rPr>
        <w:tab/>
      </w:r>
      <w:r>
        <w:rPr>
          <w:b/>
          <w:bCs/>
          <w:i/>
          <w:noProof/>
        </w:rPr>
        <w:t>Regionaalse põllumajanduse määratlemine</w:t>
      </w:r>
      <w:bookmarkEnd w:id="29"/>
    </w:p>
    <w:p>
      <w:pPr>
        <w:spacing w:line="240" w:lineRule="exact"/>
        <w:ind w:left="1491" w:right="907" w:hanging="1066"/>
        <w:rPr>
          <w:rFonts w:eastAsia="Times New Roman"/>
          <w:noProof/>
          <w:szCs w:val="24"/>
        </w:rPr>
      </w:pPr>
      <w:r>
        <w:rPr>
          <w:noProof/>
        </w:rPr>
        <w:t>7.55.</w:t>
      </w:r>
      <w:r>
        <w:rPr>
          <w:noProof/>
        </w:rPr>
        <w:tab/>
        <w:t>Igas piirkonnas koosneb põllumajandustööstus kõigist põllumajandusettevõtetest, mille tootmistegurid asuvad selles piirkonnas. See põhimõte, mis on kooskõlas tootmisüksuste residentsuse mõistega, võib tekitada üksikuid probleeme: põllumajandusstatistikas määratletakse põllumajandusettevõtete asukoht tavaliselt nende peakontori järgi, mitte otseselt nende tootmistegurite asukoha järgi. Need kaks asukohta ei ole mitte alati samad ja sedamööda, kuidas põllumajandusettevõtted muutuvad suuremaks, ilmneb ka nähtus tõenäoliselt sagedamini. Seetõttu tuleks mõned ettevõtted PRAP koostamisel piirkondade vahel ümber liigitada ja mõnel juhul isegi osadeks jagada. Tegelikkuses on see tõenäoliselt keeruline ja sellisel juhul võib olla eelistatav säilitada põllumajandusettevõttel sama asukoht nagu statistilistes uuringutes. See ettepanek sõltub aga kahest tingimusest: esiteks peab asukoha kindlaksmääramise meetod olema riigi kõigi piirkondade puhul ühesugune ja teiseks tuleb raamatupidamiskirjetes väärtust hinnata allikate põhjal, mis kasutavad põllumajandusettevõtete asukoha määramiseks samu reegleid.</w:t>
      </w:r>
    </w:p>
    <w:p>
      <w:pPr>
        <w:keepNext/>
        <w:spacing w:line="240" w:lineRule="exact"/>
        <w:ind w:left="850" w:right="907" w:hanging="130"/>
        <w:outlineLvl w:val="2"/>
        <w:rPr>
          <w:rFonts w:eastAsiaTheme="majorEastAsia"/>
          <w:b/>
          <w:bCs/>
          <w:i/>
          <w:noProof/>
        </w:rPr>
      </w:pPr>
      <w:bookmarkStart w:id="30" w:name="_Toc481991826"/>
      <w:r>
        <w:rPr>
          <w:b/>
          <w:bCs/>
          <w:i/>
          <w:noProof/>
        </w:rPr>
        <w:t>3.</w:t>
      </w:r>
      <w:r>
        <w:rPr>
          <w:noProof/>
        </w:rPr>
        <w:tab/>
      </w:r>
      <w:r>
        <w:rPr>
          <w:b/>
          <w:bCs/>
          <w:i/>
          <w:noProof/>
        </w:rPr>
        <w:t>Põllumajandustoodangu mõõtmine</w:t>
      </w:r>
      <w:bookmarkEnd w:id="30"/>
    </w:p>
    <w:p>
      <w:pPr>
        <w:spacing w:line="240" w:lineRule="exact"/>
        <w:ind w:left="1491" w:right="907" w:hanging="1066"/>
        <w:rPr>
          <w:rFonts w:eastAsia="Times New Roman"/>
          <w:b/>
          <w:noProof/>
          <w:szCs w:val="24"/>
        </w:rPr>
      </w:pPr>
      <w:r>
        <w:rPr>
          <w:noProof/>
        </w:rPr>
        <w:t>7.56.</w:t>
      </w:r>
      <w:r>
        <w:rPr>
          <w:noProof/>
        </w:rPr>
        <w:tab/>
        <w:t>Põllumajandustoodangu hulka kuuluvad teatavad taimekasvatussaadused, mida sama põllumajandusettevõte kasutab uuesti vahetarbimisena; see puudutab peamiselt loomasöödaks ettenähtud tooteid. Eelkõige põllukultuuride puhul võib regionaalset toodangut sageli kindlaks määrata igas piirkonnas koristatud saagikoguste alusel, millele seejärel määratakse hindade kaudu väärtus. Sel juhul hinnatakse kogu toodangut, olenemata sellest, kas see on ette nähtud turustamiseks väljaspool tegevusala, müügiks teistele põllumajandusettevõtetele või kasutamiseks sama põllumajandusettevõtte poolt. Iga piirkonna toodang saadakse seega otse – vastavalt PAPs ja PRAPs kehtestatud kontseptsioonile. Hinnad, mille järgi määratakse üksusesisese tarbimise moodustava toodangu väärtus, võivad põhineda ka regionaalsetel andmetel, mis vastavad hindadele, millega toodangut turustatakse. Regionaalsete hinnaandmete puudumine on toodangu väärtuse hindamisel siiski üldine probleem nii turustatava (regionaalse) toodangu puhul kui ka sellise toodangu puhul, mis moodustab üksusesisese tarbimise. Seega tekitab üksusesisest tarbimist moodustavate toodete väärtuse hindamine PRAP järgi samasuguseid raskusi nagu turustatavate toodete väärtuse hindamine. Loomulikult on asi teisiti, kui koguseid ei saa hinnata piirkondlikul tasandil. Sellisel juhul on üldiselt ainus meetod, mida saab kasutada, riigi tasandil hinnatud väärtustel põhinev ülalt-alla-meetod(</w:t>
      </w:r>
      <w:r>
        <w:rPr>
          <w:rStyle w:val="FootnoteReference"/>
          <w:rFonts w:eastAsia="Times New Roman"/>
          <w:noProof/>
          <w:szCs w:val="24"/>
        </w:rPr>
        <w:footnoteReference w:id="4"/>
      </w:r>
      <w:r>
        <w:rPr>
          <w:noProof/>
        </w:rPr>
        <w:t>).</w:t>
      </w:r>
    </w:p>
    <w:p>
      <w:pPr>
        <w:spacing w:line="240" w:lineRule="exact"/>
        <w:ind w:left="1491" w:right="907" w:hanging="1066"/>
        <w:rPr>
          <w:rFonts w:eastAsia="Times New Roman"/>
          <w:noProof/>
          <w:szCs w:val="24"/>
        </w:rPr>
      </w:pPr>
      <w:r>
        <w:rPr>
          <w:noProof/>
        </w:rPr>
        <w:t>7.57.</w:t>
      </w:r>
      <w:r>
        <w:rPr>
          <w:noProof/>
        </w:rPr>
        <w:tab/>
        <w:t>Loomade puhul tuleks arvesse võtta järgmisi punkte, olenemata sellest, kas loomad on liigitatud varudeks või põhivaraks:</w:t>
      </w:r>
    </w:p>
    <w:p>
      <w:pPr>
        <w:pStyle w:val="Bullet2"/>
        <w:numPr>
          <w:ilvl w:val="0"/>
          <w:numId w:val="20"/>
        </w:numPr>
        <w:rPr>
          <w:noProof/>
        </w:rPr>
      </w:pPr>
      <w:r>
        <w:rPr>
          <w:noProof/>
        </w:rPr>
        <w:t>loomadega seotud varude muutuste ja põhivarasse tehtava kapitali kogumahutuse hindamine piirkondlikul tasandil, kuna need kaks voogu on tegelikult toodangu arvutamise kaudse meetodi komponendid;</w:t>
      </w:r>
    </w:p>
    <w:p>
      <w:pPr>
        <w:pStyle w:val="Bullet2"/>
        <w:rPr>
          <w:noProof/>
        </w:rPr>
      </w:pPr>
      <w:r>
        <w:rPr>
          <w:noProof/>
        </w:rPr>
        <w:t>piirkondadevahelise loomakaubanduse hindamine, kuna ka selline kaubandus on toodangu arvutamise kaudse meetodi komponent;</w:t>
      </w:r>
    </w:p>
    <w:p>
      <w:pPr>
        <w:pStyle w:val="Bullet2"/>
        <w:rPr>
          <w:noProof/>
        </w:rPr>
      </w:pPr>
      <w:r>
        <w:rPr>
          <w:noProof/>
        </w:rPr>
        <w:t>loomade impordi- ja ekspordivoogude jaotus piirkondade vahel;</w:t>
      </w:r>
    </w:p>
    <w:p>
      <w:pPr>
        <w:pStyle w:val="Bullet2"/>
        <w:rPr>
          <w:noProof/>
        </w:rPr>
      </w:pPr>
      <w:r>
        <w:rPr>
          <w:noProof/>
        </w:rPr>
        <w:t>omandiõiguse ülemineku kulude asjakohane käsitlemine;</w:t>
      </w:r>
    </w:p>
    <w:p>
      <w:pPr>
        <w:pStyle w:val="Bullet2"/>
        <w:rPr>
          <w:noProof/>
        </w:rPr>
      </w:pPr>
      <w:r>
        <w:rPr>
          <w:noProof/>
        </w:rPr>
        <w:t>PRAP PAP-ga kohandamise meetod.</w:t>
      </w:r>
    </w:p>
    <w:p>
      <w:pPr>
        <w:spacing w:line="240" w:lineRule="exact"/>
        <w:ind w:left="1491" w:right="907" w:hanging="1066"/>
        <w:rPr>
          <w:rFonts w:eastAsia="Times New Roman"/>
          <w:b/>
          <w:noProof/>
          <w:szCs w:val="24"/>
        </w:rPr>
      </w:pPr>
      <w:r>
        <w:rPr>
          <w:noProof/>
        </w:rPr>
        <w:t>7.58.</w:t>
      </w:r>
      <w:r>
        <w:rPr>
          <w:noProof/>
        </w:rPr>
        <w:tab/>
        <w:t>Mõnel juhul võib loomade toodangu arvutamise kaudne meetod olla piirkondlikul tasandil liiga keeruline. Sellistel juhtudel on parem arvutada toodang mudeli põhjal, kasutades füüsilisi andmeid, ja siis korrigeerida vastavalt PAP väärtustele.</w:t>
      </w:r>
    </w:p>
    <w:p>
      <w:pPr>
        <w:keepNext/>
        <w:spacing w:line="240" w:lineRule="exact"/>
        <w:ind w:left="850" w:right="907" w:hanging="130"/>
        <w:outlineLvl w:val="2"/>
        <w:rPr>
          <w:rFonts w:eastAsiaTheme="majorEastAsia"/>
          <w:b/>
          <w:bCs/>
          <w:i/>
          <w:noProof/>
        </w:rPr>
      </w:pPr>
      <w:bookmarkStart w:id="31" w:name="_Toc481991827"/>
      <w:r>
        <w:rPr>
          <w:b/>
          <w:bCs/>
          <w:i/>
          <w:noProof/>
        </w:rPr>
        <w:t>4.</w:t>
      </w:r>
      <w:r>
        <w:rPr>
          <w:noProof/>
        </w:rPr>
        <w:tab/>
      </w:r>
      <w:r>
        <w:rPr>
          <w:b/>
          <w:bCs/>
          <w:i/>
          <w:noProof/>
        </w:rPr>
        <w:t>Lahutamatud mittepõllumajanduslikud kõrvaltegevused</w:t>
      </w:r>
      <w:bookmarkEnd w:id="31"/>
    </w:p>
    <w:p>
      <w:pPr>
        <w:spacing w:line="240" w:lineRule="exact"/>
        <w:ind w:left="1491" w:right="907" w:hanging="1066"/>
        <w:rPr>
          <w:rFonts w:eastAsia="Times New Roman"/>
          <w:b/>
          <w:noProof/>
          <w:szCs w:val="24"/>
        </w:rPr>
      </w:pPr>
      <w:r>
        <w:rPr>
          <w:noProof/>
        </w:rPr>
        <w:t>7.59.</w:t>
      </w:r>
      <w:r>
        <w:rPr>
          <w:noProof/>
        </w:rPr>
        <w:tab/>
        <w:t xml:space="preserve">Sõltuvalt tegevuse liigist on mitmeid viise, kuidas inkorporeerida lahutamatuid mittepõllumajanduslikke kõrvaltegevusi PRAP-sse. Mõned neist kõrvaltegevustest on piirkonna tasandil ka tugevalt kontsentreeritud, näiteks põllumajandustoodete töötlemine. Sellisel juhul võib toodangu hindamine nii koguste kui ka hindade põhjal tugineda kohalikele statistilistele andmetele. Sellise toodangu puhul on PAP väärtused </w:t>
      </w:r>
      <w:r>
        <w:rPr>
          <w:i/>
          <w:noProof/>
          <w:szCs w:val="24"/>
        </w:rPr>
        <w:t>de facto</w:t>
      </w:r>
      <w:r>
        <w:rPr>
          <w:noProof/>
        </w:rPr>
        <w:t xml:space="preserve"> samad mis PRAP väärtused. Võib aga olla keerulisemaid juhtumeid. Näiteks ei pruugi mõne tegevuse jaoks olla piirkondlikku allikat, eriti kui see tegevus ei ole algusest peale konkreetsetesse piirkondadesse kontsentreeritud. Muude tegevuste puhul saadakse piirkondlikud andmed statistilistest vaatlustest või mikromajanduslikust arvepidamisest (nt põllumajandusliku raamatupidamise andmevõrk), kuid ei ole tagatud, et need andmed on piirkondlikult esinduslikud. Lisaks sellele võivad andmed olla vanad ja usaldusväärseks ajakohastamiseks puuduvad allikad. Viimasena olgu nimetatud, et vaid mõnikord on piirkondlikul tasandil olemas kvalitatiivsed näitajad. Kõigil neil juhtudel on PRAP lähtepunktiks PAP väärtused ja sageli tuleb kasutada ülalt-alla-meetodeid.</w:t>
      </w:r>
    </w:p>
    <w:p>
      <w:pPr>
        <w:keepNext/>
        <w:spacing w:line="240" w:lineRule="exact"/>
        <w:ind w:left="850" w:right="907" w:hanging="130"/>
        <w:outlineLvl w:val="2"/>
        <w:rPr>
          <w:rFonts w:eastAsiaTheme="majorEastAsia"/>
          <w:b/>
          <w:bCs/>
          <w:i/>
          <w:noProof/>
        </w:rPr>
      </w:pPr>
      <w:bookmarkStart w:id="32" w:name="_Toc481991828"/>
      <w:r>
        <w:rPr>
          <w:b/>
          <w:bCs/>
          <w:i/>
          <w:noProof/>
        </w:rPr>
        <w:t>5.</w:t>
      </w:r>
      <w:r>
        <w:rPr>
          <w:noProof/>
        </w:rPr>
        <w:tab/>
      </w:r>
      <w:r>
        <w:rPr>
          <w:b/>
          <w:bCs/>
          <w:i/>
          <w:noProof/>
        </w:rPr>
        <w:t>Vahetarbimine</w:t>
      </w:r>
      <w:bookmarkEnd w:id="32"/>
    </w:p>
    <w:p>
      <w:pPr>
        <w:spacing w:line="240" w:lineRule="exact"/>
        <w:ind w:left="1491" w:right="907" w:hanging="1066"/>
        <w:rPr>
          <w:rFonts w:eastAsia="Times New Roman"/>
          <w:noProof/>
          <w:szCs w:val="24"/>
        </w:rPr>
      </w:pPr>
      <w:r>
        <w:rPr>
          <w:noProof/>
        </w:rPr>
        <w:t>7.60.</w:t>
      </w:r>
      <w:r>
        <w:rPr>
          <w:noProof/>
        </w:rPr>
        <w:tab/>
        <w:t>PRAP puhul hõlmab vahetarbimine põllumajandusettevõtete kasutatavaid põllumajandustooteid, olenemata sellest, kas nendega kauplevad samas piirkonnas või eri piirkondades asuvad valdajad otse või vahetavad need omanikku vahendajate kaudu, kes võivad, kuid ei pruugi saada nende toodete omanikuks, enne kui need edasi müüakse jne. Lisaks kirjendatakse vahetarbimisena ka mõned üksusesiseselt tarbitavad põllumajandustooted, peamiselt teatavad loomasöödana kasutatavad kultuurid. Vahetarbimisena ei kirjendata loomade ostu – ka impordi puhul mitte.</w:t>
      </w:r>
    </w:p>
    <w:p>
      <w:pPr>
        <w:spacing w:line="240" w:lineRule="exact"/>
        <w:ind w:left="1491" w:right="907" w:hanging="1066"/>
        <w:rPr>
          <w:rFonts w:eastAsia="Times New Roman"/>
          <w:noProof/>
          <w:szCs w:val="24"/>
        </w:rPr>
      </w:pPr>
      <w:r>
        <w:rPr>
          <w:noProof/>
        </w:rPr>
        <w:t>7.61.</w:t>
      </w:r>
      <w:r>
        <w:rPr>
          <w:noProof/>
        </w:rPr>
        <w:tab/>
        <w:t>Esimene meetod, kuidas arvutada põllumajandustoodete vahetarbimist piirkondlikul tasandil, on arvutada toodete kaupa vahe PRAP toodangu ja toodangu selle osa vahel, mis kavatsetakse tegevusalast välja viia(</w:t>
      </w:r>
      <w:r>
        <w:rPr>
          <w:rStyle w:val="FootnoteReference"/>
          <w:rFonts w:eastAsia="Times New Roman"/>
          <w:noProof/>
          <w:szCs w:val="24"/>
        </w:rPr>
        <w:footnoteReference w:id="5"/>
      </w:r>
      <w:r>
        <w:rPr>
          <w:noProof/>
        </w:rPr>
        <w:t>). See ei ole siiski iga piirkonna põllumajandustoodete vahetarbimise kõige täpsem esitus, sest kuigi selles on kaasa arvatud põllumajandustooted, mis on ette nähtud teistes piirkondades asuvate põllumajandusettevõtete vahetarbimiseks, ei sisalda see teiste piirkondade põllumajandusettevõtetest pärinevaid põllumajandustooteid. Seetõttu tuleb vahetarbimist korrigeerida vastavalt PAPs esitatud väärtustele.</w:t>
      </w:r>
    </w:p>
    <w:p>
      <w:pPr>
        <w:spacing w:line="240" w:lineRule="exact"/>
        <w:ind w:left="1491" w:right="907" w:hanging="1066"/>
        <w:rPr>
          <w:rFonts w:eastAsia="Times New Roman"/>
          <w:noProof/>
          <w:szCs w:val="24"/>
        </w:rPr>
      </w:pPr>
      <w:r>
        <w:rPr>
          <w:noProof/>
        </w:rPr>
        <w:t>7.62.</w:t>
      </w:r>
      <w:r>
        <w:rPr>
          <w:noProof/>
        </w:rPr>
        <w:tab/>
        <w:t>Võimalik on ka teistsugune arvutusmeetod, milles teabeallikana kasutatakse põllumajandusliku raamatupidamise andmevõrku. See allikas võimaldab hinnata põllumajandustoodete vahetarbimist, olenemata sellest, kas need on saadud teiste põllumajandusettevõtete müügist või muudest allikatest, näiteks impordist. Samas ei hõlma põllumajandusliku raamatupidamise andmevõrk tooteid, mis kasutatakse samas põllumajandusettevõttes vahetarbimiseks, täpselt samal viisil, mistõttu on vaja teha korrektsioone. Seetõttu tuleb ka sel juhul vahetarbimist korrigeerida vastavalt PAPs esitatud väärtustele.“</w:t>
      </w:r>
    </w:p>
    <w:p>
      <w:pPr>
        <w:rPr>
          <w:noProof/>
        </w:rPr>
        <w:sectPr>
          <w:footerReference w:type="default" r:id="rId16"/>
          <w:footerReference w:type="first" r:id="rId17"/>
          <w:pgSz w:w="11907" w:h="16839"/>
          <w:pgMar w:top="1134" w:right="1417" w:bottom="1134" w:left="1417" w:header="709" w:footer="709" w:gutter="0"/>
          <w:cols w:space="720"/>
          <w:docGrid w:linePitch="360"/>
        </w:sectPr>
      </w:pPr>
    </w:p>
    <w:p>
      <w:pPr>
        <w:pStyle w:val="Annexetitre"/>
        <w:rPr>
          <w:noProof/>
        </w:rPr>
      </w:pPr>
      <w:r>
        <w:rPr>
          <w:noProof/>
        </w:rPr>
        <w:t>II LISA</w:t>
      </w:r>
    </w:p>
    <w:p>
      <w:pPr>
        <w:rPr>
          <w:noProof/>
        </w:rPr>
      </w:pPr>
    </w:p>
    <w:p>
      <w:pPr>
        <w:spacing w:before="0" w:after="240"/>
        <w:rPr>
          <w:rFonts w:eastAsia="Times New Roman"/>
          <w:noProof/>
          <w:szCs w:val="20"/>
        </w:rPr>
      </w:pPr>
      <w:r>
        <w:rPr>
          <w:noProof/>
        </w:rPr>
        <w:t>II lisa asendatakse järgmisega:</w:t>
      </w:r>
    </w:p>
    <w:p>
      <w:pPr>
        <w:spacing w:before="0" w:after="240"/>
        <w:jc w:val="center"/>
        <w:rPr>
          <w:rFonts w:eastAsia="Times New Roman"/>
          <w:noProof/>
          <w:szCs w:val="20"/>
        </w:rPr>
      </w:pPr>
      <w:r>
        <w:rPr>
          <w:noProof/>
        </w:rPr>
        <w:t>„II LISA</w:t>
      </w:r>
    </w:p>
    <w:p>
      <w:pPr>
        <w:widowControl w:val="0"/>
        <w:autoSpaceDE w:val="0"/>
        <w:autoSpaceDN w:val="0"/>
        <w:spacing w:before="0" w:after="0"/>
        <w:ind w:right="85"/>
        <w:jc w:val="left"/>
        <w:rPr>
          <w:rFonts w:eastAsiaTheme="minorEastAsia"/>
          <w:noProof/>
          <w:szCs w:val="24"/>
        </w:rPr>
      </w:pPr>
      <w:r>
        <w:rPr>
          <w:noProof/>
        </w:rPr>
        <w:t xml:space="preserve"> ANDMEEDASTUSPROGRAMM</w:t>
      </w:r>
    </w:p>
    <w:p>
      <w:pPr>
        <w:widowControl w:val="0"/>
        <w:autoSpaceDE w:val="0"/>
        <w:autoSpaceDN w:val="0"/>
        <w:spacing w:before="0" w:after="0"/>
        <w:ind w:right="85"/>
        <w:jc w:val="left"/>
        <w:rPr>
          <w:rFonts w:eastAsiaTheme="minorEastAsia"/>
          <w:noProof/>
          <w:szCs w:val="24"/>
          <w:lang w:eastAsia="en-GB"/>
        </w:rPr>
      </w:pPr>
    </w:p>
    <w:p>
      <w:pPr>
        <w:widowControl w:val="0"/>
        <w:autoSpaceDE w:val="0"/>
        <w:autoSpaceDN w:val="0"/>
        <w:spacing w:before="0" w:after="0"/>
        <w:ind w:right="85"/>
        <w:jc w:val="left"/>
        <w:rPr>
          <w:rFonts w:eastAsiaTheme="minorEastAsia"/>
          <w:noProof/>
          <w:szCs w:val="24"/>
        </w:rPr>
      </w:pPr>
      <w:r>
        <w:rPr>
          <w:noProof/>
        </w:rPr>
        <w:t>Iga toodangukirje kohta (kirjed 01–18, sealhulgas allkirjed) tuleb edastada nii väärtus baashindades kui ka selle komponendid (väärtus tootjahindades, tootesubsiidiumid ja tootemaksud).</w:t>
      </w:r>
    </w:p>
    <w:p>
      <w:pPr>
        <w:widowControl w:val="0"/>
        <w:autoSpaceDE w:val="0"/>
        <w:autoSpaceDN w:val="0"/>
        <w:spacing w:before="0" w:after="0"/>
        <w:ind w:right="85"/>
        <w:jc w:val="left"/>
        <w:rPr>
          <w:rFonts w:eastAsiaTheme="minorEastAsia"/>
          <w:noProof/>
          <w:szCs w:val="24"/>
          <w:lang w:eastAsia="en-GB"/>
        </w:rPr>
      </w:pPr>
    </w:p>
    <w:p>
      <w:pPr>
        <w:widowControl w:val="0"/>
        <w:autoSpaceDE w:val="0"/>
        <w:autoSpaceDN w:val="0"/>
        <w:spacing w:before="0" w:after="0"/>
        <w:ind w:right="85"/>
        <w:jc w:val="left"/>
        <w:rPr>
          <w:rFonts w:eastAsiaTheme="minorEastAsia"/>
          <w:noProof/>
          <w:szCs w:val="24"/>
        </w:rPr>
      </w:pPr>
      <w:r>
        <w:rPr>
          <w:noProof/>
        </w:rPr>
        <w:t>Tootmiskonto ja põhivarasse tehtava kapitali kogumahutuse andmed tuleb edastada nii jooksevhindades kui ka eelneva aasta hindades.</w:t>
      </w:r>
    </w:p>
    <w:p>
      <w:pPr>
        <w:widowControl w:val="0"/>
        <w:autoSpaceDE w:val="0"/>
        <w:autoSpaceDN w:val="0"/>
        <w:spacing w:before="0" w:after="0"/>
        <w:ind w:right="85"/>
        <w:jc w:val="left"/>
        <w:rPr>
          <w:rFonts w:eastAsiaTheme="minorEastAsia"/>
          <w:noProof/>
          <w:szCs w:val="24"/>
          <w:lang w:eastAsia="en-GB"/>
        </w:rPr>
      </w:pPr>
    </w:p>
    <w:p>
      <w:pPr>
        <w:widowControl w:val="0"/>
        <w:autoSpaceDE w:val="0"/>
        <w:autoSpaceDN w:val="0"/>
        <w:spacing w:before="0" w:after="0"/>
        <w:ind w:right="85"/>
        <w:jc w:val="left"/>
        <w:rPr>
          <w:rFonts w:eastAsiaTheme="minorEastAsia"/>
          <w:noProof/>
          <w:szCs w:val="24"/>
        </w:rPr>
      </w:pPr>
      <w:r>
        <w:rPr>
          <w:noProof/>
        </w:rPr>
        <w:t>Kõik väärtused tuleb esitada riigi vääringu miljonites ühikutes. Tööjõusisendit tuleb väljendada tuhandetes aasta tööühikutes.</w:t>
      </w:r>
    </w:p>
    <w:p>
      <w:pPr>
        <w:widowControl w:val="0"/>
        <w:autoSpaceDE w:val="0"/>
        <w:autoSpaceDN w:val="0"/>
        <w:spacing w:before="0" w:after="0"/>
        <w:ind w:right="85"/>
        <w:jc w:val="left"/>
        <w:rPr>
          <w:rFonts w:eastAsiaTheme="minorEastAsia"/>
          <w:noProof/>
          <w:szCs w:val="24"/>
          <w:lang w:eastAsia="en-GB"/>
        </w:rPr>
      </w:pPr>
    </w:p>
    <w:p>
      <w:pPr>
        <w:widowControl w:val="0"/>
        <w:autoSpaceDE w:val="0"/>
        <w:autoSpaceDN w:val="0"/>
        <w:spacing w:before="0" w:after="0"/>
        <w:ind w:right="85"/>
        <w:jc w:val="left"/>
        <w:rPr>
          <w:rFonts w:eastAsiaTheme="minorEastAsia"/>
          <w:noProof/>
          <w:szCs w:val="24"/>
        </w:rPr>
      </w:pPr>
      <w:r>
        <w:rPr>
          <w:noProof/>
        </w:rPr>
        <w:t>Andmed põllumajanduse regionaalse arvepidamise jaoks tuleb edastada üksnes jooksevhindades.</w:t>
      </w:r>
    </w:p>
    <w:p>
      <w:pPr>
        <w:widowControl w:val="0"/>
        <w:autoSpaceDE w:val="0"/>
        <w:autoSpaceDN w:val="0"/>
        <w:spacing w:before="0" w:after="0"/>
        <w:ind w:right="85"/>
        <w:jc w:val="left"/>
        <w:rPr>
          <w:rFonts w:eastAsiaTheme="minorEastAsia"/>
          <w:noProof/>
          <w:szCs w:val="24"/>
          <w:lang w:eastAsia="en-GB"/>
        </w:rPr>
      </w:pPr>
    </w:p>
    <w:p>
      <w:pPr>
        <w:spacing w:before="0" w:after="0" w:line="360" w:lineRule="auto"/>
        <w:ind w:left="851" w:hanging="851"/>
        <w:rPr>
          <w:rFonts w:eastAsia="Times New Roman" w:cs="Sendnya"/>
          <w:noProof/>
          <w:szCs w:val="24"/>
        </w:rPr>
      </w:pPr>
      <w:r>
        <w:rPr>
          <w:noProof/>
        </w:rPr>
        <w:t>1.</w:t>
      </w:r>
      <w:r>
        <w:rPr>
          <w:noProof/>
        </w:rPr>
        <w:tab/>
        <w:t>Tootmiskonto</w:t>
      </w:r>
    </w:p>
    <w:tbl>
      <w:tblPr>
        <w:tblW w:w="986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105"/>
        <w:gridCol w:w="3771"/>
        <w:gridCol w:w="1247"/>
        <w:gridCol w:w="1247"/>
        <w:gridCol w:w="1247"/>
        <w:gridCol w:w="1247"/>
      </w:tblGrid>
      <w:tr>
        <w:trPr>
          <w:tblHeader/>
          <w:jc w:val="center"/>
        </w:trPr>
        <w:tc>
          <w:tcPr>
            <w:tcW w:w="1105" w:type="dxa"/>
            <w:vMerge w:val="restart"/>
            <w:tcBorders>
              <w:top w:val="single" w:sz="12" w:space="0" w:color="auto"/>
              <w:left w:val="single" w:sz="12" w:space="0" w:color="auto"/>
            </w:tcBorders>
          </w:tcPr>
          <w:p>
            <w:pPr>
              <w:spacing w:before="0" w:after="0"/>
              <w:rPr>
                <w:rFonts w:eastAsia="Times New Roman"/>
                <w:noProof/>
                <w:szCs w:val="20"/>
              </w:rPr>
            </w:pPr>
          </w:p>
        </w:tc>
        <w:tc>
          <w:tcPr>
            <w:tcW w:w="3771" w:type="dxa"/>
            <w:vMerge w:val="restart"/>
            <w:tcBorders>
              <w:top w:val="single" w:sz="12" w:space="0" w:color="auto"/>
            </w:tcBorders>
          </w:tcPr>
          <w:p>
            <w:pPr>
              <w:spacing w:before="0" w:after="0"/>
              <w:jc w:val="left"/>
              <w:rPr>
                <w:rFonts w:eastAsia="Times New Roman"/>
                <w:noProof/>
                <w:szCs w:val="20"/>
              </w:rPr>
            </w:pPr>
          </w:p>
        </w:tc>
        <w:tc>
          <w:tcPr>
            <w:tcW w:w="4988" w:type="dxa"/>
            <w:gridSpan w:val="4"/>
            <w:tcBorders>
              <w:top w:val="single" w:sz="12" w:space="0" w:color="auto"/>
              <w:bottom w:val="nil"/>
              <w:right w:val="single" w:sz="12" w:space="0" w:color="auto"/>
            </w:tcBorders>
          </w:tcPr>
          <w:p>
            <w:pPr>
              <w:spacing w:before="0" w:after="0"/>
              <w:jc w:val="center"/>
              <w:rPr>
                <w:rFonts w:eastAsia="Times New Roman"/>
                <w:i/>
                <w:noProof/>
                <w:szCs w:val="20"/>
              </w:rPr>
            </w:pPr>
            <w:r>
              <w:rPr>
                <w:noProof/>
              </w:rPr>
              <w:t>Andmed vaatlusaasta n kohta</w:t>
            </w:r>
          </w:p>
        </w:tc>
      </w:tr>
      <w:tr>
        <w:trPr>
          <w:tblHeader/>
          <w:jc w:val="center"/>
        </w:trPr>
        <w:tc>
          <w:tcPr>
            <w:tcW w:w="1105" w:type="dxa"/>
            <w:vMerge/>
            <w:tcBorders>
              <w:left w:val="single" w:sz="12" w:space="0" w:color="auto"/>
              <w:bottom w:val="single" w:sz="12" w:space="0" w:color="auto"/>
            </w:tcBorders>
          </w:tcPr>
          <w:p>
            <w:pPr>
              <w:spacing w:before="0" w:after="0"/>
              <w:rPr>
                <w:rFonts w:eastAsia="Times New Roman"/>
                <w:noProof/>
                <w:szCs w:val="20"/>
              </w:rPr>
            </w:pPr>
          </w:p>
        </w:tc>
        <w:tc>
          <w:tcPr>
            <w:tcW w:w="3771" w:type="dxa"/>
            <w:vMerge/>
            <w:tcBorders>
              <w:bottom w:val="single" w:sz="12" w:space="0" w:color="auto"/>
            </w:tcBorders>
          </w:tcPr>
          <w:p>
            <w:pPr>
              <w:spacing w:before="0" w:after="0"/>
              <w:jc w:val="left"/>
              <w:rPr>
                <w:rFonts w:eastAsia="Times New Roman"/>
                <w:noProof/>
                <w:szCs w:val="20"/>
              </w:rPr>
            </w:pPr>
          </w:p>
        </w:tc>
        <w:tc>
          <w:tcPr>
            <w:tcW w:w="1247" w:type="dxa"/>
            <w:tcBorders>
              <w:top w:val="single" w:sz="12" w:space="0" w:color="auto"/>
              <w:bottom w:val="single" w:sz="12" w:space="0" w:color="auto"/>
            </w:tcBorders>
          </w:tcPr>
          <w:p>
            <w:pPr>
              <w:spacing w:before="0" w:after="0"/>
              <w:jc w:val="center"/>
              <w:rPr>
                <w:rFonts w:eastAsia="Times New Roman"/>
                <w:noProof/>
                <w:szCs w:val="20"/>
              </w:rPr>
            </w:pPr>
            <w:r>
              <w:rPr>
                <w:noProof/>
              </w:rPr>
              <w:t>a</w:t>
            </w:r>
          </w:p>
        </w:tc>
        <w:tc>
          <w:tcPr>
            <w:tcW w:w="1247" w:type="dxa"/>
            <w:tcBorders>
              <w:top w:val="single" w:sz="12" w:space="0" w:color="auto"/>
              <w:bottom w:val="single" w:sz="12" w:space="0" w:color="auto"/>
            </w:tcBorders>
          </w:tcPr>
          <w:p>
            <w:pPr>
              <w:spacing w:before="0" w:after="0"/>
              <w:jc w:val="center"/>
              <w:rPr>
                <w:rFonts w:eastAsia="Times New Roman"/>
                <w:noProof/>
                <w:szCs w:val="20"/>
              </w:rPr>
            </w:pPr>
            <w:r>
              <w:rPr>
                <w:noProof/>
              </w:rPr>
              <w:t>b</w:t>
            </w:r>
          </w:p>
        </w:tc>
        <w:tc>
          <w:tcPr>
            <w:tcW w:w="1247" w:type="dxa"/>
            <w:tcBorders>
              <w:top w:val="single" w:sz="12" w:space="0" w:color="auto"/>
              <w:bottom w:val="single" w:sz="12" w:space="0" w:color="auto"/>
            </w:tcBorders>
          </w:tcPr>
          <w:p>
            <w:pPr>
              <w:spacing w:before="0" w:after="0"/>
              <w:jc w:val="center"/>
              <w:rPr>
                <w:rFonts w:eastAsia="Times New Roman"/>
                <w:noProof/>
                <w:szCs w:val="20"/>
              </w:rPr>
            </w:pPr>
            <w:r>
              <w:rPr>
                <w:noProof/>
              </w:rPr>
              <w:t>c</w:t>
            </w:r>
          </w:p>
        </w:tc>
        <w:tc>
          <w:tcPr>
            <w:tcW w:w="1247" w:type="dxa"/>
            <w:tcBorders>
              <w:top w:val="single" w:sz="12" w:space="0" w:color="auto"/>
              <w:bottom w:val="single" w:sz="12" w:space="0" w:color="auto"/>
              <w:right w:val="single" w:sz="12" w:space="0" w:color="auto"/>
            </w:tcBorders>
          </w:tcPr>
          <w:p>
            <w:pPr>
              <w:spacing w:before="0" w:after="0"/>
              <w:jc w:val="center"/>
              <w:rPr>
                <w:rFonts w:eastAsia="Times New Roman"/>
                <w:noProof/>
                <w:szCs w:val="20"/>
              </w:rPr>
            </w:pPr>
            <w:r>
              <w:rPr>
                <w:noProof/>
              </w:rPr>
              <w:t>d</w:t>
            </w:r>
          </w:p>
        </w:tc>
      </w:tr>
      <w:tr>
        <w:trPr>
          <w:tblHeader/>
          <w:jc w:val="center"/>
        </w:trPr>
        <w:tc>
          <w:tcPr>
            <w:tcW w:w="1105" w:type="dxa"/>
            <w:tcBorders>
              <w:top w:val="single" w:sz="12" w:space="0" w:color="auto"/>
              <w:bottom w:val="single" w:sz="12" w:space="0" w:color="auto"/>
            </w:tcBorders>
          </w:tcPr>
          <w:p>
            <w:pPr>
              <w:spacing w:before="0" w:after="0"/>
              <w:rPr>
                <w:rFonts w:eastAsia="Times New Roman"/>
                <w:noProof/>
                <w:szCs w:val="20"/>
              </w:rPr>
            </w:pPr>
            <w:r>
              <w:rPr>
                <w:noProof/>
              </w:rPr>
              <w:t>Punkt</w:t>
            </w:r>
          </w:p>
        </w:tc>
        <w:tc>
          <w:tcPr>
            <w:tcW w:w="3771" w:type="dxa"/>
            <w:tcBorders>
              <w:top w:val="single" w:sz="12" w:space="0" w:color="auto"/>
              <w:bottom w:val="single" w:sz="12" w:space="0" w:color="auto"/>
            </w:tcBorders>
          </w:tcPr>
          <w:p>
            <w:pPr>
              <w:spacing w:before="0" w:after="0"/>
              <w:jc w:val="left"/>
              <w:rPr>
                <w:rFonts w:eastAsia="Times New Roman"/>
                <w:noProof/>
                <w:szCs w:val="20"/>
              </w:rPr>
            </w:pPr>
            <w:r>
              <w:rPr>
                <w:noProof/>
              </w:rPr>
              <w:t>Muutujate loend</w:t>
            </w:r>
          </w:p>
        </w:tc>
        <w:tc>
          <w:tcPr>
            <w:tcW w:w="1247" w:type="dxa"/>
            <w:tcBorders>
              <w:top w:val="single" w:sz="12" w:space="0" w:color="auto"/>
              <w:bottom w:val="nil"/>
            </w:tcBorders>
          </w:tcPr>
          <w:p>
            <w:pPr>
              <w:spacing w:before="0" w:after="0"/>
              <w:jc w:val="center"/>
              <w:rPr>
                <w:rFonts w:eastAsia="Times New Roman"/>
                <w:noProof/>
                <w:szCs w:val="20"/>
              </w:rPr>
            </w:pPr>
            <w:r>
              <w:rPr>
                <w:noProof/>
              </w:rPr>
              <w:t>November</w:t>
            </w:r>
          </w:p>
          <w:p>
            <w:pPr>
              <w:spacing w:before="0" w:after="0"/>
              <w:jc w:val="center"/>
              <w:rPr>
                <w:rFonts w:eastAsia="Times New Roman"/>
                <w:noProof/>
                <w:szCs w:val="20"/>
              </w:rPr>
            </w:pPr>
            <w:r>
              <w:rPr>
                <w:noProof/>
              </w:rPr>
              <w:t xml:space="preserve">aasta n </w:t>
            </w:r>
            <w:r>
              <w:rPr>
                <w:noProof/>
              </w:rPr>
              <w:br/>
            </w:r>
            <w:r>
              <w:rPr>
                <w:noProof/>
                <w:sz w:val="22"/>
              </w:rPr>
              <w:t>(PAP hinnangud)</w:t>
            </w:r>
          </w:p>
        </w:tc>
        <w:tc>
          <w:tcPr>
            <w:tcW w:w="1247" w:type="dxa"/>
            <w:tcBorders>
              <w:top w:val="single" w:sz="12" w:space="0" w:color="auto"/>
              <w:bottom w:val="nil"/>
            </w:tcBorders>
          </w:tcPr>
          <w:p>
            <w:pPr>
              <w:spacing w:before="0" w:after="0"/>
              <w:jc w:val="center"/>
              <w:rPr>
                <w:rFonts w:eastAsia="Times New Roman"/>
                <w:noProof/>
                <w:szCs w:val="20"/>
              </w:rPr>
            </w:pPr>
            <w:r>
              <w:rPr>
                <w:noProof/>
              </w:rPr>
              <w:t>Märts</w:t>
            </w:r>
          </w:p>
          <w:p>
            <w:pPr>
              <w:spacing w:before="0" w:after="0"/>
              <w:jc w:val="center"/>
              <w:rPr>
                <w:rFonts w:eastAsia="Times New Roman"/>
                <w:noProof/>
                <w:szCs w:val="20"/>
              </w:rPr>
            </w:pPr>
            <w:r>
              <w:rPr>
                <w:noProof/>
              </w:rPr>
              <w:t xml:space="preserve">aasta n+1 </w:t>
            </w:r>
            <w:r>
              <w:rPr>
                <w:noProof/>
              </w:rPr>
              <w:br/>
            </w:r>
            <w:r>
              <w:rPr>
                <w:noProof/>
                <w:sz w:val="22"/>
              </w:rPr>
              <w:t>(PAP hinnangud)</w:t>
            </w:r>
          </w:p>
        </w:tc>
        <w:tc>
          <w:tcPr>
            <w:tcW w:w="1247" w:type="dxa"/>
            <w:tcBorders>
              <w:top w:val="single" w:sz="12" w:space="0" w:color="auto"/>
              <w:bottom w:val="nil"/>
            </w:tcBorders>
          </w:tcPr>
          <w:p>
            <w:pPr>
              <w:spacing w:before="0" w:after="0"/>
              <w:jc w:val="center"/>
              <w:rPr>
                <w:rFonts w:eastAsia="Times New Roman"/>
                <w:noProof/>
                <w:szCs w:val="20"/>
              </w:rPr>
            </w:pPr>
            <w:r>
              <w:rPr>
                <w:noProof/>
              </w:rPr>
              <w:t xml:space="preserve">September </w:t>
            </w:r>
            <w:r>
              <w:rPr>
                <w:noProof/>
              </w:rPr>
              <w:br/>
              <w:t xml:space="preserve">aasta n+1 </w:t>
            </w:r>
            <w:r>
              <w:rPr>
                <w:noProof/>
              </w:rPr>
              <w:br/>
            </w:r>
            <w:r>
              <w:rPr>
                <w:noProof/>
                <w:sz w:val="22"/>
              </w:rPr>
              <w:t>(lõplikud PAP andmed)</w:t>
            </w:r>
          </w:p>
        </w:tc>
        <w:tc>
          <w:tcPr>
            <w:tcW w:w="1247" w:type="dxa"/>
            <w:tcBorders>
              <w:top w:val="single" w:sz="12" w:space="0" w:color="auto"/>
              <w:bottom w:val="nil"/>
            </w:tcBorders>
          </w:tcPr>
          <w:p>
            <w:pPr>
              <w:spacing w:before="0" w:after="0"/>
              <w:jc w:val="center"/>
              <w:rPr>
                <w:rFonts w:eastAsia="Times New Roman"/>
                <w:noProof/>
                <w:szCs w:val="20"/>
              </w:rPr>
            </w:pPr>
            <w:r>
              <w:rPr>
                <w:noProof/>
              </w:rPr>
              <w:t xml:space="preserve">Juuni </w:t>
            </w:r>
            <w:r>
              <w:rPr>
                <w:noProof/>
              </w:rPr>
              <w:br/>
              <w:t xml:space="preserve">aasta n+2 </w:t>
            </w:r>
            <w:r>
              <w:rPr>
                <w:noProof/>
              </w:rPr>
              <w:br/>
            </w:r>
            <w:r>
              <w:rPr>
                <w:noProof/>
                <w:sz w:val="22"/>
              </w:rPr>
              <w:t>(PRAP)</w:t>
            </w:r>
          </w:p>
        </w:tc>
      </w:tr>
      <w:tr>
        <w:trPr>
          <w:jc w:val="center"/>
        </w:trPr>
        <w:tc>
          <w:tcPr>
            <w:tcW w:w="1105" w:type="dxa"/>
            <w:tcBorders>
              <w:top w:val="nil"/>
              <w:bottom w:val="dashed" w:sz="4" w:space="0" w:color="auto"/>
            </w:tcBorders>
          </w:tcPr>
          <w:p>
            <w:pPr>
              <w:spacing w:before="0" w:after="0"/>
              <w:rPr>
                <w:rFonts w:eastAsia="Times New Roman"/>
                <w:noProof/>
                <w:snapToGrid w:val="0"/>
                <w:szCs w:val="20"/>
              </w:rPr>
            </w:pPr>
            <w:r>
              <w:rPr>
                <w:noProof/>
                <w:snapToGrid w:val="0"/>
                <w:szCs w:val="20"/>
              </w:rPr>
              <w:t>01</w:t>
            </w:r>
          </w:p>
        </w:tc>
        <w:tc>
          <w:tcPr>
            <w:tcW w:w="3771" w:type="dxa"/>
            <w:tcBorders>
              <w:top w:val="nil"/>
              <w:bottom w:val="dashed" w:sz="4" w:space="0" w:color="auto"/>
            </w:tcBorders>
          </w:tcPr>
          <w:p>
            <w:pPr>
              <w:spacing w:before="0" w:after="0"/>
              <w:jc w:val="left"/>
              <w:rPr>
                <w:rFonts w:eastAsia="Times New Roman"/>
                <w:noProof/>
                <w:szCs w:val="20"/>
              </w:rPr>
            </w:pPr>
            <w:r>
              <w:rPr>
                <w:noProof/>
              </w:rPr>
              <w:t>TERAVILI (sealhulgas seeme)</w:t>
            </w:r>
          </w:p>
        </w:tc>
        <w:tc>
          <w:tcPr>
            <w:tcW w:w="1247" w:type="dxa"/>
            <w:tcBorders>
              <w:top w:val="single" w:sz="12" w:space="0" w:color="auto"/>
              <w:bottom w:val="dashed" w:sz="4" w:space="0" w:color="auto"/>
            </w:tcBorders>
          </w:tcPr>
          <w:p>
            <w:pPr>
              <w:spacing w:before="0" w:after="0"/>
              <w:jc w:val="center"/>
              <w:rPr>
                <w:rFonts w:eastAsia="Times New Roman"/>
                <w:noProof/>
                <w:szCs w:val="20"/>
              </w:rPr>
            </w:pPr>
            <w:r>
              <w:rPr>
                <w:noProof/>
              </w:rPr>
              <w:t>X</w:t>
            </w:r>
          </w:p>
        </w:tc>
        <w:tc>
          <w:tcPr>
            <w:tcW w:w="1247" w:type="dxa"/>
            <w:tcBorders>
              <w:top w:val="single" w:sz="12" w:space="0" w:color="auto"/>
              <w:bottom w:val="dashed" w:sz="4" w:space="0" w:color="auto"/>
            </w:tcBorders>
          </w:tcPr>
          <w:p>
            <w:pPr>
              <w:spacing w:before="0" w:after="0"/>
              <w:jc w:val="center"/>
              <w:rPr>
                <w:rFonts w:eastAsia="Times New Roman"/>
                <w:noProof/>
                <w:szCs w:val="20"/>
              </w:rPr>
            </w:pPr>
            <w:r>
              <w:rPr>
                <w:noProof/>
              </w:rPr>
              <w:t>X</w:t>
            </w:r>
          </w:p>
        </w:tc>
        <w:tc>
          <w:tcPr>
            <w:tcW w:w="1247" w:type="dxa"/>
            <w:tcBorders>
              <w:top w:val="single" w:sz="12" w:space="0" w:color="auto"/>
              <w:bottom w:val="dashed" w:sz="4" w:space="0" w:color="auto"/>
            </w:tcBorders>
          </w:tcPr>
          <w:p>
            <w:pPr>
              <w:spacing w:before="0" w:after="0"/>
              <w:jc w:val="center"/>
              <w:rPr>
                <w:rFonts w:eastAsia="Times New Roman"/>
                <w:noProof/>
                <w:szCs w:val="20"/>
              </w:rPr>
            </w:pPr>
            <w:r>
              <w:rPr>
                <w:noProof/>
              </w:rPr>
              <w:t>X</w:t>
            </w:r>
          </w:p>
        </w:tc>
        <w:tc>
          <w:tcPr>
            <w:tcW w:w="1247" w:type="dxa"/>
            <w:tcBorders>
              <w:top w:val="single" w:sz="12" w:space="0" w:color="auto"/>
              <w:bottom w:val="dashed" w:sz="4" w:space="0" w:color="auto"/>
            </w:tcBorders>
          </w:tcPr>
          <w:p>
            <w:pPr>
              <w:spacing w:before="0" w:after="0"/>
              <w:jc w:val="center"/>
              <w:rPr>
                <w:rFonts w:eastAsia="Times New Roman"/>
                <w:noProof/>
                <w:szCs w:val="20"/>
              </w:rPr>
            </w:pPr>
            <w:r>
              <w:rPr>
                <w:noProof/>
              </w:rPr>
              <w:t>X</w:t>
            </w:r>
          </w:p>
        </w:tc>
      </w:tr>
      <w:tr>
        <w:trPr>
          <w:jc w:val="center"/>
        </w:trPr>
        <w:tc>
          <w:tcPr>
            <w:tcW w:w="1105" w:type="dxa"/>
            <w:tcBorders>
              <w:top w:val="nil"/>
              <w:bottom w:val="nil"/>
            </w:tcBorders>
          </w:tcPr>
          <w:p>
            <w:pPr>
              <w:spacing w:before="0" w:after="0"/>
              <w:rPr>
                <w:rFonts w:eastAsia="Times New Roman"/>
                <w:noProof/>
                <w:snapToGrid w:val="0"/>
                <w:szCs w:val="20"/>
              </w:rPr>
            </w:pPr>
            <w:r>
              <w:rPr>
                <w:noProof/>
                <w:snapToGrid w:val="0"/>
                <w:szCs w:val="20"/>
              </w:rPr>
              <w:t>01.1</w:t>
            </w:r>
          </w:p>
        </w:tc>
        <w:tc>
          <w:tcPr>
            <w:tcW w:w="3771" w:type="dxa"/>
            <w:tcBorders>
              <w:top w:val="nil"/>
              <w:bottom w:val="nil"/>
            </w:tcBorders>
          </w:tcPr>
          <w:p>
            <w:pPr>
              <w:spacing w:before="0" w:after="0"/>
              <w:jc w:val="left"/>
              <w:rPr>
                <w:rFonts w:eastAsia="Times New Roman"/>
                <w:noProof/>
                <w:szCs w:val="20"/>
              </w:rPr>
            </w:pPr>
            <w:r>
              <w:rPr>
                <w:noProof/>
              </w:rPr>
              <w:t>Nisu ja speltanisu</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X</w:t>
            </w:r>
          </w:p>
        </w:tc>
      </w:tr>
      <w:tr>
        <w:trPr>
          <w:jc w:val="center"/>
        </w:trPr>
        <w:tc>
          <w:tcPr>
            <w:tcW w:w="1105" w:type="dxa"/>
            <w:tcBorders>
              <w:top w:val="nil"/>
              <w:bottom w:val="nil"/>
            </w:tcBorders>
          </w:tcPr>
          <w:p>
            <w:pPr>
              <w:spacing w:before="0" w:after="0"/>
              <w:rPr>
                <w:rFonts w:eastAsia="Times New Roman"/>
                <w:noProof/>
                <w:snapToGrid w:val="0"/>
                <w:szCs w:val="20"/>
              </w:rPr>
            </w:pPr>
            <w:r>
              <w:rPr>
                <w:noProof/>
                <w:snapToGrid w:val="0"/>
                <w:szCs w:val="20"/>
              </w:rPr>
              <w:t>01.1/1</w:t>
            </w:r>
          </w:p>
        </w:tc>
        <w:tc>
          <w:tcPr>
            <w:tcW w:w="3771" w:type="dxa"/>
            <w:tcBorders>
              <w:top w:val="nil"/>
              <w:bottom w:val="nil"/>
            </w:tcBorders>
          </w:tcPr>
          <w:p>
            <w:pPr>
              <w:spacing w:before="0" w:after="0"/>
              <w:jc w:val="left"/>
              <w:rPr>
                <w:rFonts w:eastAsia="Times New Roman"/>
                <w:noProof/>
                <w:szCs w:val="20"/>
              </w:rPr>
            </w:pPr>
            <w:r>
              <w:rPr>
                <w:noProof/>
              </w:rPr>
              <w:t>Pehme nisu ja speltanisu</w:t>
            </w:r>
          </w:p>
        </w:tc>
        <w:tc>
          <w:tcPr>
            <w:tcW w:w="1247" w:type="dxa"/>
            <w:tcBorders>
              <w:top w:val="nil"/>
              <w:bottom w:val="nil"/>
            </w:tcBorders>
          </w:tcPr>
          <w:p>
            <w:pPr>
              <w:spacing w:before="0" w:after="0"/>
              <w:jc w:val="center"/>
              <w:rPr>
                <w:rFonts w:eastAsia="Times New Roman"/>
                <w:noProof/>
                <w:szCs w:val="20"/>
              </w:rPr>
            </w:pPr>
            <w:r>
              <w:rPr>
                <w:noProof/>
              </w:rPr>
              <w:t>—</w:t>
            </w:r>
          </w:p>
        </w:tc>
        <w:tc>
          <w:tcPr>
            <w:tcW w:w="1247" w:type="dxa"/>
            <w:tcBorders>
              <w:top w:val="nil"/>
              <w:bottom w:val="nil"/>
            </w:tcBorders>
          </w:tcPr>
          <w:p>
            <w:pPr>
              <w:spacing w:before="0" w:after="0"/>
              <w:jc w:val="center"/>
              <w:rPr>
                <w:rFonts w:eastAsia="Times New Roman"/>
                <w:noProof/>
                <w:szCs w:val="20"/>
              </w:rPr>
            </w:pPr>
            <w:r>
              <w:rPr>
                <w:noProof/>
              </w:rPr>
              <w:t>—</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X</w:t>
            </w:r>
          </w:p>
        </w:tc>
      </w:tr>
      <w:tr>
        <w:trPr>
          <w:jc w:val="center"/>
        </w:trPr>
        <w:tc>
          <w:tcPr>
            <w:tcW w:w="1105" w:type="dxa"/>
            <w:tcBorders>
              <w:top w:val="nil"/>
              <w:bottom w:val="nil"/>
            </w:tcBorders>
          </w:tcPr>
          <w:p>
            <w:pPr>
              <w:spacing w:before="0" w:after="0"/>
              <w:rPr>
                <w:rFonts w:eastAsia="Times New Roman"/>
                <w:noProof/>
                <w:snapToGrid w:val="0"/>
                <w:szCs w:val="20"/>
              </w:rPr>
            </w:pPr>
            <w:r>
              <w:rPr>
                <w:noProof/>
                <w:snapToGrid w:val="0"/>
                <w:szCs w:val="20"/>
              </w:rPr>
              <w:t>01.1/2</w:t>
            </w:r>
          </w:p>
        </w:tc>
        <w:tc>
          <w:tcPr>
            <w:tcW w:w="3771" w:type="dxa"/>
            <w:tcBorders>
              <w:top w:val="nil"/>
              <w:bottom w:val="nil"/>
            </w:tcBorders>
          </w:tcPr>
          <w:p>
            <w:pPr>
              <w:spacing w:before="0" w:after="0"/>
              <w:jc w:val="left"/>
              <w:rPr>
                <w:rFonts w:eastAsia="Times New Roman"/>
                <w:noProof/>
                <w:szCs w:val="20"/>
              </w:rPr>
            </w:pPr>
            <w:r>
              <w:rPr>
                <w:noProof/>
              </w:rPr>
              <w:t>Kõva nisu</w:t>
            </w:r>
          </w:p>
        </w:tc>
        <w:tc>
          <w:tcPr>
            <w:tcW w:w="1247" w:type="dxa"/>
            <w:tcBorders>
              <w:top w:val="nil"/>
              <w:bottom w:val="nil"/>
            </w:tcBorders>
          </w:tcPr>
          <w:p>
            <w:pPr>
              <w:spacing w:before="0" w:after="0"/>
              <w:jc w:val="center"/>
              <w:rPr>
                <w:rFonts w:eastAsia="Times New Roman"/>
                <w:noProof/>
                <w:szCs w:val="20"/>
              </w:rPr>
            </w:pPr>
            <w:r>
              <w:rPr>
                <w:noProof/>
              </w:rPr>
              <w:t>—</w:t>
            </w:r>
          </w:p>
        </w:tc>
        <w:tc>
          <w:tcPr>
            <w:tcW w:w="1247" w:type="dxa"/>
            <w:tcBorders>
              <w:top w:val="nil"/>
              <w:bottom w:val="nil"/>
            </w:tcBorders>
          </w:tcPr>
          <w:p>
            <w:pPr>
              <w:spacing w:before="0" w:after="0"/>
              <w:jc w:val="center"/>
              <w:rPr>
                <w:rFonts w:eastAsia="Times New Roman"/>
                <w:noProof/>
                <w:szCs w:val="20"/>
              </w:rPr>
            </w:pPr>
            <w:r>
              <w:rPr>
                <w:noProof/>
              </w:rPr>
              <w:t>—</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X</w:t>
            </w:r>
          </w:p>
        </w:tc>
      </w:tr>
      <w:tr>
        <w:trPr>
          <w:jc w:val="center"/>
        </w:trPr>
        <w:tc>
          <w:tcPr>
            <w:tcW w:w="1105" w:type="dxa"/>
            <w:tcBorders>
              <w:top w:val="nil"/>
              <w:bottom w:val="nil"/>
            </w:tcBorders>
          </w:tcPr>
          <w:p>
            <w:pPr>
              <w:spacing w:before="0" w:after="0"/>
              <w:rPr>
                <w:rFonts w:eastAsia="Times New Roman"/>
                <w:noProof/>
                <w:snapToGrid w:val="0"/>
                <w:szCs w:val="20"/>
              </w:rPr>
            </w:pPr>
            <w:r>
              <w:rPr>
                <w:noProof/>
                <w:snapToGrid w:val="0"/>
                <w:szCs w:val="20"/>
              </w:rPr>
              <w:t>01.2</w:t>
            </w:r>
          </w:p>
        </w:tc>
        <w:tc>
          <w:tcPr>
            <w:tcW w:w="3771" w:type="dxa"/>
            <w:tcBorders>
              <w:top w:val="nil"/>
              <w:bottom w:val="nil"/>
            </w:tcBorders>
          </w:tcPr>
          <w:p>
            <w:pPr>
              <w:spacing w:before="0" w:after="0"/>
              <w:jc w:val="left"/>
              <w:rPr>
                <w:rFonts w:eastAsia="Times New Roman"/>
                <w:noProof/>
                <w:szCs w:val="20"/>
              </w:rPr>
            </w:pPr>
            <w:r>
              <w:rPr>
                <w:noProof/>
              </w:rPr>
              <w:t>Rukis ja meslin</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X</w:t>
            </w:r>
          </w:p>
        </w:tc>
      </w:tr>
      <w:tr>
        <w:trPr>
          <w:jc w:val="center"/>
        </w:trPr>
        <w:tc>
          <w:tcPr>
            <w:tcW w:w="1105" w:type="dxa"/>
            <w:tcBorders>
              <w:top w:val="nil"/>
              <w:bottom w:val="nil"/>
            </w:tcBorders>
          </w:tcPr>
          <w:p>
            <w:pPr>
              <w:spacing w:before="0" w:after="0"/>
              <w:rPr>
                <w:rFonts w:eastAsia="Times New Roman"/>
                <w:noProof/>
                <w:snapToGrid w:val="0"/>
                <w:szCs w:val="20"/>
              </w:rPr>
            </w:pPr>
            <w:r>
              <w:rPr>
                <w:noProof/>
                <w:snapToGrid w:val="0"/>
                <w:szCs w:val="20"/>
              </w:rPr>
              <w:t>01.3</w:t>
            </w:r>
          </w:p>
        </w:tc>
        <w:tc>
          <w:tcPr>
            <w:tcW w:w="3771" w:type="dxa"/>
            <w:tcBorders>
              <w:top w:val="nil"/>
              <w:bottom w:val="nil"/>
            </w:tcBorders>
          </w:tcPr>
          <w:p>
            <w:pPr>
              <w:spacing w:before="0" w:after="0"/>
              <w:jc w:val="left"/>
              <w:rPr>
                <w:rFonts w:eastAsia="Times New Roman"/>
                <w:noProof/>
                <w:szCs w:val="20"/>
              </w:rPr>
            </w:pPr>
            <w:r>
              <w:rPr>
                <w:noProof/>
              </w:rPr>
              <w:t>Oder</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X</w:t>
            </w:r>
          </w:p>
        </w:tc>
      </w:tr>
      <w:tr>
        <w:trPr>
          <w:jc w:val="center"/>
        </w:trPr>
        <w:tc>
          <w:tcPr>
            <w:tcW w:w="1105" w:type="dxa"/>
            <w:tcBorders>
              <w:top w:val="nil"/>
              <w:bottom w:val="nil"/>
            </w:tcBorders>
          </w:tcPr>
          <w:p>
            <w:pPr>
              <w:spacing w:before="0" w:after="0"/>
              <w:rPr>
                <w:rFonts w:eastAsia="Times New Roman"/>
                <w:noProof/>
                <w:snapToGrid w:val="0"/>
                <w:szCs w:val="20"/>
              </w:rPr>
            </w:pPr>
            <w:r>
              <w:rPr>
                <w:noProof/>
                <w:snapToGrid w:val="0"/>
                <w:szCs w:val="20"/>
              </w:rPr>
              <w:t>01.4</w:t>
            </w:r>
          </w:p>
        </w:tc>
        <w:tc>
          <w:tcPr>
            <w:tcW w:w="3771" w:type="dxa"/>
            <w:tcBorders>
              <w:top w:val="nil"/>
              <w:bottom w:val="nil"/>
            </w:tcBorders>
          </w:tcPr>
          <w:p>
            <w:pPr>
              <w:spacing w:before="0" w:after="0"/>
              <w:jc w:val="left"/>
              <w:rPr>
                <w:rFonts w:eastAsia="Times New Roman"/>
                <w:noProof/>
                <w:szCs w:val="20"/>
              </w:rPr>
            </w:pPr>
            <w:r>
              <w:rPr>
                <w:noProof/>
              </w:rPr>
              <w:t>Kaer ja suviteraviljasegud</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X</w:t>
            </w:r>
          </w:p>
        </w:tc>
      </w:tr>
      <w:tr>
        <w:trPr>
          <w:jc w:val="center"/>
        </w:trPr>
        <w:tc>
          <w:tcPr>
            <w:tcW w:w="1105" w:type="dxa"/>
            <w:tcBorders>
              <w:top w:val="nil"/>
              <w:bottom w:val="nil"/>
            </w:tcBorders>
          </w:tcPr>
          <w:p>
            <w:pPr>
              <w:spacing w:before="0" w:after="0"/>
              <w:rPr>
                <w:rFonts w:eastAsia="Times New Roman"/>
                <w:noProof/>
                <w:snapToGrid w:val="0"/>
                <w:szCs w:val="20"/>
              </w:rPr>
            </w:pPr>
            <w:r>
              <w:rPr>
                <w:noProof/>
                <w:snapToGrid w:val="0"/>
                <w:szCs w:val="20"/>
              </w:rPr>
              <w:t>01.5</w:t>
            </w:r>
          </w:p>
        </w:tc>
        <w:tc>
          <w:tcPr>
            <w:tcW w:w="3771" w:type="dxa"/>
            <w:tcBorders>
              <w:top w:val="nil"/>
              <w:bottom w:val="nil"/>
            </w:tcBorders>
          </w:tcPr>
          <w:p>
            <w:pPr>
              <w:spacing w:before="0" w:after="0"/>
              <w:jc w:val="left"/>
              <w:rPr>
                <w:rFonts w:eastAsia="Times New Roman"/>
                <w:noProof/>
                <w:szCs w:val="20"/>
              </w:rPr>
            </w:pPr>
            <w:r>
              <w:rPr>
                <w:noProof/>
              </w:rPr>
              <w:t>Teramais</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X</w:t>
            </w:r>
          </w:p>
        </w:tc>
      </w:tr>
      <w:tr>
        <w:trPr>
          <w:jc w:val="center"/>
        </w:trPr>
        <w:tc>
          <w:tcPr>
            <w:tcW w:w="1105" w:type="dxa"/>
            <w:tcBorders>
              <w:top w:val="nil"/>
              <w:bottom w:val="nil"/>
            </w:tcBorders>
          </w:tcPr>
          <w:p>
            <w:pPr>
              <w:spacing w:before="0" w:after="0"/>
              <w:rPr>
                <w:rFonts w:eastAsia="Times New Roman"/>
                <w:noProof/>
                <w:snapToGrid w:val="0"/>
                <w:szCs w:val="20"/>
              </w:rPr>
            </w:pPr>
            <w:r>
              <w:rPr>
                <w:noProof/>
                <w:snapToGrid w:val="0"/>
                <w:szCs w:val="20"/>
              </w:rPr>
              <w:t>01.6</w:t>
            </w:r>
          </w:p>
        </w:tc>
        <w:tc>
          <w:tcPr>
            <w:tcW w:w="3771" w:type="dxa"/>
            <w:tcBorders>
              <w:top w:val="nil"/>
              <w:bottom w:val="nil"/>
            </w:tcBorders>
          </w:tcPr>
          <w:p>
            <w:pPr>
              <w:spacing w:before="0" w:after="0"/>
              <w:jc w:val="left"/>
              <w:rPr>
                <w:rFonts w:eastAsia="Times New Roman"/>
                <w:noProof/>
                <w:szCs w:val="20"/>
              </w:rPr>
            </w:pPr>
            <w:r>
              <w:rPr>
                <w:noProof/>
              </w:rPr>
              <w:t>Riis</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X</w:t>
            </w:r>
          </w:p>
        </w:tc>
      </w:tr>
      <w:tr>
        <w:trPr>
          <w:jc w:val="center"/>
        </w:trPr>
        <w:tc>
          <w:tcPr>
            <w:tcW w:w="1105" w:type="dxa"/>
            <w:tcBorders>
              <w:top w:val="nil"/>
              <w:bottom w:val="single" w:sz="6" w:space="0" w:color="auto"/>
            </w:tcBorders>
          </w:tcPr>
          <w:p>
            <w:pPr>
              <w:spacing w:before="0" w:after="0"/>
              <w:rPr>
                <w:rFonts w:eastAsia="Times New Roman"/>
                <w:noProof/>
                <w:snapToGrid w:val="0"/>
                <w:szCs w:val="20"/>
              </w:rPr>
            </w:pPr>
            <w:r>
              <w:rPr>
                <w:noProof/>
                <w:snapToGrid w:val="0"/>
                <w:szCs w:val="20"/>
              </w:rPr>
              <w:t>01.7</w:t>
            </w:r>
          </w:p>
        </w:tc>
        <w:tc>
          <w:tcPr>
            <w:tcW w:w="3771" w:type="dxa"/>
            <w:tcBorders>
              <w:top w:val="nil"/>
              <w:bottom w:val="single" w:sz="6" w:space="0" w:color="auto"/>
            </w:tcBorders>
          </w:tcPr>
          <w:p>
            <w:pPr>
              <w:spacing w:before="0" w:after="0"/>
              <w:jc w:val="left"/>
              <w:rPr>
                <w:rFonts w:eastAsia="Times New Roman"/>
                <w:noProof/>
                <w:szCs w:val="20"/>
              </w:rPr>
            </w:pPr>
            <w:r>
              <w:rPr>
                <w:noProof/>
              </w:rPr>
              <w:t>Muu teravili</w:t>
            </w:r>
          </w:p>
        </w:tc>
        <w:tc>
          <w:tcPr>
            <w:tcW w:w="1247" w:type="dxa"/>
            <w:tcBorders>
              <w:top w:val="nil"/>
              <w:bottom w:val="single" w:sz="6" w:space="0" w:color="auto"/>
            </w:tcBorders>
          </w:tcPr>
          <w:p>
            <w:pPr>
              <w:spacing w:before="0" w:after="0"/>
              <w:jc w:val="center"/>
              <w:rPr>
                <w:rFonts w:eastAsia="Times New Roman"/>
                <w:noProof/>
                <w:szCs w:val="20"/>
              </w:rPr>
            </w:pPr>
            <w:r>
              <w:rPr>
                <w:noProof/>
              </w:rPr>
              <w:t>X</w:t>
            </w:r>
          </w:p>
        </w:tc>
        <w:tc>
          <w:tcPr>
            <w:tcW w:w="1247" w:type="dxa"/>
            <w:tcBorders>
              <w:top w:val="nil"/>
              <w:bottom w:val="single" w:sz="6" w:space="0" w:color="auto"/>
            </w:tcBorders>
          </w:tcPr>
          <w:p>
            <w:pPr>
              <w:spacing w:before="0" w:after="0"/>
              <w:jc w:val="center"/>
              <w:rPr>
                <w:rFonts w:eastAsia="Times New Roman"/>
                <w:noProof/>
                <w:szCs w:val="20"/>
              </w:rPr>
            </w:pPr>
            <w:r>
              <w:rPr>
                <w:noProof/>
              </w:rPr>
              <w:t>X</w:t>
            </w:r>
          </w:p>
        </w:tc>
        <w:tc>
          <w:tcPr>
            <w:tcW w:w="1247" w:type="dxa"/>
            <w:tcBorders>
              <w:top w:val="nil"/>
              <w:bottom w:val="single" w:sz="6" w:space="0" w:color="auto"/>
            </w:tcBorders>
          </w:tcPr>
          <w:p>
            <w:pPr>
              <w:spacing w:before="0" w:after="0"/>
              <w:jc w:val="center"/>
              <w:rPr>
                <w:rFonts w:eastAsia="Times New Roman"/>
                <w:noProof/>
                <w:szCs w:val="20"/>
              </w:rPr>
            </w:pPr>
            <w:r>
              <w:rPr>
                <w:noProof/>
              </w:rPr>
              <w:t>X</w:t>
            </w:r>
          </w:p>
        </w:tc>
        <w:tc>
          <w:tcPr>
            <w:tcW w:w="1247" w:type="dxa"/>
            <w:tcBorders>
              <w:top w:val="nil"/>
              <w:bottom w:val="single" w:sz="6" w:space="0" w:color="auto"/>
            </w:tcBorders>
          </w:tcPr>
          <w:p>
            <w:pPr>
              <w:spacing w:before="0" w:after="0"/>
              <w:jc w:val="center"/>
              <w:rPr>
                <w:rFonts w:eastAsia="Times New Roman"/>
                <w:noProof/>
                <w:szCs w:val="20"/>
              </w:rPr>
            </w:pPr>
            <w:r>
              <w:rPr>
                <w:noProof/>
              </w:rPr>
              <w:t>X</w:t>
            </w:r>
          </w:p>
        </w:tc>
      </w:tr>
      <w:tr>
        <w:trPr>
          <w:jc w:val="center"/>
        </w:trPr>
        <w:tc>
          <w:tcPr>
            <w:tcW w:w="1105" w:type="dxa"/>
            <w:tcBorders>
              <w:top w:val="single" w:sz="6" w:space="0" w:color="auto"/>
              <w:bottom w:val="dashed" w:sz="4" w:space="0" w:color="auto"/>
            </w:tcBorders>
          </w:tcPr>
          <w:p>
            <w:pPr>
              <w:spacing w:before="0" w:after="0"/>
              <w:rPr>
                <w:rFonts w:eastAsia="Times New Roman"/>
                <w:noProof/>
                <w:snapToGrid w:val="0"/>
                <w:szCs w:val="20"/>
              </w:rPr>
            </w:pPr>
            <w:r>
              <w:rPr>
                <w:noProof/>
                <w:snapToGrid w:val="0"/>
                <w:szCs w:val="20"/>
              </w:rPr>
              <w:t>02</w:t>
            </w:r>
          </w:p>
        </w:tc>
        <w:tc>
          <w:tcPr>
            <w:tcW w:w="3771" w:type="dxa"/>
            <w:tcBorders>
              <w:top w:val="single" w:sz="6" w:space="0" w:color="auto"/>
              <w:bottom w:val="dashed" w:sz="4" w:space="0" w:color="auto"/>
            </w:tcBorders>
          </w:tcPr>
          <w:p>
            <w:pPr>
              <w:spacing w:before="0" w:after="0"/>
              <w:jc w:val="left"/>
              <w:rPr>
                <w:rFonts w:eastAsia="Times New Roman"/>
                <w:noProof/>
                <w:szCs w:val="20"/>
              </w:rPr>
            </w:pPr>
            <w:r>
              <w:rPr>
                <w:noProof/>
              </w:rPr>
              <w:t>TEHNILISED KULTUURID</w:t>
            </w:r>
          </w:p>
        </w:tc>
        <w:tc>
          <w:tcPr>
            <w:tcW w:w="1247" w:type="dxa"/>
            <w:tcBorders>
              <w:top w:val="single" w:sz="6" w:space="0" w:color="auto"/>
              <w:bottom w:val="dashed" w:sz="4" w:space="0" w:color="auto"/>
            </w:tcBorders>
          </w:tcPr>
          <w:p>
            <w:pPr>
              <w:spacing w:before="0" w:after="0"/>
              <w:jc w:val="center"/>
              <w:rPr>
                <w:rFonts w:eastAsia="Times New Roman"/>
                <w:noProof/>
                <w:szCs w:val="20"/>
              </w:rPr>
            </w:pPr>
            <w:r>
              <w:rPr>
                <w:noProof/>
              </w:rPr>
              <w:t>X</w:t>
            </w:r>
          </w:p>
        </w:tc>
        <w:tc>
          <w:tcPr>
            <w:tcW w:w="1247" w:type="dxa"/>
            <w:tcBorders>
              <w:top w:val="single" w:sz="6" w:space="0" w:color="auto"/>
              <w:bottom w:val="dashed" w:sz="4" w:space="0" w:color="auto"/>
            </w:tcBorders>
          </w:tcPr>
          <w:p>
            <w:pPr>
              <w:spacing w:before="0" w:after="0"/>
              <w:jc w:val="center"/>
              <w:rPr>
                <w:rFonts w:eastAsia="Times New Roman"/>
                <w:noProof/>
                <w:szCs w:val="20"/>
              </w:rPr>
            </w:pPr>
            <w:r>
              <w:rPr>
                <w:noProof/>
              </w:rPr>
              <w:t>X</w:t>
            </w:r>
          </w:p>
        </w:tc>
        <w:tc>
          <w:tcPr>
            <w:tcW w:w="1247" w:type="dxa"/>
            <w:tcBorders>
              <w:top w:val="single" w:sz="6" w:space="0" w:color="auto"/>
              <w:bottom w:val="dashed" w:sz="4" w:space="0" w:color="auto"/>
            </w:tcBorders>
          </w:tcPr>
          <w:p>
            <w:pPr>
              <w:spacing w:before="0" w:after="0"/>
              <w:jc w:val="center"/>
              <w:rPr>
                <w:rFonts w:eastAsia="Times New Roman"/>
                <w:noProof/>
                <w:szCs w:val="20"/>
              </w:rPr>
            </w:pPr>
            <w:r>
              <w:rPr>
                <w:noProof/>
              </w:rPr>
              <w:t>X</w:t>
            </w:r>
          </w:p>
        </w:tc>
        <w:tc>
          <w:tcPr>
            <w:tcW w:w="1247" w:type="dxa"/>
            <w:tcBorders>
              <w:top w:val="single" w:sz="6" w:space="0" w:color="auto"/>
              <w:bottom w:val="dashed" w:sz="4" w:space="0" w:color="auto"/>
            </w:tcBorders>
          </w:tcPr>
          <w:p>
            <w:pPr>
              <w:spacing w:before="0" w:after="0"/>
              <w:jc w:val="center"/>
              <w:rPr>
                <w:rFonts w:eastAsia="Times New Roman"/>
                <w:noProof/>
                <w:szCs w:val="20"/>
              </w:rPr>
            </w:pPr>
            <w:r>
              <w:rPr>
                <w:noProof/>
              </w:rPr>
              <w:t>X</w:t>
            </w:r>
          </w:p>
        </w:tc>
      </w:tr>
      <w:tr>
        <w:trPr>
          <w:jc w:val="center"/>
        </w:trPr>
        <w:tc>
          <w:tcPr>
            <w:tcW w:w="1105" w:type="dxa"/>
            <w:tcBorders>
              <w:top w:val="nil"/>
              <w:bottom w:val="nil"/>
            </w:tcBorders>
          </w:tcPr>
          <w:p>
            <w:pPr>
              <w:spacing w:before="0" w:after="0"/>
              <w:rPr>
                <w:rFonts w:eastAsia="Times New Roman"/>
                <w:noProof/>
                <w:snapToGrid w:val="0"/>
                <w:szCs w:val="20"/>
              </w:rPr>
            </w:pPr>
            <w:r>
              <w:rPr>
                <w:noProof/>
                <w:snapToGrid w:val="0"/>
                <w:szCs w:val="20"/>
              </w:rPr>
              <w:t>02.1</w:t>
            </w:r>
          </w:p>
        </w:tc>
        <w:tc>
          <w:tcPr>
            <w:tcW w:w="3771" w:type="dxa"/>
            <w:tcBorders>
              <w:top w:val="nil"/>
              <w:bottom w:val="nil"/>
            </w:tcBorders>
          </w:tcPr>
          <w:p>
            <w:pPr>
              <w:spacing w:before="0" w:after="0"/>
              <w:jc w:val="left"/>
              <w:rPr>
                <w:rFonts w:eastAsia="Times New Roman"/>
                <w:noProof/>
                <w:szCs w:val="20"/>
              </w:rPr>
            </w:pPr>
            <w:r>
              <w:rPr>
                <w:noProof/>
              </w:rPr>
              <w:t>Õliseemned ja õliviljad (sh seemned)</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X</w:t>
            </w:r>
          </w:p>
        </w:tc>
      </w:tr>
      <w:tr>
        <w:trPr>
          <w:jc w:val="center"/>
        </w:trPr>
        <w:tc>
          <w:tcPr>
            <w:tcW w:w="1105" w:type="dxa"/>
            <w:tcBorders>
              <w:top w:val="nil"/>
              <w:bottom w:val="nil"/>
            </w:tcBorders>
          </w:tcPr>
          <w:p>
            <w:pPr>
              <w:spacing w:before="0" w:after="0"/>
              <w:rPr>
                <w:rFonts w:eastAsia="Times New Roman"/>
                <w:noProof/>
                <w:snapToGrid w:val="0"/>
                <w:szCs w:val="20"/>
              </w:rPr>
            </w:pPr>
            <w:r>
              <w:rPr>
                <w:noProof/>
                <w:snapToGrid w:val="0"/>
                <w:szCs w:val="20"/>
              </w:rPr>
              <w:t>02.1/1</w:t>
            </w:r>
          </w:p>
        </w:tc>
        <w:tc>
          <w:tcPr>
            <w:tcW w:w="3771" w:type="dxa"/>
            <w:tcBorders>
              <w:top w:val="nil"/>
              <w:bottom w:val="nil"/>
            </w:tcBorders>
          </w:tcPr>
          <w:p>
            <w:pPr>
              <w:spacing w:before="0" w:after="0"/>
              <w:jc w:val="left"/>
              <w:rPr>
                <w:rFonts w:eastAsia="Times New Roman"/>
                <w:noProof/>
                <w:szCs w:val="20"/>
              </w:rPr>
            </w:pPr>
            <w:r>
              <w:rPr>
                <w:noProof/>
              </w:rPr>
              <w:t>Rapsi- ja rüpsiseeme</w:t>
            </w:r>
          </w:p>
        </w:tc>
        <w:tc>
          <w:tcPr>
            <w:tcW w:w="1247" w:type="dxa"/>
            <w:tcBorders>
              <w:top w:val="nil"/>
              <w:bottom w:val="nil"/>
            </w:tcBorders>
          </w:tcPr>
          <w:p>
            <w:pPr>
              <w:spacing w:before="0" w:after="0"/>
              <w:jc w:val="center"/>
              <w:rPr>
                <w:rFonts w:eastAsia="Times New Roman"/>
                <w:noProof/>
                <w:szCs w:val="20"/>
              </w:rPr>
            </w:pPr>
            <w:r>
              <w:rPr>
                <w:noProof/>
              </w:rPr>
              <w:t>—</w:t>
            </w:r>
          </w:p>
        </w:tc>
        <w:tc>
          <w:tcPr>
            <w:tcW w:w="1247" w:type="dxa"/>
            <w:tcBorders>
              <w:top w:val="nil"/>
              <w:bottom w:val="nil"/>
            </w:tcBorders>
          </w:tcPr>
          <w:p>
            <w:pPr>
              <w:spacing w:before="0" w:after="0"/>
              <w:jc w:val="center"/>
              <w:rPr>
                <w:rFonts w:eastAsia="Times New Roman"/>
                <w:noProof/>
                <w:szCs w:val="20"/>
              </w:rPr>
            </w:pPr>
            <w:r>
              <w:rPr>
                <w:noProof/>
              </w:rPr>
              <w:t>—</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X</w:t>
            </w:r>
          </w:p>
        </w:tc>
      </w:tr>
      <w:tr>
        <w:trPr>
          <w:jc w:val="center"/>
        </w:trPr>
        <w:tc>
          <w:tcPr>
            <w:tcW w:w="1105" w:type="dxa"/>
            <w:tcBorders>
              <w:top w:val="nil"/>
              <w:bottom w:val="nil"/>
            </w:tcBorders>
          </w:tcPr>
          <w:p>
            <w:pPr>
              <w:spacing w:before="0" w:after="0"/>
              <w:rPr>
                <w:rFonts w:eastAsia="Times New Roman"/>
                <w:noProof/>
                <w:snapToGrid w:val="0"/>
                <w:szCs w:val="20"/>
              </w:rPr>
            </w:pPr>
            <w:r>
              <w:rPr>
                <w:noProof/>
                <w:snapToGrid w:val="0"/>
                <w:szCs w:val="20"/>
              </w:rPr>
              <w:t>02.1/2</w:t>
            </w:r>
          </w:p>
        </w:tc>
        <w:tc>
          <w:tcPr>
            <w:tcW w:w="3771" w:type="dxa"/>
            <w:tcBorders>
              <w:top w:val="nil"/>
              <w:bottom w:val="nil"/>
            </w:tcBorders>
          </w:tcPr>
          <w:p>
            <w:pPr>
              <w:spacing w:before="0" w:after="0"/>
              <w:jc w:val="left"/>
              <w:rPr>
                <w:rFonts w:eastAsia="Times New Roman"/>
                <w:noProof/>
                <w:szCs w:val="20"/>
              </w:rPr>
            </w:pPr>
            <w:r>
              <w:rPr>
                <w:noProof/>
              </w:rPr>
              <w:t>Päevalill</w:t>
            </w:r>
          </w:p>
        </w:tc>
        <w:tc>
          <w:tcPr>
            <w:tcW w:w="1247" w:type="dxa"/>
            <w:tcBorders>
              <w:top w:val="nil"/>
              <w:bottom w:val="nil"/>
            </w:tcBorders>
          </w:tcPr>
          <w:p>
            <w:pPr>
              <w:spacing w:before="0" w:after="0"/>
              <w:jc w:val="center"/>
              <w:rPr>
                <w:rFonts w:eastAsia="Times New Roman"/>
                <w:noProof/>
                <w:szCs w:val="20"/>
              </w:rPr>
            </w:pPr>
            <w:r>
              <w:rPr>
                <w:noProof/>
              </w:rPr>
              <w:t>—</w:t>
            </w:r>
          </w:p>
        </w:tc>
        <w:tc>
          <w:tcPr>
            <w:tcW w:w="1247" w:type="dxa"/>
            <w:tcBorders>
              <w:top w:val="nil"/>
              <w:bottom w:val="nil"/>
            </w:tcBorders>
          </w:tcPr>
          <w:p>
            <w:pPr>
              <w:spacing w:before="0" w:after="0"/>
              <w:jc w:val="center"/>
              <w:rPr>
                <w:rFonts w:eastAsia="Times New Roman"/>
                <w:noProof/>
                <w:szCs w:val="20"/>
              </w:rPr>
            </w:pPr>
            <w:r>
              <w:rPr>
                <w:noProof/>
              </w:rPr>
              <w:t>—</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X</w:t>
            </w:r>
          </w:p>
        </w:tc>
      </w:tr>
      <w:tr>
        <w:trPr>
          <w:jc w:val="center"/>
        </w:trPr>
        <w:tc>
          <w:tcPr>
            <w:tcW w:w="1105" w:type="dxa"/>
            <w:tcBorders>
              <w:top w:val="nil"/>
              <w:bottom w:val="nil"/>
            </w:tcBorders>
          </w:tcPr>
          <w:p>
            <w:pPr>
              <w:spacing w:before="0" w:after="0"/>
              <w:rPr>
                <w:rFonts w:eastAsia="Times New Roman"/>
                <w:noProof/>
                <w:snapToGrid w:val="0"/>
                <w:szCs w:val="20"/>
              </w:rPr>
            </w:pPr>
            <w:r>
              <w:rPr>
                <w:noProof/>
                <w:snapToGrid w:val="0"/>
                <w:szCs w:val="20"/>
              </w:rPr>
              <w:t>02.1/3</w:t>
            </w:r>
          </w:p>
        </w:tc>
        <w:tc>
          <w:tcPr>
            <w:tcW w:w="3771" w:type="dxa"/>
            <w:tcBorders>
              <w:top w:val="nil"/>
              <w:bottom w:val="nil"/>
            </w:tcBorders>
          </w:tcPr>
          <w:p>
            <w:pPr>
              <w:spacing w:before="0" w:after="0"/>
              <w:jc w:val="left"/>
              <w:rPr>
                <w:rFonts w:eastAsia="Times New Roman"/>
                <w:noProof/>
                <w:szCs w:val="20"/>
              </w:rPr>
            </w:pPr>
            <w:r>
              <w:rPr>
                <w:noProof/>
              </w:rPr>
              <w:t>Soja</w:t>
            </w:r>
          </w:p>
        </w:tc>
        <w:tc>
          <w:tcPr>
            <w:tcW w:w="1247" w:type="dxa"/>
            <w:tcBorders>
              <w:top w:val="nil"/>
              <w:bottom w:val="nil"/>
            </w:tcBorders>
          </w:tcPr>
          <w:p>
            <w:pPr>
              <w:spacing w:before="0" w:after="0"/>
              <w:jc w:val="center"/>
              <w:rPr>
                <w:rFonts w:eastAsia="Times New Roman"/>
                <w:noProof/>
                <w:szCs w:val="20"/>
              </w:rPr>
            </w:pPr>
            <w:r>
              <w:rPr>
                <w:noProof/>
              </w:rPr>
              <w:t>—</w:t>
            </w:r>
          </w:p>
        </w:tc>
        <w:tc>
          <w:tcPr>
            <w:tcW w:w="1247" w:type="dxa"/>
            <w:tcBorders>
              <w:top w:val="nil"/>
              <w:bottom w:val="nil"/>
            </w:tcBorders>
          </w:tcPr>
          <w:p>
            <w:pPr>
              <w:spacing w:before="0" w:after="0"/>
              <w:jc w:val="center"/>
              <w:rPr>
                <w:rFonts w:eastAsia="Times New Roman"/>
                <w:noProof/>
                <w:szCs w:val="20"/>
              </w:rPr>
            </w:pPr>
            <w:r>
              <w:rPr>
                <w:noProof/>
              </w:rPr>
              <w:t>—</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X</w:t>
            </w:r>
          </w:p>
        </w:tc>
      </w:tr>
      <w:tr>
        <w:trPr>
          <w:jc w:val="center"/>
        </w:trPr>
        <w:tc>
          <w:tcPr>
            <w:tcW w:w="1105" w:type="dxa"/>
            <w:tcBorders>
              <w:top w:val="nil"/>
              <w:bottom w:val="nil"/>
            </w:tcBorders>
          </w:tcPr>
          <w:p>
            <w:pPr>
              <w:spacing w:before="0" w:after="0"/>
              <w:rPr>
                <w:rFonts w:eastAsia="Times New Roman"/>
                <w:noProof/>
                <w:snapToGrid w:val="0"/>
                <w:szCs w:val="20"/>
              </w:rPr>
            </w:pPr>
            <w:r>
              <w:rPr>
                <w:noProof/>
                <w:snapToGrid w:val="0"/>
                <w:szCs w:val="20"/>
              </w:rPr>
              <w:t>02.1/4</w:t>
            </w:r>
          </w:p>
        </w:tc>
        <w:tc>
          <w:tcPr>
            <w:tcW w:w="3771" w:type="dxa"/>
            <w:tcBorders>
              <w:top w:val="nil"/>
              <w:bottom w:val="nil"/>
            </w:tcBorders>
          </w:tcPr>
          <w:p>
            <w:pPr>
              <w:spacing w:before="0" w:after="0"/>
              <w:jc w:val="left"/>
              <w:rPr>
                <w:rFonts w:eastAsia="Times New Roman"/>
                <w:noProof/>
                <w:szCs w:val="20"/>
              </w:rPr>
            </w:pPr>
            <w:r>
              <w:rPr>
                <w:noProof/>
              </w:rPr>
              <w:t>Muud õlirikkad saadused</w:t>
            </w:r>
          </w:p>
        </w:tc>
        <w:tc>
          <w:tcPr>
            <w:tcW w:w="1247" w:type="dxa"/>
            <w:tcBorders>
              <w:top w:val="nil"/>
              <w:bottom w:val="nil"/>
            </w:tcBorders>
          </w:tcPr>
          <w:p>
            <w:pPr>
              <w:spacing w:before="0" w:after="0"/>
              <w:jc w:val="center"/>
              <w:rPr>
                <w:rFonts w:eastAsia="Times New Roman"/>
                <w:noProof/>
                <w:szCs w:val="20"/>
              </w:rPr>
            </w:pPr>
            <w:r>
              <w:rPr>
                <w:noProof/>
              </w:rPr>
              <w:t>—</w:t>
            </w:r>
          </w:p>
        </w:tc>
        <w:tc>
          <w:tcPr>
            <w:tcW w:w="1247" w:type="dxa"/>
            <w:tcBorders>
              <w:top w:val="nil"/>
              <w:bottom w:val="nil"/>
            </w:tcBorders>
          </w:tcPr>
          <w:p>
            <w:pPr>
              <w:spacing w:before="0" w:after="0"/>
              <w:jc w:val="center"/>
              <w:rPr>
                <w:rFonts w:eastAsia="Times New Roman"/>
                <w:noProof/>
                <w:szCs w:val="20"/>
              </w:rPr>
            </w:pPr>
            <w:r>
              <w:rPr>
                <w:noProof/>
              </w:rPr>
              <w:t>—</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X</w:t>
            </w:r>
          </w:p>
        </w:tc>
      </w:tr>
      <w:tr>
        <w:trPr>
          <w:jc w:val="center"/>
        </w:trPr>
        <w:tc>
          <w:tcPr>
            <w:tcW w:w="1105" w:type="dxa"/>
            <w:tcBorders>
              <w:top w:val="nil"/>
              <w:bottom w:val="nil"/>
            </w:tcBorders>
          </w:tcPr>
          <w:p>
            <w:pPr>
              <w:spacing w:before="0" w:after="0"/>
              <w:rPr>
                <w:rFonts w:eastAsia="Times New Roman"/>
                <w:noProof/>
                <w:snapToGrid w:val="0"/>
                <w:szCs w:val="20"/>
              </w:rPr>
            </w:pPr>
            <w:r>
              <w:rPr>
                <w:noProof/>
                <w:snapToGrid w:val="0"/>
                <w:szCs w:val="20"/>
              </w:rPr>
              <w:t>02.2</w:t>
            </w:r>
          </w:p>
        </w:tc>
        <w:tc>
          <w:tcPr>
            <w:tcW w:w="3771" w:type="dxa"/>
            <w:tcBorders>
              <w:top w:val="nil"/>
              <w:bottom w:val="nil"/>
            </w:tcBorders>
          </w:tcPr>
          <w:p>
            <w:pPr>
              <w:spacing w:before="0" w:after="0"/>
              <w:jc w:val="left"/>
              <w:rPr>
                <w:rFonts w:eastAsia="Times New Roman"/>
                <w:noProof/>
                <w:szCs w:val="20"/>
              </w:rPr>
            </w:pPr>
            <w:r>
              <w:rPr>
                <w:noProof/>
              </w:rPr>
              <w:t>Valgurikkad kultuurid (sealhulgas seemned)</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X</w:t>
            </w:r>
          </w:p>
        </w:tc>
      </w:tr>
      <w:tr>
        <w:trPr>
          <w:jc w:val="center"/>
        </w:trPr>
        <w:tc>
          <w:tcPr>
            <w:tcW w:w="1105" w:type="dxa"/>
            <w:tcBorders>
              <w:top w:val="nil"/>
              <w:bottom w:val="nil"/>
            </w:tcBorders>
          </w:tcPr>
          <w:p>
            <w:pPr>
              <w:spacing w:before="0" w:after="0"/>
              <w:rPr>
                <w:rFonts w:eastAsia="Times New Roman"/>
                <w:noProof/>
                <w:snapToGrid w:val="0"/>
                <w:szCs w:val="20"/>
              </w:rPr>
            </w:pPr>
            <w:r>
              <w:rPr>
                <w:noProof/>
                <w:snapToGrid w:val="0"/>
                <w:szCs w:val="20"/>
              </w:rPr>
              <w:t>02.3</w:t>
            </w:r>
          </w:p>
        </w:tc>
        <w:tc>
          <w:tcPr>
            <w:tcW w:w="3771" w:type="dxa"/>
            <w:tcBorders>
              <w:top w:val="nil"/>
              <w:bottom w:val="nil"/>
            </w:tcBorders>
          </w:tcPr>
          <w:p>
            <w:pPr>
              <w:spacing w:before="0" w:after="0"/>
              <w:jc w:val="left"/>
              <w:rPr>
                <w:rFonts w:eastAsia="Times New Roman"/>
                <w:noProof/>
                <w:szCs w:val="20"/>
              </w:rPr>
            </w:pPr>
            <w:r>
              <w:rPr>
                <w:noProof/>
              </w:rPr>
              <w:t>Toortubakas</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X</w:t>
            </w:r>
          </w:p>
        </w:tc>
      </w:tr>
      <w:tr>
        <w:trPr>
          <w:jc w:val="center"/>
        </w:trPr>
        <w:tc>
          <w:tcPr>
            <w:tcW w:w="1105" w:type="dxa"/>
            <w:tcBorders>
              <w:top w:val="nil"/>
              <w:bottom w:val="nil"/>
            </w:tcBorders>
          </w:tcPr>
          <w:p>
            <w:pPr>
              <w:spacing w:before="0" w:after="0"/>
              <w:rPr>
                <w:rFonts w:eastAsia="Times New Roman"/>
                <w:noProof/>
                <w:snapToGrid w:val="0"/>
                <w:szCs w:val="20"/>
              </w:rPr>
            </w:pPr>
            <w:r>
              <w:rPr>
                <w:noProof/>
                <w:snapToGrid w:val="0"/>
                <w:szCs w:val="20"/>
              </w:rPr>
              <w:t>02.4</w:t>
            </w:r>
          </w:p>
        </w:tc>
        <w:tc>
          <w:tcPr>
            <w:tcW w:w="3771" w:type="dxa"/>
            <w:tcBorders>
              <w:top w:val="nil"/>
              <w:bottom w:val="nil"/>
            </w:tcBorders>
          </w:tcPr>
          <w:p>
            <w:pPr>
              <w:spacing w:before="0" w:after="0"/>
              <w:jc w:val="left"/>
              <w:rPr>
                <w:rFonts w:eastAsia="Times New Roman"/>
                <w:noProof/>
                <w:szCs w:val="20"/>
              </w:rPr>
            </w:pPr>
            <w:r>
              <w:rPr>
                <w:noProof/>
              </w:rPr>
              <w:t>Suhkrupeet</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X</w:t>
            </w:r>
          </w:p>
        </w:tc>
      </w:tr>
      <w:tr>
        <w:trPr>
          <w:jc w:val="center"/>
        </w:trPr>
        <w:tc>
          <w:tcPr>
            <w:tcW w:w="1105" w:type="dxa"/>
            <w:tcBorders>
              <w:top w:val="nil"/>
              <w:bottom w:val="nil"/>
            </w:tcBorders>
          </w:tcPr>
          <w:p>
            <w:pPr>
              <w:spacing w:before="0" w:after="0"/>
              <w:rPr>
                <w:rFonts w:eastAsia="Times New Roman"/>
                <w:noProof/>
                <w:snapToGrid w:val="0"/>
                <w:szCs w:val="20"/>
              </w:rPr>
            </w:pPr>
            <w:r>
              <w:rPr>
                <w:noProof/>
                <w:snapToGrid w:val="0"/>
                <w:szCs w:val="20"/>
              </w:rPr>
              <w:t>02.5</w:t>
            </w:r>
          </w:p>
        </w:tc>
        <w:tc>
          <w:tcPr>
            <w:tcW w:w="3771" w:type="dxa"/>
            <w:tcBorders>
              <w:top w:val="nil"/>
              <w:bottom w:val="nil"/>
            </w:tcBorders>
          </w:tcPr>
          <w:p>
            <w:pPr>
              <w:spacing w:before="0" w:after="0"/>
              <w:jc w:val="left"/>
              <w:rPr>
                <w:rFonts w:eastAsia="Times New Roman"/>
                <w:noProof/>
                <w:szCs w:val="20"/>
              </w:rPr>
            </w:pPr>
            <w:r>
              <w:rPr>
                <w:noProof/>
              </w:rPr>
              <w:t>Muud tehnilised kultuurid</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X</w:t>
            </w:r>
          </w:p>
        </w:tc>
      </w:tr>
      <w:tr>
        <w:trPr>
          <w:jc w:val="center"/>
        </w:trPr>
        <w:tc>
          <w:tcPr>
            <w:tcW w:w="1105" w:type="dxa"/>
            <w:tcBorders>
              <w:top w:val="nil"/>
              <w:bottom w:val="nil"/>
            </w:tcBorders>
          </w:tcPr>
          <w:p>
            <w:pPr>
              <w:spacing w:before="0" w:after="0"/>
              <w:rPr>
                <w:rFonts w:eastAsia="Times New Roman"/>
                <w:noProof/>
                <w:snapToGrid w:val="0"/>
                <w:szCs w:val="20"/>
              </w:rPr>
            </w:pPr>
            <w:r>
              <w:rPr>
                <w:noProof/>
                <w:snapToGrid w:val="0"/>
                <w:szCs w:val="20"/>
              </w:rPr>
              <w:t>02.5/1</w:t>
            </w:r>
          </w:p>
        </w:tc>
        <w:tc>
          <w:tcPr>
            <w:tcW w:w="3771" w:type="dxa"/>
            <w:tcBorders>
              <w:top w:val="nil"/>
              <w:bottom w:val="nil"/>
            </w:tcBorders>
          </w:tcPr>
          <w:p>
            <w:pPr>
              <w:spacing w:before="0" w:after="0"/>
              <w:jc w:val="left"/>
              <w:rPr>
                <w:rFonts w:eastAsia="Times New Roman"/>
                <w:noProof/>
                <w:szCs w:val="20"/>
              </w:rPr>
            </w:pPr>
            <w:r>
              <w:rPr>
                <w:noProof/>
              </w:rPr>
              <w:t>Kiutaimed</w:t>
            </w:r>
          </w:p>
        </w:tc>
        <w:tc>
          <w:tcPr>
            <w:tcW w:w="1247" w:type="dxa"/>
            <w:tcBorders>
              <w:top w:val="nil"/>
              <w:bottom w:val="nil"/>
            </w:tcBorders>
          </w:tcPr>
          <w:p>
            <w:pPr>
              <w:spacing w:before="0" w:after="0"/>
              <w:jc w:val="center"/>
              <w:rPr>
                <w:rFonts w:eastAsia="Times New Roman"/>
                <w:noProof/>
                <w:szCs w:val="20"/>
              </w:rPr>
            </w:pPr>
            <w:r>
              <w:rPr>
                <w:noProof/>
              </w:rPr>
              <w:t>—</w:t>
            </w:r>
          </w:p>
        </w:tc>
        <w:tc>
          <w:tcPr>
            <w:tcW w:w="1247" w:type="dxa"/>
            <w:tcBorders>
              <w:top w:val="nil"/>
              <w:bottom w:val="nil"/>
            </w:tcBorders>
          </w:tcPr>
          <w:p>
            <w:pPr>
              <w:spacing w:before="0" w:after="0"/>
              <w:jc w:val="center"/>
              <w:rPr>
                <w:rFonts w:eastAsia="Times New Roman"/>
                <w:noProof/>
                <w:szCs w:val="20"/>
              </w:rPr>
            </w:pPr>
            <w:r>
              <w:rPr>
                <w:noProof/>
              </w:rPr>
              <w:t>—</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w:t>
            </w:r>
          </w:p>
        </w:tc>
      </w:tr>
      <w:tr>
        <w:trPr>
          <w:jc w:val="center"/>
        </w:trPr>
        <w:tc>
          <w:tcPr>
            <w:tcW w:w="1105" w:type="dxa"/>
            <w:tcBorders>
              <w:top w:val="nil"/>
              <w:bottom w:val="nil"/>
            </w:tcBorders>
          </w:tcPr>
          <w:p>
            <w:pPr>
              <w:spacing w:before="0" w:after="0"/>
              <w:rPr>
                <w:rFonts w:eastAsia="Times New Roman"/>
                <w:noProof/>
                <w:snapToGrid w:val="0"/>
                <w:szCs w:val="20"/>
              </w:rPr>
            </w:pPr>
            <w:r>
              <w:rPr>
                <w:noProof/>
                <w:snapToGrid w:val="0"/>
                <w:szCs w:val="20"/>
              </w:rPr>
              <w:t>02.5/2</w:t>
            </w:r>
          </w:p>
        </w:tc>
        <w:tc>
          <w:tcPr>
            <w:tcW w:w="3771" w:type="dxa"/>
            <w:tcBorders>
              <w:top w:val="nil"/>
              <w:bottom w:val="nil"/>
            </w:tcBorders>
          </w:tcPr>
          <w:p>
            <w:pPr>
              <w:spacing w:before="0" w:after="0"/>
              <w:jc w:val="left"/>
              <w:rPr>
                <w:rFonts w:eastAsia="Times New Roman"/>
                <w:noProof/>
                <w:szCs w:val="20"/>
              </w:rPr>
            </w:pPr>
            <w:r>
              <w:rPr>
                <w:noProof/>
              </w:rPr>
              <w:t>Humal</w:t>
            </w:r>
          </w:p>
        </w:tc>
        <w:tc>
          <w:tcPr>
            <w:tcW w:w="1247" w:type="dxa"/>
            <w:tcBorders>
              <w:top w:val="nil"/>
              <w:bottom w:val="nil"/>
            </w:tcBorders>
          </w:tcPr>
          <w:p>
            <w:pPr>
              <w:spacing w:before="0" w:after="0"/>
              <w:jc w:val="center"/>
              <w:rPr>
                <w:rFonts w:eastAsia="Times New Roman"/>
                <w:noProof/>
                <w:szCs w:val="20"/>
              </w:rPr>
            </w:pPr>
            <w:r>
              <w:rPr>
                <w:noProof/>
              </w:rPr>
              <w:t>—</w:t>
            </w:r>
          </w:p>
        </w:tc>
        <w:tc>
          <w:tcPr>
            <w:tcW w:w="1247" w:type="dxa"/>
            <w:tcBorders>
              <w:top w:val="nil"/>
              <w:bottom w:val="nil"/>
            </w:tcBorders>
          </w:tcPr>
          <w:p>
            <w:pPr>
              <w:spacing w:before="0" w:after="0"/>
              <w:jc w:val="center"/>
              <w:rPr>
                <w:rFonts w:eastAsia="Times New Roman"/>
                <w:noProof/>
                <w:szCs w:val="20"/>
              </w:rPr>
            </w:pPr>
            <w:r>
              <w:rPr>
                <w:noProof/>
              </w:rPr>
              <w:t>—</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w:t>
            </w:r>
          </w:p>
        </w:tc>
      </w:tr>
      <w:tr>
        <w:trPr>
          <w:jc w:val="center"/>
        </w:trPr>
        <w:tc>
          <w:tcPr>
            <w:tcW w:w="1105" w:type="dxa"/>
            <w:tcBorders>
              <w:top w:val="nil"/>
              <w:bottom w:val="nil"/>
            </w:tcBorders>
          </w:tcPr>
          <w:p>
            <w:pPr>
              <w:spacing w:before="0" w:after="0"/>
              <w:rPr>
                <w:rFonts w:eastAsia="Times New Roman"/>
                <w:noProof/>
                <w:snapToGrid w:val="0"/>
                <w:szCs w:val="20"/>
              </w:rPr>
            </w:pPr>
            <w:r>
              <w:rPr>
                <w:noProof/>
                <w:snapToGrid w:val="0"/>
                <w:szCs w:val="20"/>
              </w:rPr>
              <w:t>02.5/3</w:t>
            </w:r>
          </w:p>
        </w:tc>
        <w:tc>
          <w:tcPr>
            <w:tcW w:w="3771" w:type="dxa"/>
            <w:tcBorders>
              <w:top w:val="nil"/>
              <w:bottom w:val="nil"/>
            </w:tcBorders>
          </w:tcPr>
          <w:p>
            <w:pPr>
              <w:spacing w:before="0" w:after="0"/>
              <w:jc w:val="left"/>
              <w:rPr>
                <w:rFonts w:eastAsia="Times New Roman"/>
                <w:noProof/>
                <w:szCs w:val="20"/>
              </w:rPr>
            </w:pPr>
            <w:r>
              <w:rPr>
                <w:noProof/>
              </w:rPr>
              <w:t>Muud tehnilised kultuurid: muud</w:t>
            </w:r>
          </w:p>
        </w:tc>
        <w:tc>
          <w:tcPr>
            <w:tcW w:w="1247" w:type="dxa"/>
            <w:tcBorders>
              <w:top w:val="nil"/>
              <w:bottom w:val="nil"/>
            </w:tcBorders>
          </w:tcPr>
          <w:p>
            <w:pPr>
              <w:spacing w:before="0" w:after="0"/>
              <w:jc w:val="center"/>
              <w:rPr>
                <w:rFonts w:eastAsia="Times New Roman"/>
                <w:noProof/>
                <w:szCs w:val="20"/>
              </w:rPr>
            </w:pPr>
            <w:r>
              <w:rPr>
                <w:noProof/>
              </w:rPr>
              <w:t>—</w:t>
            </w:r>
          </w:p>
        </w:tc>
        <w:tc>
          <w:tcPr>
            <w:tcW w:w="1247" w:type="dxa"/>
            <w:tcBorders>
              <w:top w:val="nil"/>
              <w:bottom w:val="nil"/>
            </w:tcBorders>
          </w:tcPr>
          <w:p>
            <w:pPr>
              <w:spacing w:before="0" w:after="0"/>
              <w:jc w:val="center"/>
              <w:rPr>
                <w:rFonts w:eastAsia="Times New Roman"/>
                <w:noProof/>
                <w:szCs w:val="20"/>
              </w:rPr>
            </w:pPr>
            <w:r>
              <w:rPr>
                <w:noProof/>
              </w:rPr>
              <w:t>—</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w:t>
            </w:r>
          </w:p>
        </w:tc>
      </w:tr>
      <w:tr>
        <w:trPr>
          <w:jc w:val="center"/>
        </w:trPr>
        <w:tc>
          <w:tcPr>
            <w:tcW w:w="1105" w:type="dxa"/>
            <w:tcBorders>
              <w:top w:val="single" w:sz="6" w:space="0" w:color="auto"/>
              <w:bottom w:val="dashed" w:sz="4" w:space="0" w:color="auto"/>
            </w:tcBorders>
          </w:tcPr>
          <w:p>
            <w:pPr>
              <w:spacing w:before="0" w:after="0"/>
              <w:rPr>
                <w:rFonts w:eastAsia="Times New Roman"/>
                <w:noProof/>
                <w:snapToGrid w:val="0"/>
                <w:szCs w:val="20"/>
              </w:rPr>
            </w:pPr>
            <w:r>
              <w:rPr>
                <w:noProof/>
                <w:snapToGrid w:val="0"/>
                <w:szCs w:val="20"/>
              </w:rPr>
              <w:t>03</w:t>
            </w:r>
          </w:p>
        </w:tc>
        <w:tc>
          <w:tcPr>
            <w:tcW w:w="3771" w:type="dxa"/>
            <w:tcBorders>
              <w:top w:val="single" w:sz="6" w:space="0" w:color="auto"/>
              <w:bottom w:val="single" w:sz="4" w:space="0" w:color="auto"/>
            </w:tcBorders>
          </w:tcPr>
          <w:p>
            <w:pPr>
              <w:spacing w:before="0" w:after="0"/>
              <w:jc w:val="left"/>
              <w:rPr>
                <w:rFonts w:eastAsia="Times New Roman"/>
                <w:noProof/>
                <w:szCs w:val="20"/>
              </w:rPr>
            </w:pPr>
            <w:r>
              <w:rPr>
                <w:noProof/>
              </w:rPr>
              <w:t>SÖÖDATAIMED</w:t>
            </w:r>
          </w:p>
        </w:tc>
        <w:tc>
          <w:tcPr>
            <w:tcW w:w="1247" w:type="dxa"/>
            <w:tcBorders>
              <w:top w:val="single" w:sz="6" w:space="0" w:color="auto"/>
              <w:bottom w:val="single" w:sz="4" w:space="0" w:color="auto"/>
            </w:tcBorders>
          </w:tcPr>
          <w:p>
            <w:pPr>
              <w:spacing w:before="0" w:after="0"/>
              <w:jc w:val="center"/>
              <w:rPr>
                <w:rFonts w:eastAsia="Times New Roman"/>
                <w:noProof/>
                <w:szCs w:val="20"/>
              </w:rPr>
            </w:pPr>
            <w:r>
              <w:rPr>
                <w:noProof/>
              </w:rPr>
              <w:t>X</w:t>
            </w:r>
          </w:p>
        </w:tc>
        <w:tc>
          <w:tcPr>
            <w:tcW w:w="1247" w:type="dxa"/>
            <w:tcBorders>
              <w:top w:val="single" w:sz="6" w:space="0" w:color="auto"/>
              <w:bottom w:val="single" w:sz="4" w:space="0" w:color="auto"/>
            </w:tcBorders>
          </w:tcPr>
          <w:p>
            <w:pPr>
              <w:spacing w:before="0" w:after="0"/>
              <w:jc w:val="center"/>
              <w:rPr>
                <w:rFonts w:eastAsia="Times New Roman"/>
                <w:noProof/>
                <w:szCs w:val="20"/>
              </w:rPr>
            </w:pPr>
            <w:r>
              <w:rPr>
                <w:noProof/>
              </w:rPr>
              <w:t>X</w:t>
            </w:r>
          </w:p>
        </w:tc>
        <w:tc>
          <w:tcPr>
            <w:tcW w:w="1247" w:type="dxa"/>
            <w:tcBorders>
              <w:top w:val="single" w:sz="6" w:space="0" w:color="auto"/>
              <w:bottom w:val="single" w:sz="4" w:space="0" w:color="auto"/>
            </w:tcBorders>
          </w:tcPr>
          <w:p>
            <w:pPr>
              <w:spacing w:before="0" w:after="0"/>
              <w:jc w:val="center"/>
              <w:rPr>
                <w:rFonts w:eastAsia="Times New Roman"/>
                <w:noProof/>
                <w:szCs w:val="20"/>
              </w:rPr>
            </w:pPr>
            <w:r>
              <w:rPr>
                <w:noProof/>
              </w:rPr>
              <w:t>X</w:t>
            </w:r>
          </w:p>
        </w:tc>
        <w:tc>
          <w:tcPr>
            <w:tcW w:w="1247" w:type="dxa"/>
            <w:tcBorders>
              <w:top w:val="single" w:sz="6" w:space="0" w:color="auto"/>
              <w:bottom w:val="single" w:sz="4" w:space="0" w:color="auto"/>
            </w:tcBorders>
          </w:tcPr>
          <w:p>
            <w:pPr>
              <w:spacing w:before="0" w:after="0"/>
              <w:jc w:val="center"/>
              <w:rPr>
                <w:rFonts w:eastAsia="Times New Roman"/>
                <w:noProof/>
                <w:szCs w:val="20"/>
              </w:rPr>
            </w:pPr>
            <w:r>
              <w:rPr>
                <w:noProof/>
              </w:rPr>
              <w:t>X</w:t>
            </w:r>
          </w:p>
        </w:tc>
      </w:tr>
      <w:tr>
        <w:trPr>
          <w:jc w:val="center"/>
        </w:trPr>
        <w:tc>
          <w:tcPr>
            <w:tcW w:w="1105" w:type="dxa"/>
            <w:tcBorders>
              <w:top w:val="nil"/>
              <w:bottom w:val="nil"/>
            </w:tcBorders>
          </w:tcPr>
          <w:p>
            <w:pPr>
              <w:spacing w:before="0" w:after="0"/>
              <w:rPr>
                <w:rFonts w:eastAsia="Times New Roman"/>
                <w:noProof/>
                <w:snapToGrid w:val="0"/>
                <w:szCs w:val="20"/>
              </w:rPr>
            </w:pPr>
            <w:r>
              <w:rPr>
                <w:noProof/>
                <w:snapToGrid w:val="0"/>
                <w:szCs w:val="20"/>
              </w:rPr>
              <w:t>03.1</w:t>
            </w:r>
          </w:p>
        </w:tc>
        <w:tc>
          <w:tcPr>
            <w:tcW w:w="3771" w:type="dxa"/>
            <w:tcBorders>
              <w:top w:val="single" w:sz="4" w:space="0" w:color="auto"/>
              <w:bottom w:val="nil"/>
            </w:tcBorders>
          </w:tcPr>
          <w:p>
            <w:pPr>
              <w:spacing w:before="0" w:after="0"/>
              <w:jc w:val="left"/>
              <w:rPr>
                <w:rFonts w:eastAsia="Times New Roman"/>
                <w:noProof/>
                <w:szCs w:val="20"/>
              </w:rPr>
            </w:pPr>
            <w:r>
              <w:rPr>
                <w:noProof/>
              </w:rPr>
              <w:t>Söödamais</w:t>
            </w:r>
          </w:p>
        </w:tc>
        <w:tc>
          <w:tcPr>
            <w:tcW w:w="1247" w:type="dxa"/>
            <w:tcBorders>
              <w:top w:val="single" w:sz="12" w:space="0" w:color="auto"/>
              <w:bottom w:val="nil"/>
            </w:tcBorders>
          </w:tcPr>
          <w:p>
            <w:pPr>
              <w:spacing w:before="0" w:after="0"/>
              <w:jc w:val="center"/>
              <w:rPr>
                <w:rFonts w:eastAsia="Times New Roman"/>
                <w:noProof/>
                <w:szCs w:val="20"/>
              </w:rPr>
            </w:pPr>
            <w:r>
              <w:rPr>
                <w:noProof/>
              </w:rPr>
              <w:t>—</w:t>
            </w:r>
          </w:p>
        </w:tc>
        <w:tc>
          <w:tcPr>
            <w:tcW w:w="1247" w:type="dxa"/>
            <w:tcBorders>
              <w:top w:val="single" w:sz="12" w:space="0" w:color="auto"/>
              <w:bottom w:val="nil"/>
            </w:tcBorders>
          </w:tcPr>
          <w:p>
            <w:pPr>
              <w:spacing w:before="0" w:after="0"/>
              <w:jc w:val="center"/>
              <w:rPr>
                <w:rFonts w:eastAsia="Times New Roman"/>
                <w:noProof/>
                <w:szCs w:val="20"/>
              </w:rPr>
            </w:pPr>
            <w:r>
              <w:rPr>
                <w:noProof/>
              </w:rPr>
              <w:t>—</w:t>
            </w:r>
          </w:p>
        </w:tc>
        <w:tc>
          <w:tcPr>
            <w:tcW w:w="1247" w:type="dxa"/>
            <w:tcBorders>
              <w:top w:val="single" w:sz="12" w:space="0" w:color="auto"/>
              <w:bottom w:val="nil"/>
            </w:tcBorders>
          </w:tcPr>
          <w:p>
            <w:pPr>
              <w:spacing w:before="0" w:after="0"/>
              <w:jc w:val="center"/>
              <w:rPr>
                <w:rFonts w:eastAsia="Times New Roman"/>
                <w:noProof/>
                <w:szCs w:val="20"/>
              </w:rPr>
            </w:pPr>
            <w:r>
              <w:rPr>
                <w:noProof/>
              </w:rPr>
              <w:t>X</w:t>
            </w:r>
          </w:p>
        </w:tc>
        <w:tc>
          <w:tcPr>
            <w:tcW w:w="1247" w:type="dxa"/>
            <w:tcBorders>
              <w:top w:val="single" w:sz="12" w:space="0" w:color="auto"/>
              <w:bottom w:val="nil"/>
            </w:tcBorders>
          </w:tcPr>
          <w:p>
            <w:pPr>
              <w:spacing w:before="0" w:after="0"/>
              <w:jc w:val="center"/>
              <w:rPr>
                <w:rFonts w:eastAsia="Times New Roman"/>
                <w:noProof/>
                <w:szCs w:val="20"/>
              </w:rPr>
            </w:pPr>
            <w:r>
              <w:rPr>
                <w:noProof/>
              </w:rPr>
              <w:t>X</w:t>
            </w:r>
          </w:p>
        </w:tc>
      </w:tr>
      <w:tr>
        <w:trPr>
          <w:jc w:val="center"/>
        </w:trPr>
        <w:tc>
          <w:tcPr>
            <w:tcW w:w="1105" w:type="dxa"/>
            <w:tcBorders>
              <w:top w:val="nil"/>
              <w:bottom w:val="nil"/>
            </w:tcBorders>
          </w:tcPr>
          <w:p>
            <w:pPr>
              <w:spacing w:before="0" w:after="0"/>
              <w:rPr>
                <w:rFonts w:eastAsia="Times New Roman"/>
                <w:noProof/>
                <w:snapToGrid w:val="0"/>
                <w:szCs w:val="20"/>
              </w:rPr>
            </w:pPr>
            <w:r>
              <w:rPr>
                <w:noProof/>
                <w:snapToGrid w:val="0"/>
                <w:szCs w:val="20"/>
              </w:rPr>
              <w:t>03.2</w:t>
            </w:r>
          </w:p>
        </w:tc>
        <w:tc>
          <w:tcPr>
            <w:tcW w:w="3771" w:type="dxa"/>
            <w:tcBorders>
              <w:top w:val="nil"/>
              <w:bottom w:val="nil"/>
            </w:tcBorders>
          </w:tcPr>
          <w:p>
            <w:pPr>
              <w:spacing w:before="0" w:after="0"/>
              <w:jc w:val="left"/>
              <w:rPr>
                <w:rFonts w:eastAsia="Times New Roman"/>
                <w:noProof/>
                <w:szCs w:val="20"/>
              </w:rPr>
            </w:pPr>
            <w:r>
              <w:rPr>
                <w:noProof/>
              </w:rPr>
              <w:t>Söödajuurviljad (sealhulgas söödapeet)</w:t>
            </w:r>
          </w:p>
        </w:tc>
        <w:tc>
          <w:tcPr>
            <w:tcW w:w="1247" w:type="dxa"/>
            <w:tcBorders>
              <w:top w:val="nil"/>
              <w:bottom w:val="nil"/>
            </w:tcBorders>
          </w:tcPr>
          <w:p>
            <w:pPr>
              <w:spacing w:before="0" w:after="0"/>
              <w:jc w:val="center"/>
              <w:rPr>
                <w:rFonts w:eastAsia="Times New Roman"/>
                <w:noProof/>
                <w:szCs w:val="20"/>
              </w:rPr>
            </w:pPr>
            <w:r>
              <w:rPr>
                <w:noProof/>
              </w:rPr>
              <w:t>—</w:t>
            </w:r>
          </w:p>
        </w:tc>
        <w:tc>
          <w:tcPr>
            <w:tcW w:w="1247" w:type="dxa"/>
            <w:tcBorders>
              <w:top w:val="nil"/>
              <w:bottom w:val="nil"/>
            </w:tcBorders>
          </w:tcPr>
          <w:p>
            <w:pPr>
              <w:spacing w:before="0" w:after="0"/>
              <w:jc w:val="center"/>
              <w:rPr>
                <w:rFonts w:eastAsia="Times New Roman"/>
                <w:noProof/>
                <w:szCs w:val="20"/>
              </w:rPr>
            </w:pPr>
            <w:r>
              <w:rPr>
                <w:noProof/>
              </w:rPr>
              <w:t>—</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X</w:t>
            </w:r>
          </w:p>
        </w:tc>
      </w:tr>
      <w:tr>
        <w:trPr>
          <w:jc w:val="center"/>
        </w:trPr>
        <w:tc>
          <w:tcPr>
            <w:tcW w:w="1105" w:type="dxa"/>
            <w:tcBorders>
              <w:top w:val="nil"/>
              <w:bottom w:val="nil"/>
            </w:tcBorders>
          </w:tcPr>
          <w:p>
            <w:pPr>
              <w:spacing w:before="0" w:after="0"/>
              <w:rPr>
                <w:rFonts w:eastAsia="Times New Roman"/>
                <w:noProof/>
                <w:snapToGrid w:val="0"/>
                <w:szCs w:val="20"/>
              </w:rPr>
            </w:pPr>
            <w:r>
              <w:rPr>
                <w:noProof/>
                <w:snapToGrid w:val="0"/>
                <w:szCs w:val="20"/>
              </w:rPr>
              <w:t>03.3</w:t>
            </w:r>
          </w:p>
        </w:tc>
        <w:tc>
          <w:tcPr>
            <w:tcW w:w="3771" w:type="dxa"/>
            <w:tcBorders>
              <w:top w:val="nil"/>
              <w:bottom w:val="nil"/>
            </w:tcBorders>
          </w:tcPr>
          <w:p>
            <w:pPr>
              <w:spacing w:before="0" w:after="0"/>
              <w:jc w:val="left"/>
              <w:rPr>
                <w:rFonts w:eastAsia="Times New Roman"/>
                <w:noProof/>
                <w:szCs w:val="20"/>
              </w:rPr>
            </w:pPr>
            <w:r>
              <w:rPr>
                <w:noProof/>
              </w:rPr>
              <w:t>Muud söödataimed</w:t>
            </w:r>
          </w:p>
        </w:tc>
        <w:tc>
          <w:tcPr>
            <w:tcW w:w="1247" w:type="dxa"/>
            <w:tcBorders>
              <w:top w:val="nil"/>
              <w:bottom w:val="nil"/>
            </w:tcBorders>
          </w:tcPr>
          <w:p>
            <w:pPr>
              <w:spacing w:before="0" w:after="0"/>
              <w:jc w:val="center"/>
              <w:rPr>
                <w:rFonts w:eastAsia="Times New Roman"/>
                <w:noProof/>
                <w:szCs w:val="20"/>
              </w:rPr>
            </w:pPr>
            <w:r>
              <w:rPr>
                <w:noProof/>
              </w:rPr>
              <w:t>—</w:t>
            </w:r>
          </w:p>
        </w:tc>
        <w:tc>
          <w:tcPr>
            <w:tcW w:w="1247" w:type="dxa"/>
            <w:tcBorders>
              <w:top w:val="nil"/>
              <w:bottom w:val="nil"/>
            </w:tcBorders>
          </w:tcPr>
          <w:p>
            <w:pPr>
              <w:spacing w:before="0" w:after="0"/>
              <w:jc w:val="center"/>
              <w:rPr>
                <w:rFonts w:eastAsia="Times New Roman"/>
                <w:noProof/>
                <w:szCs w:val="20"/>
              </w:rPr>
            </w:pPr>
            <w:r>
              <w:rPr>
                <w:noProof/>
              </w:rPr>
              <w:t>—</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X</w:t>
            </w:r>
          </w:p>
        </w:tc>
      </w:tr>
      <w:tr>
        <w:trPr>
          <w:jc w:val="center"/>
        </w:trPr>
        <w:tc>
          <w:tcPr>
            <w:tcW w:w="1105" w:type="dxa"/>
            <w:tcBorders>
              <w:top w:val="single" w:sz="6" w:space="0" w:color="auto"/>
              <w:bottom w:val="dashed" w:sz="4" w:space="0" w:color="auto"/>
            </w:tcBorders>
          </w:tcPr>
          <w:p>
            <w:pPr>
              <w:spacing w:before="0" w:after="0"/>
              <w:rPr>
                <w:rFonts w:eastAsia="Times New Roman"/>
                <w:noProof/>
                <w:snapToGrid w:val="0"/>
                <w:szCs w:val="20"/>
              </w:rPr>
            </w:pPr>
            <w:r>
              <w:rPr>
                <w:noProof/>
                <w:snapToGrid w:val="0"/>
                <w:szCs w:val="20"/>
              </w:rPr>
              <w:t>04</w:t>
            </w:r>
          </w:p>
        </w:tc>
        <w:tc>
          <w:tcPr>
            <w:tcW w:w="3771" w:type="dxa"/>
            <w:tcBorders>
              <w:top w:val="single" w:sz="6" w:space="0" w:color="auto"/>
              <w:bottom w:val="dashed" w:sz="4" w:space="0" w:color="auto"/>
            </w:tcBorders>
          </w:tcPr>
          <w:p>
            <w:pPr>
              <w:spacing w:before="0" w:after="0"/>
              <w:jc w:val="left"/>
              <w:rPr>
                <w:rFonts w:eastAsia="Times New Roman"/>
                <w:noProof/>
                <w:szCs w:val="20"/>
              </w:rPr>
            </w:pPr>
            <w:r>
              <w:rPr>
                <w:noProof/>
              </w:rPr>
              <w:t>KÖÖGIVILJAD JA AIANDUSTOOTED</w:t>
            </w:r>
          </w:p>
        </w:tc>
        <w:tc>
          <w:tcPr>
            <w:tcW w:w="1247" w:type="dxa"/>
            <w:tcBorders>
              <w:top w:val="single" w:sz="6" w:space="0" w:color="auto"/>
              <w:bottom w:val="dashed" w:sz="4" w:space="0" w:color="auto"/>
            </w:tcBorders>
          </w:tcPr>
          <w:p>
            <w:pPr>
              <w:spacing w:before="0" w:after="0"/>
              <w:jc w:val="center"/>
              <w:rPr>
                <w:rFonts w:eastAsia="Times New Roman"/>
                <w:noProof/>
                <w:szCs w:val="20"/>
              </w:rPr>
            </w:pPr>
            <w:r>
              <w:rPr>
                <w:noProof/>
              </w:rPr>
              <w:t>X</w:t>
            </w:r>
          </w:p>
        </w:tc>
        <w:tc>
          <w:tcPr>
            <w:tcW w:w="1247" w:type="dxa"/>
            <w:tcBorders>
              <w:top w:val="single" w:sz="6" w:space="0" w:color="auto"/>
              <w:bottom w:val="dashed" w:sz="4" w:space="0" w:color="auto"/>
            </w:tcBorders>
          </w:tcPr>
          <w:p>
            <w:pPr>
              <w:spacing w:before="0" w:after="0"/>
              <w:jc w:val="center"/>
              <w:rPr>
                <w:rFonts w:eastAsia="Times New Roman"/>
                <w:noProof/>
                <w:szCs w:val="20"/>
              </w:rPr>
            </w:pPr>
            <w:r>
              <w:rPr>
                <w:noProof/>
              </w:rPr>
              <w:t>X</w:t>
            </w:r>
          </w:p>
        </w:tc>
        <w:tc>
          <w:tcPr>
            <w:tcW w:w="1247" w:type="dxa"/>
            <w:tcBorders>
              <w:top w:val="single" w:sz="6" w:space="0" w:color="auto"/>
              <w:bottom w:val="dashed" w:sz="4" w:space="0" w:color="auto"/>
            </w:tcBorders>
          </w:tcPr>
          <w:p>
            <w:pPr>
              <w:spacing w:before="0" w:after="0"/>
              <w:jc w:val="center"/>
              <w:rPr>
                <w:rFonts w:eastAsia="Times New Roman"/>
                <w:noProof/>
                <w:szCs w:val="20"/>
              </w:rPr>
            </w:pPr>
            <w:r>
              <w:rPr>
                <w:noProof/>
              </w:rPr>
              <w:t>X</w:t>
            </w:r>
          </w:p>
        </w:tc>
        <w:tc>
          <w:tcPr>
            <w:tcW w:w="1247" w:type="dxa"/>
            <w:tcBorders>
              <w:top w:val="single" w:sz="6" w:space="0" w:color="auto"/>
              <w:bottom w:val="dashed" w:sz="4" w:space="0" w:color="auto"/>
            </w:tcBorders>
          </w:tcPr>
          <w:p>
            <w:pPr>
              <w:spacing w:before="0" w:after="0"/>
              <w:jc w:val="center"/>
              <w:rPr>
                <w:rFonts w:eastAsia="Times New Roman"/>
                <w:noProof/>
                <w:szCs w:val="20"/>
              </w:rPr>
            </w:pPr>
            <w:r>
              <w:rPr>
                <w:noProof/>
              </w:rPr>
              <w:t>X</w:t>
            </w:r>
          </w:p>
        </w:tc>
      </w:tr>
      <w:tr>
        <w:trPr>
          <w:jc w:val="center"/>
        </w:trPr>
        <w:tc>
          <w:tcPr>
            <w:tcW w:w="1105" w:type="dxa"/>
            <w:tcBorders>
              <w:top w:val="nil"/>
              <w:bottom w:val="nil"/>
            </w:tcBorders>
          </w:tcPr>
          <w:p>
            <w:pPr>
              <w:spacing w:before="0" w:after="0"/>
              <w:rPr>
                <w:rFonts w:eastAsia="Times New Roman"/>
                <w:noProof/>
                <w:snapToGrid w:val="0"/>
                <w:szCs w:val="20"/>
              </w:rPr>
            </w:pPr>
            <w:r>
              <w:rPr>
                <w:noProof/>
                <w:snapToGrid w:val="0"/>
                <w:szCs w:val="20"/>
              </w:rPr>
              <w:t>04.1</w:t>
            </w:r>
          </w:p>
        </w:tc>
        <w:tc>
          <w:tcPr>
            <w:tcW w:w="3771" w:type="dxa"/>
            <w:tcBorders>
              <w:top w:val="nil"/>
              <w:bottom w:val="nil"/>
            </w:tcBorders>
          </w:tcPr>
          <w:p>
            <w:pPr>
              <w:spacing w:before="0" w:after="0"/>
              <w:jc w:val="left"/>
              <w:rPr>
                <w:rFonts w:eastAsia="Times New Roman"/>
                <w:noProof/>
                <w:szCs w:val="20"/>
              </w:rPr>
            </w:pPr>
            <w:r>
              <w:rPr>
                <w:noProof/>
              </w:rPr>
              <w:t>Värsked köögiviljad</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X</w:t>
            </w:r>
          </w:p>
        </w:tc>
      </w:tr>
      <w:tr>
        <w:trPr>
          <w:jc w:val="center"/>
        </w:trPr>
        <w:tc>
          <w:tcPr>
            <w:tcW w:w="1105" w:type="dxa"/>
            <w:tcBorders>
              <w:top w:val="nil"/>
              <w:bottom w:val="nil"/>
            </w:tcBorders>
          </w:tcPr>
          <w:p>
            <w:pPr>
              <w:spacing w:before="0" w:after="0"/>
              <w:rPr>
                <w:rFonts w:eastAsia="Times New Roman"/>
                <w:noProof/>
                <w:snapToGrid w:val="0"/>
                <w:szCs w:val="20"/>
              </w:rPr>
            </w:pPr>
            <w:r>
              <w:rPr>
                <w:noProof/>
                <w:snapToGrid w:val="0"/>
                <w:szCs w:val="20"/>
              </w:rPr>
              <w:t>04.1/1</w:t>
            </w:r>
          </w:p>
        </w:tc>
        <w:tc>
          <w:tcPr>
            <w:tcW w:w="3771" w:type="dxa"/>
            <w:tcBorders>
              <w:top w:val="nil"/>
              <w:bottom w:val="nil"/>
            </w:tcBorders>
          </w:tcPr>
          <w:p>
            <w:pPr>
              <w:spacing w:before="0" w:after="0"/>
              <w:jc w:val="left"/>
              <w:rPr>
                <w:rFonts w:eastAsia="Times New Roman"/>
                <w:noProof/>
                <w:szCs w:val="20"/>
              </w:rPr>
            </w:pPr>
            <w:r>
              <w:rPr>
                <w:noProof/>
              </w:rPr>
              <w:t>Lillkapsas</w:t>
            </w:r>
          </w:p>
        </w:tc>
        <w:tc>
          <w:tcPr>
            <w:tcW w:w="1247" w:type="dxa"/>
            <w:tcBorders>
              <w:top w:val="nil"/>
              <w:bottom w:val="nil"/>
            </w:tcBorders>
          </w:tcPr>
          <w:p>
            <w:pPr>
              <w:spacing w:before="0" w:after="0"/>
              <w:jc w:val="center"/>
              <w:rPr>
                <w:rFonts w:eastAsia="Times New Roman"/>
                <w:noProof/>
                <w:szCs w:val="20"/>
              </w:rPr>
            </w:pPr>
            <w:r>
              <w:rPr>
                <w:noProof/>
              </w:rPr>
              <w:t>—</w:t>
            </w:r>
          </w:p>
        </w:tc>
        <w:tc>
          <w:tcPr>
            <w:tcW w:w="1247" w:type="dxa"/>
            <w:tcBorders>
              <w:top w:val="nil"/>
              <w:bottom w:val="nil"/>
            </w:tcBorders>
          </w:tcPr>
          <w:p>
            <w:pPr>
              <w:spacing w:before="0" w:after="0"/>
              <w:jc w:val="center"/>
              <w:rPr>
                <w:rFonts w:eastAsia="Times New Roman"/>
                <w:noProof/>
                <w:szCs w:val="20"/>
              </w:rPr>
            </w:pPr>
            <w:r>
              <w:rPr>
                <w:noProof/>
              </w:rPr>
              <w:t>—</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w:t>
            </w:r>
          </w:p>
        </w:tc>
      </w:tr>
      <w:tr>
        <w:trPr>
          <w:jc w:val="center"/>
        </w:trPr>
        <w:tc>
          <w:tcPr>
            <w:tcW w:w="1105" w:type="dxa"/>
            <w:tcBorders>
              <w:top w:val="nil"/>
              <w:bottom w:val="nil"/>
            </w:tcBorders>
          </w:tcPr>
          <w:p>
            <w:pPr>
              <w:spacing w:before="0" w:after="0"/>
              <w:rPr>
                <w:rFonts w:eastAsia="Times New Roman"/>
                <w:noProof/>
                <w:snapToGrid w:val="0"/>
                <w:szCs w:val="20"/>
              </w:rPr>
            </w:pPr>
            <w:r>
              <w:rPr>
                <w:noProof/>
                <w:snapToGrid w:val="0"/>
                <w:szCs w:val="20"/>
              </w:rPr>
              <w:t>04.1/2</w:t>
            </w:r>
          </w:p>
        </w:tc>
        <w:tc>
          <w:tcPr>
            <w:tcW w:w="3771" w:type="dxa"/>
            <w:tcBorders>
              <w:top w:val="nil"/>
              <w:bottom w:val="nil"/>
            </w:tcBorders>
          </w:tcPr>
          <w:p>
            <w:pPr>
              <w:spacing w:before="0" w:after="0"/>
              <w:jc w:val="left"/>
              <w:rPr>
                <w:rFonts w:eastAsia="Times New Roman"/>
                <w:noProof/>
                <w:szCs w:val="20"/>
              </w:rPr>
            </w:pPr>
            <w:r>
              <w:rPr>
                <w:noProof/>
              </w:rPr>
              <w:t>Tomatid</w:t>
            </w:r>
          </w:p>
        </w:tc>
        <w:tc>
          <w:tcPr>
            <w:tcW w:w="1247" w:type="dxa"/>
            <w:tcBorders>
              <w:top w:val="nil"/>
              <w:bottom w:val="nil"/>
            </w:tcBorders>
          </w:tcPr>
          <w:p>
            <w:pPr>
              <w:spacing w:before="0" w:after="0"/>
              <w:jc w:val="center"/>
              <w:rPr>
                <w:rFonts w:eastAsia="Times New Roman"/>
                <w:noProof/>
                <w:szCs w:val="20"/>
              </w:rPr>
            </w:pPr>
            <w:r>
              <w:rPr>
                <w:noProof/>
              </w:rPr>
              <w:t>—</w:t>
            </w:r>
          </w:p>
        </w:tc>
        <w:tc>
          <w:tcPr>
            <w:tcW w:w="1247" w:type="dxa"/>
            <w:tcBorders>
              <w:top w:val="nil"/>
              <w:bottom w:val="nil"/>
            </w:tcBorders>
          </w:tcPr>
          <w:p>
            <w:pPr>
              <w:spacing w:before="0" w:after="0"/>
              <w:jc w:val="center"/>
              <w:rPr>
                <w:rFonts w:eastAsia="Times New Roman"/>
                <w:noProof/>
                <w:szCs w:val="20"/>
              </w:rPr>
            </w:pPr>
            <w:r>
              <w:rPr>
                <w:noProof/>
              </w:rPr>
              <w:t>—</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w:t>
            </w:r>
          </w:p>
        </w:tc>
      </w:tr>
      <w:tr>
        <w:trPr>
          <w:jc w:val="center"/>
        </w:trPr>
        <w:tc>
          <w:tcPr>
            <w:tcW w:w="1105" w:type="dxa"/>
            <w:tcBorders>
              <w:top w:val="nil"/>
              <w:bottom w:val="nil"/>
            </w:tcBorders>
          </w:tcPr>
          <w:p>
            <w:pPr>
              <w:spacing w:before="0" w:after="0"/>
              <w:rPr>
                <w:rFonts w:eastAsia="Times New Roman"/>
                <w:noProof/>
                <w:snapToGrid w:val="0"/>
                <w:szCs w:val="20"/>
              </w:rPr>
            </w:pPr>
            <w:r>
              <w:rPr>
                <w:noProof/>
                <w:snapToGrid w:val="0"/>
                <w:szCs w:val="20"/>
              </w:rPr>
              <w:t>04.1/3</w:t>
            </w:r>
          </w:p>
        </w:tc>
        <w:tc>
          <w:tcPr>
            <w:tcW w:w="3771" w:type="dxa"/>
            <w:tcBorders>
              <w:top w:val="nil"/>
              <w:bottom w:val="nil"/>
            </w:tcBorders>
          </w:tcPr>
          <w:p>
            <w:pPr>
              <w:spacing w:before="0" w:after="0"/>
              <w:jc w:val="left"/>
              <w:rPr>
                <w:rFonts w:eastAsia="Times New Roman"/>
                <w:noProof/>
                <w:szCs w:val="20"/>
              </w:rPr>
            </w:pPr>
            <w:r>
              <w:rPr>
                <w:noProof/>
              </w:rPr>
              <w:t>Muu värske köögivili</w:t>
            </w:r>
          </w:p>
        </w:tc>
        <w:tc>
          <w:tcPr>
            <w:tcW w:w="1247" w:type="dxa"/>
            <w:tcBorders>
              <w:top w:val="nil"/>
              <w:bottom w:val="nil"/>
            </w:tcBorders>
          </w:tcPr>
          <w:p>
            <w:pPr>
              <w:spacing w:before="0" w:after="0"/>
              <w:jc w:val="center"/>
              <w:rPr>
                <w:rFonts w:eastAsia="Times New Roman"/>
                <w:noProof/>
                <w:szCs w:val="20"/>
              </w:rPr>
            </w:pPr>
            <w:r>
              <w:rPr>
                <w:noProof/>
              </w:rPr>
              <w:t>—</w:t>
            </w:r>
          </w:p>
        </w:tc>
        <w:tc>
          <w:tcPr>
            <w:tcW w:w="1247" w:type="dxa"/>
            <w:tcBorders>
              <w:top w:val="nil"/>
              <w:bottom w:val="nil"/>
            </w:tcBorders>
          </w:tcPr>
          <w:p>
            <w:pPr>
              <w:spacing w:before="0" w:after="0"/>
              <w:jc w:val="center"/>
              <w:rPr>
                <w:rFonts w:eastAsia="Times New Roman"/>
                <w:noProof/>
                <w:szCs w:val="20"/>
              </w:rPr>
            </w:pPr>
            <w:r>
              <w:rPr>
                <w:noProof/>
              </w:rPr>
              <w:t>—</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w:t>
            </w:r>
          </w:p>
        </w:tc>
      </w:tr>
      <w:tr>
        <w:trPr>
          <w:jc w:val="center"/>
        </w:trPr>
        <w:tc>
          <w:tcPr>
            <w:tcW w:w="1105" w:type="dxa"/>
            <w:tcBorders>
              <w:top w:val="nil"/>
              <w:bottom w:val="nil"/>
            </w:tcBorders>
          </w:tcPr>
          <w:p>
            <w:pPr>
              <w:spacing w:before="0" w:after="0"/>
              <w:rPr>
                <w:rFonts w:eastAsia="Times New Roman"/>
                <w:noProof/>
                <w:snapToGrid w:val="0"/>
                <w:szCs w:val="20"/>
              </w:rPr>
            </w:pPr>
            <w:r>
              <w:rPr>
                <w:noProof/>
                <w:snapToGrid w:val="0"/>
                <w:szCs w:val="20"/>
              </w:rPr>
              <w:t>04.2</w:t>
            </w:r>
          </w:p>
        </w:tc>
        <w:tc>
          <w:tcPr>
            <w:tcW w:w="3771" w:type="dxa"/>
            <w:tcBorders>
              <w:top w:val="nil"/>
              <w:bottom w:val="nil"/>
            </w:tcBorders>
          </w:tcPr>
          <w:p>
            <w:pPr>
              <w:spacing w:before="0" w:after="0"/>
              <w:jc w:val="left"/>
              <w:rPr>
                <w:rFonts w:eastAsia="Times New Roman"/>
                <w:noProof/>
                <w:szCs w:val="20"/>
              </w:rPr>
            </w:pPr>
            <w:r>
              <w:rPr>
                <w:noProof/>
              </w:rPr>
              <w:t>Taimed ja lilled</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X</w:t>
            </w:r>
          </w:p>
        </w:tc>
      </w:tr>
      <w:tr>
        <w:trPr>
          <w:jc w:val="center"/>
        </w:trPr>
        <w:tc>
          <w:tcPr>
            <w:tcW w:w="1105" w:type="dxa"/>
            <w:tcBorders>
              <w:top w:val="nil"/>
              <w:bottom w:val="nil"/>
            </w:tcBorders>
          </w:tcPr>
          <w:p>
            <w:pPr>
              <w:spacing w:before="0" w:after="0"/>
              <w:rPr>
                <w:rFonts w:eastAsia="Times New Roman"/>
                <w:noProof/>
                <w:snapToGrid w:val="0"/>
                <w:szCs w:val="20"/>
              </w:rPr>
            </w:pPr>
            <w:r>
              <w:rPr>
                <w:noProof/>
                <w:snapToGrid w:val="0"/>
                <w:szCs w:val="20"/>
              </w:rPr>
              <w:t>04.2/1</w:t>
            </w:r>
          </w:p>
        </w:tc>
        <w:tc>
          <w:tcPr>
            <w:tcW w:w="3771" w:type="dxa"/>
            <w:tcBorders>
              <w:top w:val="nil"/>
              <w:bottom w:val="nil"/>
            </w:tcBorders>
          </w:tcPr>
          <w:p>
            <w:pPr>
              <w:spacing w:before="0" w:after="0"/>
              <w:jc w:val="left"/>
              <w:rPr>
                <w:rFonts w:eastAsia="Times New Roman"/>
                <w:noProof/>
                <w:szCs w:val="20"/>
              </w:rPr>
            </w:pPr>
            <w:r>
              <w:rPr>
                <w:noProof/>
              </w:rPr>
              <w:t>Taimlataimed</w:t>
            </w:r>
          </w:p>
        </w:tc>
        <w:tc>
          <w:tcPr>
            <w:tcW w:w="1247" w:type="dxa"/>
            <w:tcBorders>
              <w:top w:val="nil"/>
              <w:bottom w:val="nil"/>
            </w:tcBorders>
          </w:tcPr>
          <w:p>
            <w:pPr>
              <w:spacing w:before="0" w:after="0"/>
              <w:jc w:val="center"/>
              <w:rPr>
                <w:rFonts w:eastAsia="Times New Roman"/>
                <w:noProof/>
                <w:szCs w:val="20"/>
              </w:rPr>
            </w:pPr>
            <w:r>
              <w:rPr>
                <w:noProof/>
              </w:rPr>
              <w:t>—</w:t>
            </w:r>
          </w:p>
        </w:tc>
        <w:tc>
          <w:tcPr>
            <w:tcW w:w="1247" w:type="dxa"/>
            <w:tcBorders>
              <w:top w:val="nil"/>
              <w:bottom w:val="nil"/>
            </w:tcBorders>
          </w:tcPr>
          <w:p>
            <w:pPr>
              <w:spacing w:before="0" w:after="0"/>
              <w:jc w:val="center"/>
              <w:rPr>
                <w:rFonts w:eastAsia="Times New Roman"/>
                <w:noProof/>
                <w:szCs w:val="20"/>
              </w:rPr>
            </w:pPr>
            <w:r>
              <w:rPr>
                <w:noProof/>
              </w:rPr>
              <w:t>—</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w:t>
            </w:r>
          </w:p>
        </w:tc>
      </w:tr>
      <w:tr>
        <w:trPr>
          <w:jc w:val="center"/>
        </w:trPr>
        <w:tc>
          <w:tcPr>
            <w:tcW w:w="1105" w:type="dxa"/>
            <w:tcBorders>
              <w:top w:val="nil"/>
              <w:bottom w:val="nil"/>
            </w:tcBorders>
          </w:tcPr>
          <w:p>
            <w:pPr>
              <w:spacing w:before="0" w:after="0"/>
              <w:rPr>
                <w:rFonts w:eastAsia="Times New Roman"/>
                <w:noProof/>
                <w:snapToGrid w:val="0"/>
                <w:szCs w:val="20"/>
              </w:rPr>
            </w:pPr>
            <w:r>
              <w:rPr>
                <w:noProof/>
                <w:snapToGrid w:val="0"/>
                <w:szCs w:val="20"/>
              </w:rPr>
              <w:t>04.2/2</w:t>
            </w:r>
          </w:p>
        </w:tc>
        <w:tc>
          <w:tcPr>
            <w:tcW w:w="3771" w:type="dxa"/>
            <w:tcBorders>
              <w:top w:val="nil"/>
              <w:bottom w:val="nil"/>
            </w:tcBorders>
          </w:tcPr>
          <w:p>
            <w:pPr>
              <w:spacing w:before="0" w:after="0"/>
              <w:jc w:val="left"/>
              <w:rPr>
                <w:rFonts w:eastAsia="Times New Roman"/>
                <w:noProof/>
                <w:szCs w:val="20"/>
              </w:rPr>
            </w:pPr>
            <w:r>
              <w:rPr>
                <w:noProof/>
              </w:rPr>
              <w:t>Dekoratiivtaimed ja lilled (sealhulgas jõulupuud)</w:t>
            </w:r>
          </w:p>
        </w:tc>
        <w:tc>
          <w:tcPr>
            <w:tcW w:w="1247" w:type="dxa"/>
            <w:tcBorders>
              <w:top w:val="nil"/>
              <w:bottom w:val="nil"/>
            </w:tcBorders>
          </w:tcPr>
          <w:p>
            <w:pPr>
              <w:spacing w:before="0" w:after="0"/>
              <w:jc w:val="center"/>
              <w:rPr>
                <w:rFonts w:eastAsia="Times New Roman"/>
                <w:noProof/>
                <w:szCs w:val="20"/>
              </w:rPr>
            </w:pPr>
            <w:r>
              <w:rPr>
                <w:noProof/>
              </w:rPr>
              <w:t>—</w:t>
            </w:r>
          </w:p>
        </w:tc>
        <w:tc>
          <w:tcPr>
            <w:tcW w:w="1247" w:type="dxa"/>
            <w:tcBorders>
              <w:top w:val="nil"/>
              <w:bottom w:val="nil"/>
            </w:tcBorders>
          </w:tcPr>
          <w:p>
            <w:pPr>
              <w:spacing w:before="0" w:after="0"/>
              <w:jc w:val="center"/>
              <w:rPr>
                <w:rFonts w:eastAsia="Times New Roman"/>
                <w:noProof/>
                <w:szCs w:val="20"/>
              </w:rPr>
            </w:pPr>
            <w:r>
              <w:rPr>
                <w:noProof/>
              </w:rPr>
              <w:t>—</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w:t>
            </w:r>
          </w:p>
        </w:tc>
      </w:tr>
      <w:tr>
        <w:trPr>
          <w:jc w:val="center"/>
        </w:trPr>
        <w:tc>
          <w:tcPr>
            <w:tcW w:w="1105" w:type="dxa"/>
            <w:tcBorders>
              <w:top w:val="nil"/>
              <w:bottom w:val="single" w:sz="6" w:space="0" w:color="auto"/>
            </w:tcBorders>
          </w:tcPr>
          <w:p>
            <w:pPr>
              <w:spacing w:before="0" w:after="0"/>
              <w:rPr>
                <w:rFonts w:eastAsia="Times New Roman"/>
                <w:noProof/>
                <w:snapToGrid w:val="0"/>
                <w:szCs w:val="20"/>
              </w:rPr>
            </w:pPr>
            <w:r>
              <w:rPr>
                <w:noProof/>
                <w:snapToGrid w:val="0"/>
                <w:szCs w:val="20"/>
              </w:rPr>
              <w:t>04.2/3</w:t>
            </w:r>
          </w:p>
        </w:tc>
        <w:tc>
          <w:tcPr>
            <w:tcW w:w="3771" w:type="dxa"/>
            <w:tcBorders>
              <w:top w:val="nil"/>
              <w:bottom w:val="single" w:sz="6" w:space="0" w:color="auto"/>
            </w:tcBorders>
          </w:tcPr>
          <w:p>
            <w:pPr>
              <w:spacing w:before="0" w:after="0"/>
              <w:jc w:val="left"/>
              <w:rPr>
                <w:rFonts w:eastAsia="Times New Roman"/>
                <w:noProof/>
                <w:szCs w:val="20"/>
              </w:rPr>
            </w:pPr>
            <w:r>
              <w:rPr>
                <w:noProof/>
              </w:rPr>
              <w:t>Istandikud</w:t>
            </w:r>
          </w:p>
        </w:tc>
        <w:tc>
          <w:tcPr>
            <w:tcW w:w="1247" w:type="dxa"/>
            <w:tcBorders>
              <w:top w:val="nil"/>
              <w:bottom w:val="single" w:sz="6" w:space="0" w:color="auto"/>
            </w:tcBorders>
          </w:tcPr>
          <w:p>
            <w:pPr>
              <w:spacing w:before="0" w:after="0"/>
              <w:jc w:val="center"/>
              <w:rPr>
                <w:rFonts w:eastAsia="Times New Roman"/>
                <w:noProof/>
                <w:szCs w:val="20"/>
              </w:rPr>
            </w:pPr>
            <w:r>
              <w:rPr>
                <w:noProof/>
              </w:rPr>
              <w:t>—</w:t>
            </w:r>
          </w:p>
        </w:tc>
        <w:tc>
          <w:tcPr>
            <w:tcW w:w="1247" w:type="dxa"/>
            <w:tcBorders>
              <w:top w:val="nil"/>
              <w:bottom w:val="single" w:sz="6" w:space="0" w:color="auto"/>
            </w:tcBorders>
          </w:tcPr>
          <w:p>
            <w:pPr>
              <w:spacing w:before="0" w:after="0"/>
              <w:jc w:val="center"/>
              <w:rPr>
                <w:rFonts w:eastAsia="Times New Roman"/>
                <w:noProof/>
                <w:szCs w:val="20"/>
              </w:rPr>
            </w:pPr>
            <w:r>
              <w:rPr>
                <w:noProof/>
              </w:rPr>
              <w:t>—</w:t>
            </w:r>
          </w:p>
        </w:tc>
        <w:tc>
          <w:tcPr>
            <w:tcW w:w="1247" w:type="dxa"/>
            <w:tcBorders>
              <w:top w:val="nil"/>
              <w:bottom w:val="single" w:sz="6" w:space="0" w:color="auto"/>
            </w:tcBorders>
          </w:tcPr>
          <w:p>
            <w:pPr>
              <w:spacing w:before="0" w:after="0"/>
              <w:jc w:val="center"/>
              <w:rPr>
                <w:rFonts w:eastAsia="Times New Roman"/>
                <w:noProof/>
                <w:szCs w:val="20"/>
              </w:rPr>
            </w:pPr>
            <w:r>
              <w:rPr>
                <w:noProof/>
              </w:rPr>
              <w:t>X</w:t>
            </w:r>
          </w:p>
        </w:tc>
        <w:tc>
          <w:tcPr>
            <w:tcW w:w="1247" w:type="dxa"/>
            <w:tcBorders>
              <w:top w:val="nil"/>
              <w:bottom w:val="single" w:sz="6" w:space="0" w:color="auto"/>
            </w:tcBorders>
          </w:tcPr>
          <w:p>
            <w:pPr>
              <w:spacing w:before="0" w:after="0"/>
              <w:jc w:val="center"/>
              <w:rPr>
                <w:rFonts w:eastAsia="Times New Roman"/>
                <w:noProof/>
                <w:szCs w:val="20"/>
              </w:rPr>
            </w:pPr>
            <w:r>
              <w:rPr>
                <w:noProof/>
              </w:rPr>
              <w:t>—</w:t>
            </w:r>
          </w:p>
        </w:tc>
      </w:tr>
    </w:tbl>
    <w:p>
      <w:pPr>
        <w:spacing w:before="0" w:after="240"/>
        <w:rPr>
          <w:rFonts w:eastAsia="Times New Roman"/>
          <w:noProof/>
          <w:szCs w:val="20"/>
        </w:rPr>
      </w:pPr>
    </w:p>
    <w:tbl>
      <w:tblPr>
        <w:tblW w:w="986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105"/>
        <w:gridCol w:w="3771"/>
        <w:gridCol w:w="1247"/>
        <w:gridCol w:w="1247"/>
        <w:gridCol w:w="1247"/>
        <w:gridCol w:w="1247"/>
      </w:tblGrid>
      <w:tr>
        <w:trPr>
          <w:jc w:val="center"/>
        </w:trPr>
        <w:tc>
          <w:tcPr>
            <w:tcW w:w="1105" w:type="dxa"/>
            <w:tcBorders>
              <w:top w:val="single" w:sz="12" w:space="0" w:color="auto"/>
              <w:bottom w:val="single" w:sz="6" w:space="0" w:color="auto"/>
            </w:tcBorders>
          </w:tcPr>
          <w:p>
            <w:pPr>
              <w:spacing w:before="0" w:after="0"/>
              <w:rPr>
                <w:rFonts w:eastAsia="Times New Roman"/>
                <w:noProof/>
                <w:snapToGrid w:val="0"/>
                <w:szCs w:val="20"/>
              </w:rPr>
            </w:pPr>
            <w:r>
              <w:rPr>
                <w:noProof/>
                <w:snapToGrid w:val="0"/>
                <w:szCs w:val="20"/>
              </w:rPr>
              <w:t>05</w:t>
            </w:r>
          </w:p>
        </w:tc>
        <w:tc>
          <w:tcPr>
            <w:tcW w:w="3771" w:type="dxa"/>
            <w:tcBorders>
              <w:top w:val="single" w:sz="12" w:space="0" w:color="auto"/>
              <w:bottom w:val="single" w:sz="6" w:space="0" w:color="auto"/>
            </w:tcBorders>
          </w:tcPr>
          <w:p>
            <w:pPr>
              <w:spacing w:before="0" w:after="0"/>
              <w:jc w:val="left"/>
              <w:rPr>
                <w:rFonts w:eastAsia="Times New Roman"/>
                <w:noProof/>
                <w:szCs w:val="20"/>
              </w:rPr>
            </w:pPr>
            <w:r>
              <w:rPr>
                <w:noProof/>
              </w:rPr>
              <w:t>KARTULID (sealhulgas seeme)</w:t>
            </w:r>
          </w:p>
        </w:tc>
        <w:tc>
          <w:tcPr>
            <w:tcW w:w="1247" w:type="dxa"/>
            <w:tcBorders>
              <w:top w:val="single" w:sz="12" w:space="0" w:color="auto"/>
              <w:bottom w:val="single" w:sz="6" w:space="0" w:color="auto"/>
            </w:tcBorders>
          </w:tcPr>
          <w:p>
            <w:pPr>
              <w:spacing w:before="0" w:after="0"/>
              <w:jc w:val="center"/>
              <w:rPr>
                <w:rFonts w:eastAsia="Times New Roman"/>
                <w:noProof/>
                <w:szCs w:val="20"/>
              </w:rPr>
            </w:pPr>
            <w:r>
              <w:rPr>
                <w:noProof/>
              </w:rPr>
              <w:t>X</w:t>
            </w:r>
          </w:p>
        </w:tc>
        <w:tc>
          <w:tcPr>
            <w:tcW w:w="1247" w:type="dxa"/>
            <w:tcBorders>
              <w:top w:val="single" w:sz="12" w:space="0" w:color="auto"/>
              <w:bottom w:val="single" w:sz="6" w:space="0" w:color="auto"/>
            </w:tcBorders>
          </w:tcPr>
          <w:p>
            <w:pPr>
              <w:spacing w:before="0" w:after="0"/>
              <w:jc w:val="center"/>
              <w:rPr>
                <w:rFonts w:eastAsia="Times New Roman"/>
                <w:noProof/>
                <w:szCs w:val="20"/>
              </w:rPr>
            </w:pPr>
            <w:r>
              <w:rPr>
                <w:noProof/>
              </w:rPr>
              <w:t>X</w:t>
            </w:r>
          </w:p>
        </w:tc>
        <w:tc>
          <w:tcPr>
            <w:tcW w:w="1247" w:type="dxa"/>
            <w:tcBorders>
              <w:top w:val="single" w:sz="12" w:space="0" w:color="auto"/>
              <w:bottom w:val="single" w:sz="6" w:space="0" w:color="auto"/>
            </w:tcBorders>
          </w:tcPr>
          <w:p>
            <w:pPr>
              <w:spacing w:before="0" w:after="0"/>
              <w:jc w:val="center"/>
              <w:rPr>
                <w:rFonts w:eastAsia="Times New Roman"/>
                <w:noProof/>
                <w:szCs w:val="20"/>
              </w:rPr>
            </w:pPr>
            <w:r>
              <w:rPr>
                <w:noProof/>
              </w:rPr>
              <w:t>X</w:t>
            </w:r>
          </w:p>
        </w:tc>
        <w:tc>
          <w:tcPr>
            <w:tcW w:w="1247" w:type="dxa"/>
            <w:tcBorders>
              <w:top w:val="single" w:sz="12" w:space="0" w:color="auto"/>
              <w:bottom w:val="single" w:sz="6" w:space="0" w:color="auto"/>
            </w:tcBorders>
          </w:tcPr>
          <w:p>
            <w:pPr>
              <w:spacing w:before="0" w:after="0"/>
              <w:jc w:val="center"/>
              <w:rPr>
                <w:rFonts w:eastAsia="Times New Roman"/>
                <w:noProof/>
                <w:szCs w:val="20"/>
              </w:rPr>
            </w:pPr>
            <w:r>
              <w:rPr>
                <w:noProof/>
              </w:rPr>
              <w:t>X</w:t>
            </w:r>
          </w:p>
        </w:tc>
      </w:tr>
      <w:tr>
        <w:trPr>
          <w:jc w:val="center"/>
        </w:trPr>
        <w:tc>
          <w:tcPr>
            <w:tcW w:w="1105" w:type="dxa"/>
            <w:tcBorders>
              <w:top w:val="nil"/>
              <w:bottom w:val="dashed" w:sz="4" w:space="0" w:color="auto"/>
            </w:tcBorders>
          </w:tcPr>
          <w:p>
            <w:pPr>
              <w:spacing w:before="0" w:after="0"/>
              <w:rPr>
                <w:rFonts w:eastAsia="Times New Roman"/>
                <w:noProof/>
                <w:snapToGrid w:val="0"/>
                <w:szCs w:val="20"/>
              </w:rPr>
            </w:pPr>
            <w:r>
              <w:rPr>
                <w:noProof/>
                <w:snapToGrid w:val="0"/>
                <w:szCs w:val="20"/>
              </w:rPr>
              <w:t>06</w:t>
            </w:r>
          </w:p>
        </w:tc>
        <w:tc>
          <w:tcPr>
            <w:tcW w:w="3771" w:type="dxa"/>
            <w:tcBorders>
              <w:top w:val="nil"/>
              <w:bottom w:val="dashed" w:sz="4" w:space="0" w:color="auto"/>
            </w:tcBorders>
          </w:tcPr>
          <w:p>
            <w:pPr>
              <w:spacing w:before="0" w:after="0"/>
              <w:jc w:val="left"/>
              <w:rPr>
                <w:rFonts w:eastAsia="Times New Roman"/>
                <w:noProof/>
                <w:szCs w:val="20"/>
              </w:rPr>
            </w:pPr>
            <w:r>
              <w:rPr>
                <w:noProof/>
              </w:rPr>
              <w:t>PUUVILJAD JA MARJAD</w:t>
            </w:r>
          </w:p>
        </w:tc>
        <w:tc>
          <w:tcPr>
            <w:tcW w:w="1247" w:type="dxa"/>
            <w:tcBorders>
              <w:top w:val="nil"/>
              <w:bottom w:val="dashed" w:sz="4" w:space="0" w:color="auto"/>
            </w:tcBorders>
          </w:tcPr>
          <w:p>
            <w:pPr>
              <w:spacing w:before="0" w:after="0"/>
              <w:jc w:val="center"/>
              <w:rPr>
                <w:rFonts w:eastAsia="Times New Roman"/>
                <w:noProof/>
                <w:szCs w:val="20"/>
              </w:rPr>
            </w:pPr>
            <w:r>
              <w:rPr>
                <w:noProof/>
              </w:rPr>
              <w:t>X</w:t>
            </w:r>
          </w:p>
        </w:tc>
        <w:tc>
          <w:tcPr>
            <w:tcW w:w="1247" w:type="dxa"/>
            <w:tcBorders>
              <w:top w:val="nil"/>
              <w:bottom w:val="dashed" w:sz="4" w:space="0" w:color="auto"/>
            </w:tcBorders>
          </w:tcPr>
          <w:p>
            <w:pPr>
              <w:spacing w:before="0" w:after="0"/>
              <w:jc w:val="center"/>
              <w:rPr>
                <w:rFonts w:eastAsia="Times New Roman"/>
                <w:noProof/>
                <w:szCs w:val="20"/>
              </w:rPr>
            </w:pPr>
            <w:r>
              <w:rPr>
                <w:noProof/>
              </w:rPr>
              <w:t>X</w:t>
            </w:r>
          </w:p>
        </w:tc>
        <w:tc>
          <w:tcPr>
            <w:tcW w:w="1247" w:type="dxa"/>
            <w:tcBorders>
              <w:top w:val="nil"/>
              <w:bottom w:val="dashed" w:sz="4" w:space="0" w:color="auto"/>
            </w:tcBorders>
          </w:tcPr>
          <w:p>
            <w:pPr>
              <w:spacing w:before="0" w:after="0"/>
              <w:jc w:val="center"/>
              <w:rPr>
                <w:rFonts w:eastAsia="Times New Roman"/>
                <w:noProof/>
                <w:szCs w:val="20"/>
              </w:rPr>
            </w:pPr>
            <w:r>
              <w:rPr>
                <w:noProof/>
              </w:rPr>
              <w:t>X</w:t>
            </w:r>
          </w:p>
        </w:tc>
        <w:tc>
          <w:tcPr>
            <w:tcW w:w="1247" w:type="dxa"/>
            <w:tcBorders>
              <w:top w:val="nil"/>
              <w:bottom w:val="dashed" w:sz="4" w:space="0" w:color="auto"/>
            </w:tcBorders>
          </w:tcPr>
          <w:p>
            <w:pPr>
              <w:spacing w:before="0" w:after="0"/>
              <w:jc w:val="center"/>
              <w:rPr>
                <w:rFonts w:eastAsia="Times New Roman"/>
                <w:noProof/>
                <w:szCs w:val="20"/>
              </w:rPr>
            </w:pPr>
            <w:r>
              <w:rPr>
                <w:noProof/>
              </w:rPr>
              <w:t>X</w:t>
            </w:r>
          </w:p>
        </w:tc>
      </w:tr>
      <w:tr>
        <w:trPr>
          <w:jc w:val="center"/>
        </w:trPr>
        <w:tc>
          <w:tcPr>
            <w:tcW w:w="1105" w:type="dxa"/>
            <w:tcBorders>
              <w:top w:val="nil"/>
              <w:bottom w:val="nil"/>
            </w:tcBorders>
          </w:tcPr>
          <w:p>
            <w:pPr>
              <w:spacing w:before="0" w:after="0"/>
              <w:rPr>
                <w:rFonts w:eastAsia="Times New Roman"/>
                <w:noProof/>
                <w:snapToGrid w:val="0"/>
                <w:szCs w:val="20"/>
              </w:rPr>
            </w:pPr>
            <w:r>
              <w:rPr>
                <w:noProof/>
                <w:snapToGrid w:val="0"/>
                <w:szCs w:val="20"/>
              </w:rPr>
              <w:t>06.1</w:t>
            </w:r>
          </w:p>
        </w:tc>
        <w:tc>
          <w:tcPr>
            <w:tcW w:w="3771" w:type="dxa"/>
            <w:tcBorders>
              <w:top w:val="nil"/>
              <w:bottom w:val="nil"/>
            </w:tcBorders>
          </w:tcPr>
          <w:p>
            <w:pPr>
              <w:spacing w:before="0" w:after="0"/>
              <w:jc w:val="left"/>
              <w:rPr>
                <w:rFonts w:eastAsia="Times New Roman"/>
                <w:noProof/>
                <w:szCs w:val="20"/>
              </w:rPr>
            </w:pPr>
            <w:r>
              <w:rPr>
                <w:noProof/>
              </w:rPr>
              <w:t>Värsked puuviljad ja marjad</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X</w:t>
            </w:r>
          </w:p>
        </w:tc>
      </w:tr>
      <w:tr>
        <w:trPr>
          <w:jc w:val="center"/>
        </w:trPr>
        <w:tc>
          <w:tcPr>
            <w:tcW w:w="1105" w:type="dxa"/>
            <w:tcBorders>
              <w:top w:val="nil"/>
              <w:bottom w:val="nil"/>
            </w:tcBorders>
          </w:tcPr>
          <w:p>
            <w:pPr>
              <w:spacing w:before="0" w:after="0"/>
              <w:rPr>
                <w:rFonts w:eastAsia="Times New Roman"/>
                <w:noProof/>
                <w:snapToGrid w:val="0"/>
                <w:szCs w:val="20"/>
              </w:rPr>
            </w:pPr>
            <w:r>
              <w:rPr>
                <w:noProof/>
                <w:snapToGrid w:val="0"/>
                <w:szCs w:val="20"/>
              </w:rPr>
              <w:t>06.1/1</w:t>
            </w:r>
          </w:p>
        </w:tc>
        <w:tc>
          <w:tcPr>
            <w:tcW w:w="3771" w:type="dxa"/>
            <w:tcBorders>
              <w:top w:val="nil"/>
              <w:bottom w:val="nil"/>
            </w:tcBorders>
          </w:tcPr>
          <w:p>
            <w:pPr>
              <w:spacing w:before="0" w:after="0"/>
              <w:jc w:val="left"/>
              <w:rPr>
                <w:rFonts w:eastAsia="Times New Roman"/>
                <w:noProof/>
                <w:szCs w:val="20"/>
              </w:rPr>
            </w:pPr>
            <w:r>
              <w:rPr>
                <w:noProof/>
              </w:rPr>
              <w:t>Lauaõunad</w:t>
            </w:r>
          </w:p>
        </w:tc>
        <w:tc>
          <w:tcPr>
            <w:tcW w:w="1247" w:type="dxa"/>
            <w:tcBorders>
              <w:top w:val="nil"/>
              <w:bottom w:val="nil"/>
            </w:tcBorders>
          </w:tcPr>
          <w:p>
            <w:pPr>
              <w:spacing w:before="0" w:after="0"/>
              <w:jc w:val="center"/>
              <w:rPr>
                <w:rFonts w:eastAsia="Times New Roman"/>
                <w:noProof/>
                <w:szCs w:val="20"/>
              </w:rPr>
            </w:pPr>
            <w:r>
              <w:rPr>
                <w:noProof/>
              </w:rPr>
              <w:t>—</w:t>
            </w:r>
          </w:p>
        </w:tc>
        <w:tc>
          <w:tcPr>
            <w:tcW w:w="1247" w:type="dxa"/>
            <w:tcBorders>
              <w:top w:val="nil"/>
              <w:bottom w:val="nil"/>
            </w:tcBorders>
          </w:tcPr>
          <w:p>
            <w:pPr>
              <w:spacing w:before="0" w:after="0"/>
              <w:jc w:val="center"/>
              <w:rPr>
                <w:rFonts w:eastAsia="Times New Roman"/>
                <w:noProof/>
                <w:szCs w:val="20"/>
              </w:rPr>
            </w:pPr>
            <w:r>
              <w:rPr>
                <w:noProof/>
              </w:rPr>
              <w:t>—</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w:t>
            </w:r>
          </w:p>
        </w:tc>
      </w:tr>
      <w:tr>
        <w:trPr>
          <w:jc w:val="center"/>
        </w:trPr>
        <w:tc>
          <w:tcPr>
            <w:tcW w:w="1105" w:type="dxa"/>
            <w:tcBorders>
              <w:top w:val="nil"/>
              <w:bottom w:val="nil"/>
            </w:tcBorders>
          </w:tcPr>
          <w:p>
            <w:pPr>
              <w:spacing w:before="0" w:after="0"/>
              <w:rPr>
                <w:rFonts w:eastAsia="Times New Roman"/>
                <w:noProof/>
                <w:snapToGrid w:val="0"/>
                <w:szCs w:val="20"/>
              </w:rPr>
            </w:pPr>
            <w:r>
              <w:rPr>
                <w:noProof/>
                <w:snapToGrid w:val="0"/>
                <w:szCs w:val="20"/>
              </w:rPr>
              <w:t>06.1/2</w:t>
            </w:r>
          </w:p>
        </w:tc>
        <w:tc>
          <w:tcPr>
            <w:tcW w:w="3771" w:type="dxa"/>
            <w:tcBorders>
              <w:top w:val="nil"/>
              <w:bottom w:val="nil"/>
            </w:tcBorders>
          </w:tcPr>
          <w:p>
            <w:pPr>
              <w:spacing w:before="0" w:after="0"/>
              <w:jc w:val="left"/>
              <w:rPr>
                <w:rFonts w:eastAsia="Times New Roman"/>
                <w:noProof/>
                <w:szCs w:val="20"/>
              </w:rPr>
            </w:pPr>
            <w:r>
              <w:rPr>
                <w:noProof/>
              </w:rPr>
              <w:t>Lauapirnid</w:t>
            </w:r>
          </w:p>
        </w:tc>
        <w:tc>
          <w:tcPr>
            <w:tcW w:w="1247" w:type="dxa"/>
            <w:tcBorders>
              <w:top w:val="nil"/>
              <w:bottom w:val="nil"/>
            </w:tcBorders>
          </w:tcPr>
          <w:p>
            <w:pPr>
              <w:spacing w:before="0" w:after="0"/>
              <w:jc w:val="center"/>
              <w:rPr>
                <w:rFonts w:eastAsia="Times New Roman"/>
                <w:noProof/>
                <w:szCs w:val="20"/>
              </w:rPr>
            </w:pPr>
            <w:r>
              <w:rPr>
                <w:noProof/>
              </w:rPr>
              <w:t>—</w:t>
            </w:r>
          </w:p>
        </w:tc>
        <w:tc>
          <w:tcPr>
            <w:tcW w:w="1247" w:type="dxa"/>
            <w:tcBorders>
              <w:top w:val="nil"/>
              <w:bottom w:val="nil"/>
            </w:tcBorders>
          </w:tcPr>
          <w:p>
            <w:pPr>
              <w:spacing w:before="0" w:after="0"/>
              <w:jc w:val="center"/>
              <w:rPr>
                <w:rFonts w:eastAsia="Times New Roman"/>
                <w:noProof/>
                <w:szCs w:val="20"/>
              </w:rPr>
            </w:pPr>
            <w:r>
              <w:rPr>
                <w:noProof/>
              </w:rPr>
              <w:t>—</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w:t>
            </w:r>
          </w:p>
        </w:tc>
      </w:tr>
      <w:tr>
        <w:trPr>
          <w:jc w:val="center"/>
        </w:trPr>
        <w:tc>
          <w:tcPr>
            <w:tcW w:w="1105" w:type="dxa"/>
            <w:tcBorders>
              <w:top w:val="nil"/>
              <w:bottom w:val="nil"/>
            </w:tcBorders>
          </w:tcPr>
          <w:p>
            <w:pPr>
              <w:spacing w:before="0" w:after="0"/>
              <w:rPr>
                <w:rFonts w:eastAsia="Times New Roman"/>
                <w:noProof/>
                <w:snapToGrid w:val="0"/>
                <w:szCs w:val="20"/>
              </w:rPr>
            </w:pPr>
            <w:r>
              <w:rPr>
                <w:noProof/>
                <w:snapToGrid w:val="0"/>
                <w:szCs w:val="20"/>
              </w:rPr>
              <w:t>06.1/3</w:t>
            </w:r>
          </w:p>
        </w:tc>
        <w:tc>
          <w:tcPr>
            <w:tcW w:w="3771" w:type="dxa"/>
            <w:tcBorders>
              <w:top w:val="nil"/>
              <w:bottom w:val="nil"/>
            </w:tcBorders>
          </w:tcPr>
          <w:p>
            <w:pPr>
              <w:spacing w:before="0" w:after="0"/>
              <w:jc w:val="left"/>
              <w:rPr>
                <w:rFonts w:eastAsia="Times New Roman"/>
                <w:noProof/>
                <w:szCs w:val="20"/>
              </w:rPr>
            </w:pPr>
            <w:r>
              <w:rPr>
                <w:noProof/>
              </w:rPr>
              <w:t>Virsikud</w:t>
            </w:r>
          </w:p>
        </w:tc>
        <w:tc>
          <w:tcPr>
            <w:tcW w:w="1247" w:type="dxa"/>
            <w:tcBorders>
              <w:top w:val="nil"/>
              <w:bottom w:val="nil"/>
            </w:tcBorders>
          </w:tcPr>
          <w:p>
            <w:pPr>
              <w:spacing w:before="0" w:after="0"/>
              <w:jc w:val="center"/>
              <w:rPr>
                <w:rFonts w:eastAsia="Times New Roman"/>
                <w:noProof/>
                <w:szCs w:val="20"/>
              </w:rPr>
            </w:pPr>
            <w:r>
              <w:rPr>
                <w:noProof/>
              </w:rPr>
              <w:t>—</w:t>
            </w:r>
          </w:p>
        </w:tc>
        <w:tc>
          <w:tcPr>
            <w:tcW w:w="1247" w:type="dxa"/>
            <w:tcBorders>
              <w:top w:val="nil"/>
              <w:bottom w:val="nil"/>
            </w:tcBorders>
          </w:tcPr>
          <w:p>
            <w:pPr>
              <w:spacing w:before="0" w:after="0"/>
              <w:jc w:val="center"/>
              <w:rPr>
                <w:rFonts w:eastAsia="Times New Roman"/>
                <w:noProof/>
                <w:szCs w:val="20"/>
              </w:rPr>
            </w:pPr>
            <w:r>
              <w:rPr>
                <w:noProof/>
              </w:rPr>
              <w:t>—</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w:t>
            </w:r>
          </w:p>
        </w:tc>
      </w:tr>
      <w:tr>
        <w:trPr>
          <w:jc w:val="center"/>
        </w:trPr>
        <w:tc>
          <w:tcPr>
            <w:tcW w:w="1105" w:type="dxa"/>
            <w:tcBorders>
              <w:top w:val="nil"/>
              <w:bottom w:val="nil"/>
            </w:tcBorders>
          </w:tcPr>
          <w:p>
            <w:pPr>
              <w:spacing w:before="0" w:after="0"/>
              <w:rPr>
                <w:rFonts w:eastAsia="Times New Roman"/>
                <w:noProof/>
                <w:snapToGrid w:val="0"/>
                <w:szCs w:val="20"/>
              </w:rPr>
            </w:pPr>
            <w:r>
              <w:rPr>
                <w:noProof/>
                <w:snapToGrid w:val="0"/>
                <w:szCs w:val="20"/>
              </w:rPr>
              <w:t>06.1/4</w:t>
            </w:r>
          </w:p>
        </w:tc>
        <w:tc>
          <w:tcPr>
            <w:tcW w:w="3771" w:type="dxa"/>
            <w:tcBorders>
              <w:top w:val="nil"/>
              <w:bottom w:val="nil"/>
            </w:tcBorders>
          </w:tcPr>
          <w:p>
            <w:pPr>
              <w:spacing w:before="0" w:after="0"/>
              <w:jc w:val="left"/>
              <w:rPr>
                <w:rFonts w:eastAsia="Times New Roman"/>
                <w:noProof/>
                <w:szCs w:val="20"/>
              </w:rPr>
            </w:pPr>
            <w:r>
              <w:rPr>
                <w:noProof/>
              </w:rPr>
              <w:t>Muud värsked puuviljad ja marjad</w:t>
            </w:r>
          </w:p>
        </w:tc>
        <w:tc>
          <w:tcPr>
            <w:tcW w:w="1247" w:type="dxa"/>
            <w:tcBorders>
              <w:top w:val="nil"/>
              <w:bottom w:val="nil"/>
            </w:tcBorders>
          </w:tcPr>
          <w:p>
            <w:pPr>
              <w:spacing w:before="0" w:after="0"/>
              <w:jc w:val="center"/>
              <w:rPr>
                <w:rFonts w:eastAsia="Times New Roman"/>
                <w:noProof/>
                <w:szCs w:val="20"/>
              </w:rPr>
            </w:pPr>
            <w:r>
              <w:rPr>
                <w:noProof/>
              </w:rPr>
              <w:t>—</w:t>
            </w:r>
          </w:p>
        </w:tc>
        <w:tc>
          <w:tcPr>
            <w:tcW w:w="1247" w:type="dxa"/>
            <w:tcBorders>
              <w:top w:val="nil"/>
              <w:bottom w:val="nil"/>
            </w:tcBorders>
          </w:tcPr>
          <w:p>
            <w:pPr>
              <w:spacing w:before="0" w:after="0"/>
              <w:jc w:val="center"/>
              <w:rPr>
                <w:rFonts w:eastAsia="Times New Roman"/>
                <w:noProof/>
                <w:szCs w:val="20"/>
              </w:rPr>
            </w:pPr>
            <w:r>
              <w:rPr>
                <w:noProof/>
              </w:rPr>
              <w:t>—</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w:t>
            </w:r>
          </w:p>
        </w:tc>
      </w:tr>
      <w:tr>
        <w:trPr>
          <w:jc w:val="center"/>
        </w:trPr>
        <w:tc>
          <w:tcPr>
            <w:tcW w:w="1105" w:type="dxa"/>
            <w:tcBorders>
              <w:top w:val="nil"/>
              <w:bottom w:val="nil"/>
            </w:tcBorders>
          </w:tcPr>
          <w:p>
            <w:pPr>
              <w:spacing w:before="0" w:after="0"/>
              <w:rPr>
                <w:rFonts w:eastAsia="Times New Roman"/>
                <w:noProof/>
                <w:snapToGrid w:val="0"/>
                <w:szCs w:val="20"/>
              </w:rPr>
            </w:pPr>
            <w:r>
              <w:rPr>
                <w:noProof/>
                <w:snapToGrid w:val="0"/>
                <w:szCs w:val="20"/>
              </w:rPr>
              <w:t>06.2</w:t>
            </w:r>
          </w:p>
        </w:tc>
        <w:tc>
          <w:tcPr>
            <w:tcW w:w="3771" w:type="dxa"/>
            <w:tcBorders>
              <w:top w:val="nil"/>
              <w:bottom w:val="nil"/>
            </w:tcBorders>
          </w:tcPr>
          <w:p>
            <w:pPr>
              <w:spacing w:before="0" w:after="0"/>
              <w:jc w:val="left"/>
              <w:rPr>
                <w:rFonts w:eastAsia="Times New Roman"/>
                <w:noProof/>
                <w:szCs w:val="20"/>
              </w:rPr>
            </w:pPr>
            <w:r>
              <w:rPr>
                <w:noProof/>
              </w:rPr>
              <w:t>Tsitrusviljad</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X</w:t>
            </w:r>
          </w:p>
        </w:tc>
      </w:tr>
      <w:tr>
        <w:trPr>
          <w:jc w:val="center"/>
        </w:trPr>
        <w:tc>
          <w:tcPr>
            <w:tcW w:w="1105" w:type="dxa"/>
            <w:tcBorders>
              <w:top w:val="nil"/>
              <w:bottom w:val="nil"/>
            </w:tcBorders>
          </w:tcPr>
          <w:p>
            <w:pPr>
              <w:spacing w:before="0" w:after="0"/>
              <w:rPr>
                <w:rFonts w:eastAsia="Times New Roman"/>
                <w:noProof/>
                <w:snapToGrid w:val="0"/>
                <w:szCs w:val="20"/>
              </w:rPr>
            </w:pPr>
            <w:r>
              <w:rPr>
                <w:noProof/>
                <w:snapToGrid w:val="0"/>
                <w:szCs w:val="20"/>
              </w:rPr>
              <w:t>06.2/1</w:t>
            </w:r>
          </w:p>
        </w:tc>
        <w:tc>
          <w:tcPr>
            <w:tcW w:w="3771" w:type="dxa"/>
            <w:tcBorders>
              <w:top w:val="nil"/>
              <w:bottom w:val="nil"/>
            </w:tcBorders>
          </w:tcPr>
          <w:p>
            <w:pPr>
              <w:spacing w:before="0" w:after="0"/>
              <w:jc w:val="left"/>
              <w:rPr>
                <w:rFonts w:eastAsia="Times New Roman"/>
                <w:noProof/>
                <w:szCs w:val="20"/>
              </w:rPr>
            </w:pPr>
            <w:r>
              <w:rPr>
                <w:noProof/>
              </w:rPr>
              <w:t>Magusad apelsinid</w:t>
            </w:r>
          </w:p>
        </w:tc>
        <w:tc>
          <w:tcPr>
            <w:tcW w:w="1247" w:type="dxa"/>
            <w:tcBorders>
              <w:top w:val="nil"/>
              <w:bottom w:val="nil"/>
            </w:tcBorders>
          </w:tcPr>
          <w:p>
            <w:pPr>
              <w:spacing w:before="0" w:after="0"/>
              <w:jc w:val="center"/>
              <w:rPr>
                <w:rFonts w:eastAsia="Times New Roman"/>
                <w:noProof/>
                <w:szCs w:val="20"/>
              </w:rPr>
            </w:pPr>
            <w:r>
              <w:rPr>
                <w:noProof/>
              </w:rPr>
              <w:t>—</w:t>
            </w:r>
          </w:p>
        </w:tc>
        <w:tc>
          <w:tcPr>
            <w:tcW w:w="1247" w:type="dxa"/>
            <w:tcBorders>
              <w:top w:val="nil"/>
              <w:bottom w:val="nil"/>
            </w:tcBorders>
          </w:tcPr>
          <w:p>
            <w:pPr>
              <w:spacing w:before="0" w:after="0"/>
              <w:jc w:val="center"/>
              <w:rPr>
                <w:rFonts w:eastAsia="Times New Roman"/>
                <w:noProof/>
                <w:szCs w:val="20"/>
              </w:rPr>
            </w:pPr>
            <w:r>
              <w:rPr>
                <w:noProof/>
              </w:rPr>
              <w:t>—</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w:t>
            </w:r>
          </w:p>
        </w:tc>
      </w:tr>
      <w:tr>
        <w:trPr>
          <w:jc w:val="center"/>
        </w:trPr>
        <w:tc>
          <w:tcPr>
            <w:tcW w:w="1105" w:type="dxa"/>
            <w:tcBorders>
              <w:top w:val="nil"/>
              <w:bottom w:val="nil"/>
            </w:tcBorders>
          </w:tcPr>
          <w:p>
            <w:pPr>
              <w:spacing w:before="0" w:after="0"/>
              <w:rPr>
                <w:rFonts w:eastAsia="Times New Roman"/>
                <w:noProof/>
                <w:snapToGrid w:val="0"/>
                <w:szCs w:val="20"/>
              </w:rPr>
            </w:pPr>
            <w:r>
              <w:rPr>
                <w:noProof/>
                <w:snapToGrid w:val="0"/>
                <w:szCs w:val="20"/>
              </w:rPr>
              <w:t>06.2/2</w:t>
            </w:r>
          </w:p>
        </w:tc>
        <w:tc>
          <w:tcPr>
            <w:tcW w:w="3771" w:type="dxa"/>
            <w:tcBorders>
              <w:top w:val="nil"/>
              <w:bottom w:val="nil"/>
            </w:tcBorders>
          </w:tcPr>
          <w:p>
            <w:pPr>
              <w:spacing w:before="0" w:after="0"/>
              <w:jc w:val="left"/>
              <w:rPr>
                <w:rFonts w:eastAsia="Times New Roman"/>
                <w:noProof/>
                <w:szCs w:val="20"/>
              </w:rPr>
            </w:pPr>
            <w:r>
              <w:rPr>
                <w:noProof/>
              </w:rPr>
              <w:t>Mandariinid</w:t>
            </w:r>
          </w:p>
        </w:tc>
        <w:tc>
          <w:tcPr>
            <w:tcW w:w="1247" w:type="dxa"/>
            <w:tcBorders>
              <w:top w:val="nil"/>
              <w:bottom w:val="nil"/>
            </w:tcBorders>
          </w:tcPr>
          <w:p>
            <w:pPr>
              <w:spacing w:before="0" w:after="0"/>
              <w:jc w:val="center"/>
              <w:rPr>
                <w:rFonts w:eastAsia="Times New Roman"/>
                <w:noProof/>
                <w:szCs w:val="20"/>
              </w:rPr>
            </w:pPr>
            <w:r>
              <w:rPr>
                <w:noProof/>
              </w:rPr>
              <w:t>—</w:t>
            </w:r>
          </w:p>
        </w:tc>
        <w:tc>
          <w:tcPr>
            <w:tcW w:w="1247" w:type="dxa"/>
            <w:tcBorders>
              <w:top w:val="nil"/>
              <w:bottom w:val="nil"/>
            </w:tcBorders>
          </w:tcPr>
          <w:p>
            <w:pPr>
              <w:spacing w:before="0" w:after="0"/>
              <w:jc w:val="center"/>
              <w:rPr>
                <w:rFonts w:eastAsia="Times New Roman"/>
                <w:noProof/>
                <w:szCs w:val="20"/>
              </w:rPr>
            </w:pPr>
            <w:r>
              <w:rPr>
                <w:noProof/>
              </w:rPr>
              <w:t>—</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w:t>
            </w:r>
          </w:p>
        </w:tc>
      </w:tr>
      <w:tr>
        <w:trPr>
          <w:jc w:val="center"/>
        </w:trPr>
        <w:tc>
          <w:tcPr>
            <w:tcW w:w="1105" w:type="dxa"/>
            <w:tcBorders>
              <w:top w:val="nil"/>
              <w:bottom w:val="nil"/>
            </w:tcBorders>
          </w:tcPr>
          <w:p>
            <w:pPr>
              <w:spacing w:before="0" w:after="0"/>
              <w:rPr>
                <w:rFonts w:eastAsia="Times New Roman"/>
                <w:noProof/>
                <w:snapToGrid w:val="0"/>
                <w:szCs w:val="20"/>
              </w:rPr>
            </w:pPr>
            <w:r>
              <w:rPr>
                <w:noProof/>
                <w:snapToGrid w:val="0"/>
                <w:szCs w:val="20"/>
              </w:rPr>
              <w:t>06.2/3</w:t>
            </w:r>
          </w:p>
        </w:tc>
        <w:tc>
          <w:tcPr>
            <w:tcW w:w="3771" w:type="dxa"/>
            <w:tcBorders>
              <w:top w:val="nil"/>
              <w:bottom w:val="nil"/>
            </w:tcBorders>
          </w:tcPr>
          <w:p>
            <w:pPr>
              <w:spacing w:before="0" w:after="0"/>
              <w:jc w:val="left"/>
              <w:rPr>
                <w:rFonts w:eastAsia="Times New Roman"/>
                <w:noProof/>
                <w:szCs w:val="20"/>
              </w:rPr>
            </w:pPr>
            <w:r>
              <w:rPr>
                <w:noProof/>
              </w:rPr>
              <w:t>Sidrunid</w:t>
            </w:r>
          </w:p>
        </w:tc>
        <w:tc>
          <w:tcPr>
            <w:tcW w:w="1247" w:type="dxa"/>
            <w:tcBorders>
              <w:top w:val="nil"/>
              <w:bottom w:val="nil"/>
            </w:tcBorders>
          </w:tcPr>
          <w:p>
            <w:pPr>
              <w:spacing w:before="0" w:after="0"/>
              <w:jc w:val="center"/>
              <w:rPr>
                <w:rFonts w:eastAsia="Times New Roman"/>
                <w:noProof/>
                <w:szCs w:val="20"/>
              </w:rPr>
            </w:pPr>
            <w:r>
              <w:rPr>
                <w:noProof/>
              </w:rPr>
              <w:t>—</w:t>
            </w:r>
          </w:p>
        </w:tc>
        <w:tc>
          <w:tcPr>
            <w:tcW w:w="1247" w:type="dxa"/>
            <w:tcBorders>
              <w:top w:val="nil"/>
              <w:bottom w:val="nil"/>
            </w:tcBorders>
          </w:tcPr>
          <w:p>
            <w:pPr>
              <w:spacing w:before="0" w:after="0"/>
              <w:jc w:val="center"/>
              <w:rPr>
                <w:rFonts w:eastAsia="Times New Roman"/>
                <w:noProof/>
                <w:szCs w:val="20"/>
              </w:rPr>
            </w:pPr>
            <w:r>
              <w:rPr>
                <w:noProof/>
              </w:rPr>
              <w:t>—</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w:t>
            </w:r>
          </w:p>
        </w:tc>
      </w:tr>
      <w:tr>
        <w:trPr>
          <w:jc w:val="center"/>
        </w:trPr>
        <w:tc>
          <w:tcPr>
            <w:tcW w:w="1105" w:type="dxa"/>
            <w:tcBorders>
              <w:top w:val="nil"/>
              <w:bottom w:val="nil"/>
            </w:tcBorders>
          </w:tcPr>
          <w:p>
            <w:pPr>
              <w:spacing w:before="0" w:after="0"/>
              <w:rPr>
                <w:rFonts w:eastAsia="Times New Roman"/>
                <w:noProof/>
                <w:snapToGrid w:val="0"/>
                <w:szCs w:val="20"/>
              </w:rPr>
            </w:pPr>
            <w:r>
              <w:rPr>
                <w:noProof/>
                <w:snapToGrid w:val="0"/>
                <w:szCs w:val="20"/>
              </w:rPr>
              <w:t>06.2/4</w:t>
            </w:r>
          </w:p>
        </w:tc>
        <w:tc>
          <w:tcPr>
            <w:tcW w:w="3771" w:type="dxa"/>
            <w:tcBorders>
              <w:top w:val="nil"/>
              <w:bottom w:val="nil"/>
            </w:tcBorders>
          </w:tcPr>
          <w:p>
            <w:pPr>
              <w:spacing w:before="0" w:after="0"/>
              <w:jc w:val="left"/>
              <w:rPr>
                <w:rFonts w:eastAsia="Times New Roman"/>
                <w:noProof/>
                <w:szCs w:val="20"/>
              </w:rPr>
            </w:pPr>
            <w:r>
              <w:rPr>
                <w:noProof/>
              </w:rPr>
              <w:t>Muud tsitrusviljad</w:t>
            </w:r>
          </w:p>
        </w:tc>
        <w:tc>
          <w:tcPr>
            <w:tcW w:w="1247" w:type="dxa"/>
            <w:tcBorders>
              <w:top w:val="nil"/>
              <w:bottom w:val="nil"/>
            </w:tcBorders>
          </w:tcPr>
          <w:p>
            <w:pPr>
              <w:spacing w:before="0" w:after="0"/>
              <w:jc w:val="center"/>
              <w:rPr>
                <w:rFonts w:eastAsia="Times New Roman"/>
                <w:noProof/>
                <w:szCs w:val="20"/>
              </w:rPr>
            </w:pPr>
            <w:r>
              <w:rPr>
                <w:noProof/>
              </w:rPr>
              <w:t>—</w:t>
            </w:r>
          </w:p>
        </w:tc>
        <w:tc>
          <w:tcPr>
            <w:tcW w:w="1247" w:type="dxa"/>
            <w:tcBorders>
              <w:top w:val="nil"/>
              <w:bottom w:val="nil"/>
            </w:tcBorders>
          </w:tcPr>
          <w:p>
            <w:pPr>
              <w:spacing w:before="0" w:after="0"/>
              <w:jc w:val="center"/>
              <w:rPr>
                <w:rFonts w:eastAsia="Times New Roman"/>
                <w:noProof/>
                <w:szCs w:val="20"/>
              </w:rPr>
            </w:pPr>
            <w:r>
              <w:rPr>
                <w:noProof/>
              </w:rPr>
              <w:t>—</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w:t>
            </w:r>
          </w:p>
        </w:tc>
      </w:tr>
      <w:tr>
        <w:trPr>
          <w:jc w:val="center"/>
        </w:trPr>
        <w:tc>
          <w:tcPr>
            <w:tcW w:w="1105" w:type="dxa"/>
            <w:tcBorders>
              <w:top w:val="nil"/>
              <w:bottom w:val="nil"/>
            </w:tcBorders>
          </w:tcPr>
          <w:p>
            <w:pPr>
              <w:spacing w:before="0" w:after="0"/>
              <w:rPr>
                <w:rFonts w:eastAsia="Times New Roman"/>
                <w:noProof/>
                <w:snapToGrid w:val="0"/>
                <w:szCs w:val="20"/>
              </w:rPr>
            </w:pPr>
            <w:r>
              <w:rPr>
                <w:noProof/>
                <w:snapToGrid w:val="0"/>
                <w:szCs w:val="20"/>
              </w:rPr>
              <w:t>06.3</w:t>
            </w:r>
          </w:p>
        </w:tc>
        <w:tc>
          <w:tcPr>
            <w:tcW w:w="3771" w:type="dxa"/>
            <w:tcBorders>
              <w:top w:val="nil"/>
              <w:bottom w:val="nil"/>
            </w:tcBorders>
          </w:tcPr>
          <w:p>
            <w:pPr>
              <w:spacing w:before="0" w:after="0"/>
              <w:jc w:val="left"/>
              <w:rPr>
                <w:rFonts w:eastAsia="Times New Roman"/>
                <w:noProof/>
                <w:szCs w:val="20"/>
              </w:rPr>
            </w:pPr>
            <w:r>
              <w:rPr>
                <w:noProof/>
              </w:rPr>
              <w:t>Troopilised puuviljad</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X</w:t>
            </w:r>
          </w:p>
        </w:tc>
      </w:tr>
      <w:tr>
        <w:trPr>
          <w:jc w:val="center"/>
        </w:trPr>
        <w:tc>
          <w:tcPr>
            <w:tcW w:w="1105" w:type="dxa"/>
            <w:tcBorders>
              <w:top w:val="nil"/>
              <w:bottom w:val="nil"/>
            </w:tcBorders>
          </w:tcPr>
          <w:p>
            <w:pPr>
              <w:spacing w:before="0" w:after="0"/>
              <w:rPr>
                <w:rFonts w:eastAsia="Times New Roman"/>
                <w:noProof/>
                <w:snapToGrid w:val="0"/>
                <w:szCs w:val="20"/>
              </w:rPr>
            </w:pPr>
            <w:r>
              <w:rPr>
                <w:noProof/>
                <w:snapToGrid w:val="0"/>
                <w:szCs w:val="20"/>
              </w:rPr>
              <w:t>06.4</w:t>
            </w:r>
          </w:p>
        </w:tc>
        <w:tc>
          <w:tcPr>
            <w:tcW w:w="3771" w:type="dxa"/>
            <w:tcBorders>
              <w:top w:val="nil"/>
              <w:bottom w:val="nil"/>
            </w:tcBorders>
          </w:tcPr>
          <w:p>
            <w:pPr>
              <w:spacing w:before="0" w:after="0"/>
              <w:jc w:val="left"/>
              <w:rPr>
                <w:rFonts w:eastAsia="Times New Roman"/>
                <w:noProof/>
                <w:szCs w:val="20"/>
              </w:rPr>
            </w:pPr>
            <w:r>
              <w:rPr>
                <w:noProof/>
              </w:rPr>
              <w:t>Viinamarjad</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X</w:t>
            </w:r>
          </w:p>
        </w:tc>
      </w:tr>
      <w:tr>
        <w:trPr>
          <w:jc w:val="center"/>
        </w:trPr>
        <w:tc>
          <w:tcPr>
            <w:tcW w:w="1105" w:type="dxa"/>
            <w:tcBorders>
              <w:top w:val="nil"/>
              <w:bottom w:val="nil"/>
            </w:tcBorders>
          </w:tcPr>
          <w:p>
            <w:pPr>
              <w:spacing w:before="0" w:after="0"/>
              <w:rPr>
                <w:rFonts w:eastAsia="Times New Roman"/>
                <w:noProof/>
                <w:snapToGrid w:val="0"/>
                <w:szCs w:val="20"/>
              </w:rPr>
            </w:pPr>
            <w:r>
              <w:rPr>
                <w:noProof/>
                <w:snapToGrid w:val="0"/>
                <w:szCs w:val="20"/>
              </w:rPr>
              <w:t>06.4/1</w:t>
            </w:r>
          </w:p>
        </w:tc>
        <w:tc>
          <w:tcPr>
            <w:tcW w:w="3771" w:type="dxa"/>
            <w:tcBorders>
              <w:top w:val="nil"/>
              <w:bottom w:val="nil"/>
            </w:tcBorders>
          </w:tcPr>
          <w:p>
            <w:pPr>
              <w:spacing w:before="0" w:after="0"/>
              <w:jc w:val="left"/>
              <w:rPr>
                <w:rFonts w:eastAsia="Times New Roman"/>
                <w:noProof/>
                <w:szCs w:val="20"/>
              </w:rPr>
            </w:pPr>
            <w:r>
              <w:rPr>
                <w:noProof/>
              </w:rPr>
              <w:t>Lauaviinamarjad</w:t>
            </w:r>
          </w:p>
        </w:tc>
        <w:tc>
          <w:tcPr>
            <w:tcW w:w="1247" w:type="dxa"/>
            <w:tcBorders>
              <w:top w:val="nil"/>
              <w:bottom w:val="nil"/>
            </w:tcBorders>
          </w:tcPr>
          <w:p>
            <w:pPr>
              <w:spacing w:before="0" w:after="0"/>
              <w:jc w:val="center"/>
              <w:rPr>
                <w:rFonts w:eastAsia="Times New Roman"/>
                <w:noProof/>
                <w:szCs w:val="20"/>
              </w:rPr>
            </w:pPr>
            <w:r>
              <w:rPr>
                <w:noProof/>
              </w:rPr>
              <w:t>—</w:t>
            </w:r>
          </w:p>
        </w:tc>
        <w:tc>
          <w:tcPr>
            <w:tcW w:w="1247" w:type="dxa"/>
            <w:tcBorders>
              <w:top w:val="nil"/>
              <w:bottom w:val="nil"/>
            </w:tcBorders>
          </w:tcPr>
          <w:p>
            <w:pPr>
              <w:spacing w:before="0" w:after="0"/>
              <w:jc w:val="center"/>
              <w:rPr>
                <w:rFonts w:eastAsia="Times New Roman"/>
                <w:noProof/>
                <w:szCs w:val="20"/>
              </w:rPr>
            </w:pPr>
            <w:r>
              <w:rPr>
                <w:noProof/>
              </w:rPr>
              <w:t>—</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w:t>
            </w:r>
          </w:p>
        </w:tc>
      </w:tr>
      <w:tr>
        <w:trPr>
          <w:jc w:val="center"/>
        </w:trPr>
        <w:tc>
          <w:tcPr>
            <w:tcW w:w="1105" w:type="dxa"/>
            <w:tcBorders>
              <w:top w:val="nil"/>
              <w:bottom w:val="nil"/>
            </w:tcBorders>
          </w:tcPr>
          <w:p>
            <w:pPr>
              <w:spacing w:before="0" w:after="0"/>
              <w:rPr>
                <w:rFonts w:eastAsia="Times New Roman"/>
                <w:noProof/>
                <w:snapToGrid w:val="0"/>
                <w:szCs w:val="20"/>
              </w:rPr>
            </w:pPr>
            <w:r>
              <w:rPr>
                <w:noProof/>
                <w:snapToGrid w:val="0"/>
                <w:szCs w:val="20"/>
              </w:rPr>
              <w:t>06.4/2</w:t>
            </w:r>
          </w:p>
        </w:tc>
        <w:tc>
          <w:tcPr>
            <w:tcW w:w="3771" w:type="dxa"/>
            <w:tcBorders>
              <w:top w:val="nil"/>
              <w:bottom w:val="nil"/>
            </w:tcBorders>
          </w:tcPr>
          <w:p>
            <w:pPr>
              <w:spacing w:before="0" w:after="0"/>
              <w:jc w:val="left"/>
              <w:rPr>
                <w:rFonts w:eastAsia="Times New Roman"/>
                <w:noProof/>
                <w:szCs w:val="20"/>
              </w:rPr>
            </w:pPr>
            <w:r>
              <w:rPr>
                <w:noProof/>
              </w:rPr>
              <w:t>Muud viinamarjad</w:t>
            </w:r>
          </w:p>
        </w:tc>
        <w:tc>
          <w:tcPr>
            <w:tcW w:w="1247" w:type="dxa"/>
            <w:tcBorders>
              <w:top w:val="nil"/>
              <w:bottom w:val="nil"/>
            </w:tcBorders>
          </w:tcPr>
          <w:p>
            <w:pPr>
              <w:spacing w:before="0" w:after="0"/>
              <w:jc w:val="center"/>
              <w:rPr>
                <w:rFonts w:eastAsia="Times New Roman"/>
                <w:noProof/>
                <w:szCs w:val="20"/>
              </w:rPr>
            </w:pPr>
            <w:r>
              <w:rPr>
                <w:noProof/>
              </w:rPr>
              <w:t>—</w:t>
            </w:r>
          </w:p>
        </w:tc>
        <w:tc>
          <w:tcPr>
            <w:tcW w:w="1247" w:type="dxa"/>
            <w:tcBorders>
              <w:top w:val="nil"/>
              <w:bottom w:val="nil"/>
            </w:tcBorders>
          </w:tcPr>
          <w:p>
            <w:pPr>
              <w:spacing w:before="0" w:after="0"/>
              <w:jc w:val="center"/>
              <w:rPr>
                <w:rFonts w:eastAsia="Times New Roman"/>
                <w:noProof/>
                <w:szCs w:val="20"/>
              </w:rPr>
            </w:pPr>
            <w:r>
              <w:rPr>
                <w:noProof/>
              </w:rPr>
              <w:t>—</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w:t>
            </w:r>
          </w:p>
        </w:tc>
      </w:tr>
      <w:tr>
        <w:trPr>
          <w:jc w:val="center"/>
        </w:trPr>
        <w:tc>
          <w:tcPr>
            <w:tcW w:w="1105" w:type="dxa"/>
            <w:tcBorders>
              <w:top w:val="nil"/>
              <w:bottom w:val="nil"/>
            </w:tcBorders>
          </w:tcPr>
          <w:p>
            <w:pPr>
              <w:spacing w:before="0" w:after="0"/>
              <w:rPr>
                <w:rFonts w:eastAsia="Times New Roman"/>
                <w:noProof/>
                <w:snapToGrid w:val="0"/>
                <w:szCs w:val="20"/>
              </w:rPr>
            </w:pPr>
            <w:r>
              <w:rPr>
                <w:noProof/>
                <w:snapToGrid w:val="0"/>
                <w:szCs w:val="20"/>
              </w:rPr>
              <w:t>06.5</w:t>
            </w:r>
          </w:p>
        </w:tc>
        <w:tc>
          <w:tcPr>
            <w:tcW w:w="3771" w:type="dxa"/>
            <w:tcBorders>
              <w:top w:val="nil"/>
              <w:bottom w:val="nil"/>
            </w:tcBorders>
          </w:tcPr>
          <w:p>
            <w:pPr>
              <w:spacing w:before="0" w:after="0"/>
              <w:jc w:val="left"/>
              <w:rPr>
                <w:rFonts w:eastAsia="Times New Roman"/>
                <w:noProof/>
                <w:szCs w:val="20"/>
              </w:rPr>
            </w:pPr>
            <w:r>
              <w:rPr>
                <w:noProof/>
              </w:rPr>
              <w:t>Oliivid</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X</w:t>
            </w:r>
          </w:p>
        </w:tc>
      </w:tr>
      <w:tr>
        <w:trPr>
          <w:jc w:val="center"/>
        </w:trPr>
        <w:tc>
          <w:tcPr>
            <w:tcW w:w="1105" w:type="dxa"/>
            <w:tcBorders>
              <w:top w:val="nil"/>
              <w:bottom w:val="nil"/>
            </w:tcBorders>
          </w:tcPr>
          <w:p>
            <w:pPr>
              <w:spacing w:before="0" w:after="0"/>
              <w:rPr>
                <w:rFonts w:eastAsia="Times New Roman"/>
                <w:noProof/>
                <w:snapToGrid w:val="0"/>
                <w:szCs w:val="20"/>
              </w:rPr>
            </w:pPr>
            <w:r>
              <w:rPr>
                <w:noProof/>
                <w:snapToGrid w:val="0"/>
                <w:szCs w:val="20"/>
              </w:rPr>
              <w:t>06.5/1</w:t>
            </w:r>
          </w:p>
        </w:tc>
        <w:tc>
          <w:tcPr>
            <w:tcW w:w="3771" w:type="dxa"/>
            <w:tcBorders>
              <w:top w:val="nil"/>
              <w:bottom w:val="nil"/>
            </w:tcBorders>
          </w:tcPr>
          <w:p>
            <w:pPr>
              <w:spacing w:before="0" w:after="0"/>
              <w:jc w:val="left"/>
              <w:rPr>
                <w:rFonts w:eastAsia="Times New Roman"/>
                <w:noProof/>
                <w:szCs w:val="20"/>
              </w:rPr>
            </w:pPr>
            <w:r>
              <w:rPr>
                <w:noProof/>
              </w:rPr>
              <w:t>Lauaoliivid</w:t>
            </w:r>
          </w:p>
        </w:tc>
        <w:tc>
          <w:tcPr>
            <w:tcW w:w="1247" w:type="dxa"/>
            <w:tcBorders>
              <w:top w:val="nil"/>
              <w:bottom w:val="nil"/>
            </w:tcBorders>
          </w:tcPr>
          <w:p>
            <w:pPr>
              <w:spacing w:before="0" w:after="0"/>
              <w:jc w:val="center"/>
              <w:rPr>
                <w:rFonts w:eastAsia="Times New Roman"/>
                <w:noProof/>
                <w:szCs w:val="20"/>
              </w:rPr>
            </w:pPr>
            <w:r>
              <w:rPr>
                <w:noProof/>
              </w:rPr>
              <w:t>—</w:t>
            </w:r>
          </w:p>
        </w:tc>
        <w:tc>
          <w:tcPr>
            <w:tcW w:w="1247" w:type="dxa"/>
            <w:tcBorders>
              <w:top w:val="nil"/>
              <w:bottom w:val="nil"/>
            </w:tcBorders>
          </w:tcPr>
          <w:p>
            <w:pPr>
              <w:spacing w:before="0" w:after="0"/>
              <w:jc w:val="center"/>
              <w:rPr>
                <w:rFonts w:eastAsia="Times New Roman"/>
                <w:noProof/>
                <w:szCs w:val="20"/>
              </w:rPr>
            </w:pPr>
            <w:r>
              <w:rPr>
                <w:noProof/>
              </w:rPr>
              <w:t>—</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w:t>
            </w:r>
          </w:p>
        </w:tc>
      </w:tr>
      <w:tr>
        <w:trPr>
          <w:jc w:val="center"/>
        </w:trPr>
        <w:tc>
          <w:tcPr>
            <w:tcW w:w="1105" w:type="dxa"/>
            <w:tcBorders>
              <w:top w:val="nil"/>
              <w:bottom w:val="single" w:sz="12" w:space="0" w:color="auto"/>
            </w:tcBorders>
          </w:tcPr>
          <w:p>
            <w:pPr>
              <w:spacing w:before="0" w:after="0"/>
              <w:rPr>
                <w:rFonts w:eastAsia="Times New Roman"/>
                <w:noProof/>
                <w:snapToGrid w:val="0"/>
                <w:szCs w:val="20"/>
              </w:rPr>
            </w:pPr>
            <w:r>
              <w:rPr>
                <w:noProof/>
                <w:snapToGrid w:val="0"/>
                <w:szCs w:val="20"/>
              </w:rPr>
              <w:t>06.5/2</w:t>
            </w:r>
          </w:p>
        </w:tc>
        <w:tc>
          <w:tcPr>
            <w:tcW w:w="3771" w:type="dxa"/>
            <w:tcBorders>
              <w:top w:val="nil"/>
              <w:bottom w:val="single" w:sz="12" w:space="0" w:color="auto"/>
            </w:tcBorders>
          </w:tcPr>
          <w:p>
            <w:pPr>
              <w:spacing w:before="0" w:after="0"/>
              <w:jc w:val="left"/>
              <w:rPr>
                <w:rFonts w:eastAsia="Times New Roman"/>
                <w:noProof/>
                <w:szCs w:val="20"/>
              </w:rPr>
            </w:pPr>
            <w:r>
              <w:rPr>
                <w:noProof/>
              </w:rPr>
              <w:t>Muud oliivid</w:t>
            </w:r>
          </w:p>
        </w:tc>
        <w:tc>
          <w:tcPr>
            <w:tcW w:w="1247" w:type="dxa"/>
            <w:tcBorders>
              <w:top w:val="nil"/>
              <w:bottom w:val="single" w:sz="12" w:space="0" w:color="auto"/>
            </w:tcBorders>
          </w:tcPr>
          <w:p>
            <w:pPr>
              <w:spacing w:before="0" w:after="0"/>
              <w:jc w:val="center"/>
              <w:rPr>
                <w:rFonts w:eastAsia="Times New Roman"/>
                <w:noProof/>
                <w:szCs w:val="20"/>
              </w:rPr>
            </w:pPr>
            <w:r>
              <w:rPr>
                <w:noProof/>
              </w:rPr>
              <w:t>—</w:t>
            </w:r>
          </w:p>
        </w:tc>
        <w:tc>
          <w:tcPr>
            <w:tcW w:w="1247" w:type="dxa"/>
            <w:tcBorders>
              <w:top w:val="nil"/>
              <w:bottom w:val="single" w:sz="12" w:space="0" w:color="auto"/>
            </w:tcBorders>
          </w:tcPr>
          <w:p>
            <w:pPr>
              <w:spacing w:before="0" w:after="0"/>
              <w:jc w:val="center"/>
              <w:rPr>
                <w:rFonts w:eastAsia="Times New Roman"/>
                <w:noProof/>
                <w:szCs w:val="20"/>
              </w:rPr>
            </w:pPr>
            <w:r>
              <w:rPr>
                <w:noProof/>
              </w:rPr>
              <w:t>—</w:t>
            </w:r>
          </w:p>
        </w:tc>
        <w:tc>
          <w:tcPr>
            <w:tcW w:w="1247" w:type="dxa"/>
            <w:tcBorders>
              <w:top w:val="nil"/>
              <w:bottom w:val="single" w:sz="12" w:space="0" w:color="auto"/>
            </w:tcBorders>
          </w:tcPr>
          <w:p>
            <w:pPr>
              <w:spacing w:before="0" w:after="0"/>
              <w:jc w:val="center"/>
              <w:rPr>
                <w:rFonts w:eastAsia="Times New Roman"/>
                <w:noProof/>
                <w:szCs w:val="20"/>
              </w:rPr>
            </w:pPr>
            <w:r>
              <w:rPr>
                <w:noProof/>
              </w:rPr>
              <w:t>X</w:t>
            </w:r>
          </w:p>
        </w:tc>
        <w:tc>
          <w:tcPr>
            <w:tcW w:w="1247" w:type="dxa"/>
            <w:tcBorders>
              <w:top w:val="nil"/>
              <w:bottom w:val="single" w:sz="12" w:space="0" w:color="auto"/>
            </w:tcBorders>
          </w:tcPr>
          <w:p>
            <w:pPr>
              <w:spacing w:before="0" w:after="0"/>
              <w:jc w:val="center"/>
              <w:rPr>
                <w:rFonts w:eastAsia="Times New Roman"/>
                <w:noProof/>
                <w:szCs w:val="20"/>
              </w:rPr>
            </w:pPr>
            <w:r>
              <w:rPr>
                <w:noProof/>
              </w:rPr>
              <w:t>—</w:t>
            </w:r>
          </w:p>
        </w:tc>
      </w:tr>
      <w:tr>
        <w:trPr>
          <w:jc w:val="center"/>
        </w:trPr>
        <w:tc>
          <w:tcPr>
            <w:tcW w:w="1105" w:type="dxa"/>
            <w:tcBorders>
              <w:top w:val="single" w:sz="12" w:space="0" w:color="auto"/>
              <w:bottom w:val="dashed" w:sz="4" w:space="0" w:color="auto"/>
            </w:tcBorders>
          </w:tcPr>
          <w:p>
            <w:pPr>
              <w:spacing w:before="0" w:after="0"/>
              <w:rPr>
                <w:rFonts w:eastAsia="Times New Roman"/>
                <w:noProof/>
                <w:snapToGrid w:val="0"/>
                <w:szCs w:val="20"/>
              </w:rPr>
            </w:pPr>
            <w:r>
              <w:rPr>
                <w:noProof/>
                <w:snapToGrid w:val="0"/>
                <w:szCs w:val="20"/>
              </w:rPr>
              <w:t>07</w:t>
            </w:r>
          </w:p>
        </w:tc>
        <w:tc>
          <w:tcPr>
            <w:tcW w:w="3771" w:type="dxa"/>
            <w:tcBorders>
              <w:top w:val="single" w:sz="12" w:space="0" w:color="auto"/>
              <w:bottom w:val="dashed" w:sz="4" w:space="0" w:color="auto"/>
            </w:tcBorders>
          </w:tcPr>
          <w:p>
            <w:pPr>
              <w:spacing w:before="0" w:after="0"/>
              <w:jc w:val="left"/>
              <w:rPr>
                <w:rFonts w:eastAsia="Times New Roman"/>
                <w:noProof/>
                <w:szCs w:val="20"/>
              </w:rPr>
            </w:pPr>
            <w:r>
              <w:rPr>
                <w:noProof/>
              </w:rPr>
              <w:t>VEIN</w:t>
            </w:r>
          </w:p>
        </w:tc>
        <w:tc>
          <w:tcPr>
            <w:tcW w:w="1247" w:type="dxa"/>
            <w:tcBorders>
              <w:top w:val="single" w:sz="12" w:space="0" w:color="auto"/>
              <w:bottom w:val="dashed" w:sz="4" w:space="0" w:color="auto"/>
            </w:tcBorders>
          </w:tcPr>
          <w:p>
            <w:pPr>
              <w:spacing w:before="0" w:after="0"/>
              <w:jc w:val="center"/>
              <w:rPr>
                <w:rFonts w:eastAsia="Times New Roman"/>
                <w:noProof/>
                <w:szCs w:val="20"/>
              </w:rPr>
            </w:pPr>
            <w:r>
              <w:rPr>
                <w:noProof/>
              </w:rPr>
              <w:t>X</w:t>
            </w:r>
          </w:p>
        </w:tc>
        <w:tc>
          <w:tcPr>
            <w:tcW w:w="1247" w:type="dxa"/>
            <w:tcBorders>
              <w:top w:val="single" w:sz="12" w:space="0" w:color="auto"/>
              <w:bottom w:val="dashed" w:sz="4" w:space="0" w:color="auto"/>
            </w:tcBorders>
          </w:tcPr>
          <w:p>
            <w:pPr>
              <w:spacing w:before="0" w:after="0"/>
              <w:jc w:val="center"/>
              <w:rPr>
                <w:rFonts w:eastAsia="Times New Roman"/>
                <w:noProof/>
                <w:szCs w:val="20"/>
              </w:rPr>
            </w:pPr>
            <w:r>
              <w:rPr>
                <w:noProof/>
              </w:rPr>
              <w:t>X</w:t>
            </w:r>
          </w:p>
        </w:tc>
        <w:tc>
          <w:tcPr>
            <w:tcW w:w="1247" w:type="dxa"/>
            <w:tcBorders>
              <w:top w:val="single" w:sz="12" w:space="0" w:color="auto"/>
              <w:bottom w:val="dashed" w:sz="4" w:space="0" w:color="auto"/>
            </w:tcBorders>
          </w:tcPr>
          <w:p>
            <w:pPr>
              <w:spacing w:before="0" w:after="0"/>
              <w:jc w:val="center"/>
              <w:rPr>
                <w:rFonts w:eastAsia="Times New Roman"/>
                <w:noProof/>
                <w:szCs w:val="20"/>
              </w:rPr>
            </w:pPr>
            <w:r>
              <w:rPr>
                <w:noProof/>
              </w:rPr>
              <w:t>X</w:t>
            </w:r>
          </w:p>
        </w:tc>
        <w:tc>
          <w:tcPr>
            <w:tcW w:w="1247" w:type="dxa"/>
            <w:tcBorders>
              <w:top w:val="single" w:sz="12" w:space="0" w:color="auto"/>
              <w:bottom w:val="dashed" w:sz="4" w:space="0" w:color="auto"/>
            </w:tcBorders>
          </w:tcPr>
          <w:p>
            <w:pPr>
              <w:spacing w:before="0" w:after="0"/>
              <w:jc w:val="center"/>
              <w:rPr>
                <w:rFonts w:eastAsia="Times New Roman"/>
                <w:noProof/>
                <w:szCs w:val="20"/>
              </w:rPr>
            </w:pPr>
            <w:r>
              <w:rPr>
                <w:noProof/>
              </w:rPr>
              <w:t>X</w:t>
            </w:r>
          </w:p>
        </w:tc>
      </w:tr>
      <w:tr>
        <w:trPr>
          <w:jc w:val="center"/>
        </w:trPr>
        <w:tc>
          <w:tcPr>
            <w:tcW w:w="1105" w:type="dxa"/>
            <w:tcBorders>
              <w:top w:val="nil"/>
              <w:bottom w:val="nil"/>
            </w:tcBorders>
          </w:tcPr>
          <w:p>
            <w:pPr>
              <w:spacing w:before="0" w:after="0"/>
              <w:rPr>
                <w:rFonts w:eastAsia="Times New Roman"/>
                <w:noProof/>
                <w:snapToGrid w:val="0"/>
                <w:szCs w:val="20"/>
              </w:rPr>
            </w:pPr>
            <w:r>
              <w:rPr>
                <w:noProof/>
                <w:snapToGrid w:val="0"/>
                <w:szCs w:val="20"/>
              </w:rPr>
              <w:t>07.1</w:t>
            </w:r>
          </w:p>
        </w:tc>
        <w:tc>
          <w:tcPr>
            <w:tcW w:w="3771" w:type="dxa"/>
            <w:tcBorders>
              <w:top w:val="nil"/>
              <w:bottom w:val="nil"/>
            </w:tcBorders>
          </w:tcPr>
          <w:p>
            <w:pPr>
              <w:spacing w:before="0" w:after="0"/>
              <w:jc w:val="left"/>
              <w:rPr>
                <w:rFonts w:eastAsia="Times New Roman"/>
                <w:noProof/>
                <w:szCs w:val="20"/>
              </w:rPr>
            </w:pPr>
            <w:r>
              <w:rPr>
                <w:noProof/>
              </w:rPr>
              <w:t>Lauavein</w:t>
            </w:r>
          </w:p>
        </w:tc>
        <w:tc>
          <w:tcPr>
            <w:tcW w:w="1247" w:type="dxa"/>
            <w:tcBorders>
              <w:top w:val="nil"/>
              <w:bottom w:val="nil"/>
            </w:tcBorders>
          </w:tcPr>
          <w:p>
            <w:pPr>
              <w:spacing w:before="0" w:after="0"/>
              <w:jc w:val="center"/>
              <w:rPr>
                <w:rFonts w:eastAsia="Times New Roman"/>
                <w:noProof/>
                <w:szCs w:val="20"/>
              </w:rPr>
            </w:pPr>
            <w:r>
              <w:rPr>
                <w:noProof/>
              </w:rPr>
              <w:t>—</w:t>
            </w:r>
          </w:p>
        </w:tc>
        <w:tc>
          <w:tcPr>
            <w:tcW w:w="1247" w:type="dxa"/>
            <w:tcBorders>
              <w:top w:val="nil"/>
              <w:bottom w:val="nil"/>
            </w:tcBorders>
          </w:tcPr>
          <w:p>
            <w:pPr>
              <w:spacing w:before="0" w:after="0"/>
              <w:jc w:val="center"/>
              <w:rPr>
                <w:rFonts w:eastAsia="Times New Roman"/>
                <w:noProof/>
                <w:szCs w:val="20"/>
              </w:rPr>
            </w:pPr>
            <w:r>
              <w:rPr>
                <w:noProof/>
              </w:rPr>
              <w:t>—</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w:t>
            </w:r>
          </w:p>
        </w:tc>
      </w:tr>
      <w:tr>
        <w:trPr>
          <w:jc w:val="center"/>
        </w:trPr>
        <w:tc>
          <w:tcPr>
            <w:tcW w:w="1105" w:type="dxa"/>
            <w:tcBorders>
              <w:top w:val="nil"/>
              <w:bottom w:val="nil"/>
            </w:tcBorders>
          </w:tcPr>
          <w:p>
            <w:pPr>
              <w:spacing w:before="0" w:after="0"/>
              <w:rPr>
                <w:rFonts w:eastAsia="Times New Roman"/>
                <w:noProof/>
                <w:snapToGrid w:val="0"/>
                <w:szCs w:val="20"/>
              </w:rPr>
            </w:pPr>
            <w:r>
              <w:rPr>
                <w:noProof/>
                <w:snapToGrid w:val="0"/>
                <w:szCs w:val="20"/>
              </w:rPr>
              <w:t>07.2</w:t>
            </w:r>
          </w:p>
        </w:tc>
        <w:tc>
          <w:tcPr>
            <w:tcW w:w="3771" w:type="dxa"/>
            <w:tcBorders>
              <w:top w:val="nil"/>
              <w:bottom w:val="nil"/>
            </w:tcBorders>
          </w:tcPr>
          <w:p>
            <w:pPr>
              <w:spacing w:before="0" w:after="0"/>
              <w:jc w:val="left"/>
              <w:rPr>
                <w:rFonts w:eastAsia="Times New Roman"/>
                <w:noProof/>
                <w:szCs w:val="20"/>
              </w:rPr>
            </w:pPr>
            <w:r>
              <w:rPr>
                <w:noProof/>
              </w:rPr>
              <w:t>Kvaliteetvein</w:t>
            </w:r>
          </w:p>
        </w:tc>
        <w:tc>
          <w:tcPr>
            <w:tcW w:w="1247" w:type="dxa"/>
            <w:tcBorders>
              <w:top w:val="nil"/>
              <w:bottom w:val="nil"/>
            </w:tcBorders>
          </w:tcPr>
          <w:p>
            <w:pPr>
              <w:spacing w:before="0" w:after="0"/>
              <w:jc w:val="center"/>
              <w:rPr>
                <w:rFonts w:eastAsia="Times New Roman"/>
                <w:noProof/>
                <w:szCs w:val="20"/>
              </w:rPr>
            </w:pPr>
            <w:r>
              <w:rPr>
                <w:noProof/>
              </w:rPr>
              <w:t>—</w:t>
            </w:r>
          </w:p>
        </w:tc>
        <w:tc>
          <w:tcPr>
            <w:tcW w:w="1247" w:type="dxa"/>
            <w:tcBorders>
              <w:top w:val="nil"/>
              <w:bottom w:val="nil"/>
            </w:tcBorders>
          </w:tcPr>
          <w:p>
            <w:pPr>
              <w:spacing w:before="0" w:after="0"/>
              <w:jc w:val="center"/>
              <w:rPr>
                <w:rFonts w:eastAsia="Times New Roman"/>
                <w:noProof/>
                <w:szCs w:val="20"/>
              </w:rPr>
            </w:pPr>
            <w:r>
              <w:rPr>
                <w:noProof/>
              </w:rPr>
              <w:t>—</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w:t>
            </w:r>
          </w:p>
        </w:tc>
      </w:tr>
      <w:tr>
        <w:trPr>
          <w:jc w:val="center"/>
        </w:trPr>
        <w:tc>
          <w:tcPr>
            <w:tcW w:w="1105" w:type="dxa"/>
            <w:tcBorders>
              <w:top w:val="single" w:sz="6" w:space="0" w:color="auto"/>
              <w:bottom w:val="single" w:sz="6" w:space="0" w:color="auto"/>
            </w:tcBorders>
          </w:tcPr>
          <w:p>
            <w:pPr>
              <w:spacing w:before="0" w:after="0"/>
              <w:rPr>
                <w:rFonts w:eastAsia="Times New Roman"/>
                <w:noProof/>
                <w:snapToGrid w:val="0"/>
                <w:szCs w:val="20"/>
              </w:rPr>
            </w:pPr>
            <w:r>
              <w:rPr>
                <w:noProof/>
                <w:snapToGrid w:val="0"/>
                <w:szCs w:val="20"/>
              </w:rPr>
              <w:t>08</w:t>
            </w:r>
          </w:p>
        </w:tc>
        <w:tc>
          <w:tcPr>
            <w:tcW w:w="3771" w:type="dxa"/>
            <w:tcBorders>
              <w:top w:val="single" w:sz="6" w:space="0" w:color="auto"/>
              <w:bottom w:val="single" w:sz="6" w:space="0" w:color="auto"/>
            </w:tcBorders>
          </w:tcPr>
          <w:p>
            <w:pPr>
              <w:spacing w:before="0" w:after="0"/>
              <w:jc w:val="left"/>
              <w:rPr>
                <w:rFonts w:eastAsia="Times New Roman"/>
                <w:noProof/>
                <w:szCs w:val="20"/>
              </w:rPr>
            </w:pPr>
            <w:r>
              <w:rPr>
                <w:noProof/>
              </w:rPr>
              <w:t>OLIIVIÕLI</w:t>
            </w:r>
          </w:p>
        </w:tc>
        <w:tc>
          <w:tcPr>
            <w:tcW w:w="1247" w:type="dxa"/>
            <w:tcBorders>
              <w:top w:val="single" w:sz="6" w:space="0" w:color="auto"/>
              <w:bottom w:val="single" w:sz="6" w:space="0" w:color="auto"/>
            </w:tcBorders>
          </w:tcPr>
          <w:p>
            <w:pPr>
              <w:spacing w:before="0" w:after="0"/>
              <w:jc w:val="center"/>
              <w:rPr>
                <w:rFonts w:eastAsia="Times New Roman"/>
                <w:noProof/>
                <w:szCs w:val="20"/>
              </w:rPr>
            </w:pPr>
            <w:r>
              <w:rPr>
                <w:noProof/>
              </w:rPr>
              <w:t>X</w:t>
            </w:r>
          </w:p>
        </w:tc>
        <w:tc>
          <w:tcPr>
            <w:tcW w:w="1247" w:type="dxa"/>
            <w:tcBorders>
              <w:top w:val="single" w:sz="6" w:space="0" w:color="auto"/>
              <w:bottom w:val="single" w:sz="6" w:space="0" w:color="auto"/>
            </w:tcBorders>
          </w:tcPr>
          <w:p>
            <w:pPr>
              <w:spacing w:before="0" w:after="0"/>
              <w:jc w:val="center"/>
              <w:rPr>
                <w:rFonts w:eastAsia="Times New Roman"/>
                <w:noProof/>
                <w:szCs w:val="20"/>
              </w:rPr>
            </w:pPr>
            <w:r>
              <w:rPr>
                <w:noProof/>
              </w:rPr>
              <w:t>X</w:t>
            </w:r>
          </w:p>
        </w:tc>
        <w:tc>
          <w:tcPr>
            <w:tcW w:w="1247" w:type="dxa"/>
            <w:tcBorders>
              <w:top w:val="single" w:sz="6" w:space="0" w:color="auto"/>
              <w:bottom w:val="single" w:sz="6" w:space="0" w:color="auto"/>
            </w:tcBorders>
          </w:tcPr>
          <w:p>
            <w:pPr>
              <w:spacing w:before="0" w:after="0"/>
              <w:jc w:val="center"/>
              <w:rPr>
                <w:rFonts w:eastAsia="Times New Roman"/>
                <w:noProof/>
                <w:szCs w:val="20"/>
              </w:rPr>
            </w:pPr>
            <w:r>
              <w:rPr>
                <w:noProof/>
              </w:rPr>
              <w:t>X</w:t>
            </w:r>
          </w:p>
        </w:tc>
        <w:tc>
          <w:tcPr>
            <w:tcW w:w="1247" w:type="dxa"/>
            <w:tcBorders>
              <w:top w:val="single" w:sz="6" w:space="0" w:color="auto"/>
              <w:bottom w:val="single" w:sz="6" w:space="0" w:color="auto"/>
            </w:tcBorders>
          </w:tcPr>
          <w:p>
            <w:pPr>
              <w:spacing w:before="0" w:after="0"/>
              <w:jc w:val="center"/>
              <w:rPr>
                <w:rFonts w:eastAsia="Times New Roman"/>
                <w:noProof/>
                <w:szCs w:val="20"/>
              </w:rPr>
            </w:pPr>
            <w:r>
              <w:rPr>
                <w:noProof/>
              </w:rPr>
              <w:t>X</w:t>
            </w:r>
          </w:p>
        </w:tc>
      </w:tr>
      <w:tr>
        <w:trPr>
          <w:jc w:val="center"/>
        </w:trPr>
        <w:tc>
          <w:tcPr>
            <w:tcW w:w="1105" w:type="dxa"/>
            <w:tcBorders>
              <w:top w:val="nil"/>
              <w:bottom w:val="dashed" w:sz="4" w:space="0" w:color="auto"/>
            </w:tcBorders>
          </w:tcPr>
          <w:p>
            <w:pPr>
              <w:spacing w:before="0" w:after="0"/>
              <w:rPr>
                <w:rFonts w:eastAsia="Times New Roman"/>
                <w:noProof/>
                <w:snapToGrid w:val="0"/>
                <w:szCs w:val="20"/>
              </w:rPr>
            </w:pPr>
            <w:r>
              <w:rPr>
                <w:noProof/>
                <w:snapToGrid w:val="0"/>
                <w:szCs w:val="20"/>
              </w:rPr>
              <w:t>09</w:t>
            </w:r>
          </w:p>
        </w:tc>
        <w:tc>
          <w:tcPr>
            <w:tcW w:w="3771" w:type="dxa"/>
            <w:tcBorders>
              <w:top w:val="nil"/>
              <w:bottom w:val="dashed" w:sz="4" w:space="0" w:color="auto"/>
            </w:tcBorders>
          </w:tcPr>
          <w:p>
            <w:pPr>
              <w:spacing w:before="0" w:after="0"/>
              <w:jc w:val="left"/>
              <w:rPr>
                <w:rFonts w:eastAsia="Times New Roman"/>
                <w:noProof/>
                <w:szCs w:val="20"/>
              </w:rPr>
            </w:pPr>
            <w:r>
              <w:rPr>
                <w:noProof/>
              </w:rPr>
              <w:t>MUUD TAIMEKASVATUSSAADUSED</w:t>
            </w:r>
          </w:p>
        </w:tc>
        <w:tc>
          <w:tcPr>
            <w:tcW w:w="1247" w:type="dxa"/>
            <w:tcBorders>
              <w:top w:val="nil"/>
              <w:bottom w:val="dashed" w:sz="4" w:space="0" w:color="auto"/>
            </w:tcBorders>
          </w:tcPr>
          <w:p>
            <w:pPr>
              <w:spacing w:before="0" w:after="0"/>
              <w:jc w:val="center"/>
              <w:rPr>
                <w:rFonts w:eastAsia="Times New Roman"/>
                <w:noProof/>
                <w:szCs w:val="20"/>
              </w:rPr>
            </w:pPr>
            <w:r>
              <w:rPr>
                <w:noProof/>
              </w:rPr>
              <w:t>X</w:t>
            </w:r>
          </w:p>
        </w:tc>
        <w:tc>
          <w:tcPr>
            <w:tcW w:w="1247" w:type="dxa"/>
            <w:tcBorders>
              <w:top w:val="nil"/>
              <w:bottom w:val="dashed" w:sz="4" w:space="0" w:color="auto"/>
            </w:tcBorders>
          </w:tcPr>
          <w:p>
            <w:pPr>
              <w:spacing w:before="0" w:after="0"/>
              <w:jc w:val="center"/>
              <w:rPr>
                <w:rFonts w:eastAsia="Times New Roman"/>
                <w:noProof/>
                <w:szCs w:val="20"/>
              </w:rPr>
            </w:pPr>
            <w:r>
              <w:rPr>
                <w:noProof/>
              </w:rPr>
              <w:t>X</w:t>
            </w:r>
          </w:p>
        </w:tc>
        <w:tc>
          <w:tcPr>
            <w:tcW w:w="1247" w:type="dxa"/>
            <w:tcBorders>
              <w:top w:val="nil"/>
              <w:bottom w:val="dashed" w:sz="4" w:space="0" w:color="auto"/>
            </w:tcBorders>
          </w:tcPr>
          <w:p>
            <w:pPr>
              <w:spacing w:before="0" w:after="0"/>
              <w:jc w:val="center"/>
              <w:rPr>
                <w:rFonts w:eastAsia="Times New Roman"/>
                <w:noProof/>
                <w:szCs w:val="20"/>
              </w:rPr>
            </w:pPr>
            <w:r>
              <w:rPr>
                <w:noProof/>
              </w:rPr>
              <w:t>X</w:t>
            </w:r>
          </w:p>
        </w:tc>
        <w:tc>
          <w:tcPr>
            <w:tcW w:w="1247" w:type="dxa"/>
            <w:tcBorders>
              <w:top w:val="nil"/>
              <w:bottom w:val="dashed" w:sz="4" w:space="0" w:color="auto"/>
            </w:tcBorders>
          </w:tcPr>
          <w:p>
            <w:pPr>
              <w:spacing w:before="0" w:after="0"/>
              <w:jc w:val="center"/>
              <w:rPr>
                <w:rFonts w:eastAsia="Times New Roman"/>
                <w:noProof/>
                <w:szCs w:val="20"/>
              </w:rPr>
            </w:pPr>
            <w:r>
              <w:rPr>
                <w:noProof/>
              </w:rPr>
              <w:t>X</w:t>
            </w:r>
          </w:p>
        </w:tc>
      </w:tr>
      <w:tr>
        <w:trPr>
          <w:jc w:val="center"/>
        </w:trPr>
        <w:tc>
          <w:tcPr>
            <w:tcW w:w="1105" w:type="dxa"/>
            <w:tcBorders>
              <w:top w:val="nil"/>
              <w:bottom w:val="nil"/>
            </w:tcBorders>
          </w:tcPr>
          <w:p>
            <w:pPr>
              <w:spacing w:before="0" w:after="0"/>
              <w:rPr>
                <w:rFonts w:eastAsia="Times New Roman"/>
                <w:noProof/>
                <w:snapToGrid w:val="0"/>
                <w:szCs w:val="20"/>
              </w:rPr>
            </w:pPr>
            <w:r>
              <w:rPr>
                <w:noProof/>
                <w:snapToGrid w:val="0"/>
                <w:szCs w:val="20"/>
              </w:rPr>
              <w:t>09.1</w:t>
            </w:r>
          </w:p>
        </w:tc>
        <w:tc>
          <w:tcPr>
            <w:tcW w:w="3771" w:type="dxa"/>
            <w:tcBorders>
              <w:top w:val="nil"/>
              <w:bottom w:val="nil"/>
            </w:tcBorders>
          </w:tcPr>
          <w:p>
            <w:pPr>
              <w:spacing w:before="0" w:after="0"/>
              <w:jc w:val="left"/>
              <w:rPr>
                <w:rFonts w:eastAsia="Times New Roman"/>
                <w:noProof/>
                <w:szCs w:val="20"/>
              </w:rPr>
            </w:pPr>
            <w:r>
              <w:rPr>
                <w:noProof/>
              </w:rPr>
              <w:t>Peamiselt punumiseks kasutatav taimne materjal</w:t>
            </w:r>
          </w:p>
        </w:tc>
        <w:tc>
          <w:tcPr>
            <w:tcW w:w="1247" w:type="dxa"/>
            <w:tcBorders>
              <w:top w:val="nil"/>
              <w:bottom w:val="nil"/>
            </w:tcBorders>
          </w:tcPr>
          <w:p>
            <w:pPr>
              <w:spacing w:before="0" w:after="0"/>
              <w:jc w:val="center"/>
              <w:rPr>
                <w:rFonts w:eastAsia="Times New Roman"/>
                <w:noProof/>
                <w:szCs w:val="20"/>
              </w:rPr>
            </w:pPr>
            <w:r>
              <w:rPr>
                <w:noProof/>
              </w:rPr>
              <w:t>—</w:t>
            </w:r>
          </w:p>
        </w:tc>
        <w:tc>
          <w:tcPr>
            <w:tcW w:w="1247" w:type="dxa"/>
            <w:tcBorders>
              <w:top w:val="nil"/>
              <w:bottom w:val="nil"/>
            </w:tcBorders>
          </w:tcPr>
          <w:p>
            <w:pPr>
              <w:spacing w:before="0" w:after="0"/>
              <w:jc w:val="center"/>
              <w:rPr>
                <w:rFonts w:eastAsia="Times New Roman"/>
                <w:noProof/>
                <w:szCs w:val="20"/>
              </w:rPr>
            </w:pPr>
            <w:r>
              <w:rPr>
                <w:noProof/>
              </w:rPr>
              <w:t>—</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w:t>
            </w:r>
          </w:p>
        </w:tc>
      </w:tr>
      <w:tr>
        <w:trPr>
          <w:jc w:val="center"/>
        </w:trPr>
        <w:tc>
          <w:tcPr>
            <w:tcW w:w="1105" w:type="dxa"/>
            <w:tcBorders>
              <w:top w:val="nil"/>
              <w:bottom w:val="nil"/>
            </w:tcBorders>
          </w:tcPr>
          <w:p>
            <w:pPr>
              <w:spacing w:before="0" w:after="0"/>
              <w:rPr>
                <w:rFonts w:eastAsia="Times New Roman"/>
                <w:noProof/>
                <w:snapToGrid w:val="0"/>
                <w:szCs w:val="20"/>
              </w:rPr>
            </w:pPr>
            <w:r>
              <w:rPr>
                <w:noProof/>
                <w:snapToGrid w:val="0"/>
                <w:szCs w:val="20"/>
              </w:rPr>
              <w:t>09.2</w:t>
            </w:r>
          </w:p>
        </w:tc>
        <w:tc>
          <w:tcPr>
            <w:tcW w:w="3771" w:type="dxa"/>
            <w:tcBorders>
              <w:top w:val="nil"/>
              <w:bottom w:val="nil"/>
            </w:tcBorders>
          </w:tcPr>
          <w:p>
            <w:pPr>
              <w:spacing w:before="0" w:after="0"/>
              <w:jc w:val="left"/>
              <w:rPr>
                <w:rFonts w:eastAsia="Times New Roman"/>
                <w:noProof/>
                <w:szCs w:val="20"/>
              </w:rPr>
            </w:pPr>
            <w:r>
              <w:rPr>
                <w:noProof/>
              </w:rPr>
              <w:t>Seeme</w:t>
            </w:r>
          </w:p>
        </w:tc>
        <w:tc>
          <w:tcPr>
            <w:tcW w:w="1247" w:type="dxa"/>
            <w:tcBorders>
              <w:top w:val="nil"/>
              <w:bottom w:val="nil"/>
            </w:tcBorders>
          </w:tcPr>
          <w:p>
            <w:pPr>
              <w:spacing w:before="0" w:after="0"/>
              <w:jc w:val="center"/>
              <w:rPr>
                <w:rFonts w:eastAsia="Times New Roman"/>
                <w:noProof/>
                <w:szCs w:val="20"/>
              </w:rPr>
            </w:pPr>
            <w:r>
              <w:rPr>
                <w:noProof/>
              </w:rPr>
              <w:t>—</w:t>
            </w:r>
          </w:p>
        </w:tc>
        <w:tc>
          <w:tcPr>
            <w:tcW w:w="1247" w:type="dxa"/>
            <w:tcBorders>
              <w:top w:val="nil"/>
              <w:bottom w:val="nil"/>
            </w:tcBorders>
          </w:tcPr>
          <w:p>
            <w:pPr>
              <w:spacing w:before="0" w:after="0"/>
              <w:jc w:val="center"/>
              <w:rPr>
                <w:rFonts w:eastAsia="Times New Roman"/>
                <w:noProof/>
                <w:szCs w:val="20"/>
              </w:rPr>
            </w:pPr>
            <w:r>
              <w:rPr>
                <w:noProof/>
              </w:rPr>
              <w:t>—</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w:t>
            </w:r>
          </w:p>
        </w:tc>
      </w:tr>
      <w:tr>
        <w:trPr>
          <w:jc w:val="center"/>
        </w:trPr>
        <w:tc>
          <w:tcPr>
            <w:tcW w:w="1105" w:type="dxa"/>
            <w:tcBorders>
              <w:top w:val="nil"/>
              <w:bottom w:val="single" w:sz="6" w:space="0" w:color="auto"/>
            </w:tcBorders>
          </w:tcPr>
          <w:p>
            <w:pPr>
              <w:spacing w:before="0" w:after="0"/>
              <w:rPr>
                <w:rFonts w:eastAsia="Times New Roman"/>
                <w:noProof/>
                <w:snapToGrid w:val="0"/>
                <w:szCs w:val="20"/>
              </w:rPr>
            </w:pPr>
            <w:r>
              <w:rPr>
                <w:noProof/>
                <w:snapToGrid w:val="0"/>
                <w:szCs w:val="20"/>
              </w:rPr>
              <w:t>09.3</w:t>
            </w:r>
          </w:p>
        </w:tc>
        <w:tc>
          <w:tcPr>
            <w:tcW w:w="3771" w:type="dxa"/>
            <w:tcBorders>
              <w:top w:val="nil"/>
              <w:bottom w:val="single" w:sz="6" w:space="0" w:color="auto"/>
            </w:tcBorders>
          </w:tcPr>
          <w:p>
            <w:pPr>
              <w:spacing w:before="0" w:after="0"/>
              <w:jc w:val="left"/>
              <w:rPr>
                <w:rFonts w:eastAsia="Times New Roman"/>
                <w:noProof/>
                <w:szCs w:val="20"/>
              </w:rPr>
            </w:pPr>
            <w:r>
              <w:rPr>
                <w:noProof/>
              </w:rPr>
              <w:t>Muud taimekasvatussaadused: muud</w:t>
            </w:r>
          </w:p>
        </w:tc>
        <w:tc>
          <w:tcPr>
            <w:tcW w:w="1247" w:type="dxa"/>
            <w:tcBorders>
              <w:top w:val="nil"/>
              <w:bottom w:val="single" w:sz="6" w:space="0" w:color="auto"/>
            </w:tcBorders>
          </w:tcPr>
          <w:p>
            <w:pPr>
              <w:spacing w:before="0" w:after="0"/>
              <w:jc w:val="center"/>
              <w:rPr>
                <w:rFonts w:eastAsia="Times New Roman"/>
                <w:noProof/>
                <w:szCs w:val="20"/>
              </w:rPr>
            </w:pPr>
            <w:r>
              <w:rPr>
                <w:noProof/>
              </w:rPr>
              <w:t>—</w:t>
            </w:r>
          </w:p>
        </w:tc>
        <w:tc>
          <w:tcPr>
            <w:tcW w:w="1247" w:type="dxa"/>
            <w:tcBorders>
              <w:top w:val="nil"/>
              <w:bottom w:val="single" w:sz="6" w:space="0" w:color="auto"/>
            </w:tcBorders>
          </w:tcPr>
          <w:p>
            <w:pPr>
              <w:spacing w:before="0" w:after="0"/>
              <w:jc w:val="center"/>
              <w:rPr>
                <w:rFonts w:eastAsia="Times New Roman"/>
                <w:noProof/>
                <w:szCs w:val="20"/>
              </w:rPr>
            </w:pPr>
            <w:r>
              <w:rPr>
                <w:noProof/>
              </w:rPr>
              <w:t>—</w:t>
            </w:r>
          </w:p>
        </w:tc>
        <w:tc>
          <w:tcPr>
            <w:tcW w:w="1247" w:type="dxa"/>
            <w:tcBorders>
              <w:top w:val="nil"/>
              <w:bottom w:val="single" w:sz="6" w:space="0" w:color="auto"/>
            </w:tcBorders>
          </w:tcPr>
          <w:p>
            <w:pPr>
              <w:spacing w:before="0" w:after="0"/>
              <w:jc w:val="center"/>
              <w:rPr>
                <w:rFonts w:eastAsia="Times New Roman"/>
                <w:noProof/>
                <w:szCs w:val="20"/>
              </w:rPr>
            </w:pPr>
            <w:r>
              <w:rPr>
                <w:noProof/>
              </w:rPr>
              <w:t>X</w:t>
            </w:r>
          </w:p>
        </w:tc>
        <w:tc>
          <w:tcPr>
            <w:tcW w:w="1247" w:type="dxa"/>
            <w:tcBorders>
              <w:top w:val="nil"/>
              <w:bottom w:val="single" w:sz="6" w:space="0" w:color="auto"/>
            </w:tcBorders>
          </w:tcPr>
          <w:p>
            <w:pPr>
              <w:spacing w:before="0" w:after="0"/>
              <w:jc w:val="center"/>
              <w:rPr>
                <w:rFonts w:eastAsia="Times New Roman"/>
                <w:noProof/>
                <w:szCs w:val="20"/>
              </w:rPr>
            </w:pPr>
            <w:r>
              <w:rPr>
                <w:noProof/>
              </w:rPr>
              <w:t>—</w:t>
            </w:r>
          </w:p>
        </w:tc>
      </w:tr>
      <w:tr>
        <w:trPr>
          <w:jc w:val="center"/>
        </w:trPr>
        <w:tc>
          <w:tcPr>
            <w:tcW w:w="1105" w:type="dxa"/>
            <w:tcBorders>
              <w:top w:val="single" w:sz="6" w:space="0" w:color="auto"/>
              <w:bottom w:val="single" w:sz="6" w:space="0" w:color="auto"/>
            </w:tcBorders>
          </w:tcPr>
          <w:p>
            <w:pPr>
              <w:spacing w:before="0" w:after="0"/>
              <w:rPr>
                <w:rFonts w:eastAsia="Times New Roman"/>
                <w:noProof/>
                <w:snapToGrid w:val="0"/>
                <w:szCs w:val="20"/>
              </w:rPr>
            </w:pPr>
            <w:r>
              <w:rPr>
                <w:noProof/>
              </w:rPr>
              <w:br w:type="page"/>
            </w:r>
            <w:r>
              <w:rPr>
                <w:noProof/>
                <w:snapToGrid w:val="0"/>
                <w:szCs w:val="20"/>
              </w:rPr>
              <w:t>10</w:t>
            </w:r>
          </w:p>
        </w:tc>
        <w:tc>
          <w:tcPr>
            <w:tcW w:w="3771" w:type="dxa"/>
            <w:tcBorders>
              <w:top w:val="single" w:sz="6" w:space="0" w:color="auto"/>
              <w:bottom w:val="single" w:sz="6" w:space="0" w:color="auto"/>
            </w:tcBorders>
          </w:tcPr>
          <w:p>
            <w:pPr>
              <w:spacing w:before="0" w:after="0"/>
              <w:jc w:val="left"/>
              <w:rPr>
                <w:rFonts w:eastAsia="Times New Roman"/>
                <w:noProof/>
                <w:szCs w:val="20"/>
              </w:rPr>
            </w:pPr>
            <w:r>
              <w:rPr>
                <w:noProof/>
              </w:rPr>
              <w:t>TAIMEKASVATUSTOODANG (01–09)</w:t>
            </w:r>
          </w:p>
        </w:tc>
        <w:tc>
          <w:tcPr>
            <w:tcW w:w="1247" w:type="dxa"/>
            <w:tcBorders>
              <w:top w:val="single" w:sz="6" w:space="0" w:color="auto"/>
              <w:bottom w:val="single" w:sz="6" w:space="0" w:color="auto"/>
            </w:tcBorders>
          </w:tcPr>
          <w:p>
            <w:pPr>
              <w:spacing w:before="0" w:after="0"/>
              <w:jc w:val="center"/>
              <w:rPr>
                <w:rFonts w:eastAsia="Times New Roman"/>
                <w:noProof/>
                <w:szCs w:val="20"/>
              </w:rPr>
            </w:pPr>
            <w:r>
              <w:rPr>
                <w:noProof/>
              </w:rPr>
              <w:t>X</w:t>
            </w:r>
          </w:p>
        </w:tc>
        <w:tc>
          <w:tcPr>
            <w:tcW w:w="1247" w:type="dxa"/>
            <w:tcBorders>
              <w:top w:val="single" w:sz="6" w:space="0" w:color="auto"/>
              <w:bottom w:val="single" w:sz="6" w:space="0" w:color="auto"/>
            </w:tcBorders>
          </w:tcPr>
          <w:p>
            <w:pPr>
              <w:spacing w:before="0" w:after="0"/>
              <w:jc w:val="center"/>
              <w:rPr>
                <w:rFonts w:eastAsia="Times New Roman"/>
                <w:noProof/>
                <w:szCs w:val="20"/>
              </w:rPr>
            </w:pPr>
            <w:r>
              <w:rPr>
                <w:noProof/>
              </w:rPr>
              <w:t>X</w:t>
            </w:r>
          </w:p>
        </w:tc>
        <w:tc>
          <w:tcPr>
            <w:tcW w:w="1247" w:type="dxa"/>
            <w:tcBorders>
              <w:top w:val="single" w:sz="6" w:space="0" w:color="auto"/>
              <w:bottom w:val="single" w:sz="6" w:space="0" w:color="auto"/>
            </w:tcBorders>
          </w:tcPr>
          <w:p>
            <w:pPr>
              <w:spacing w:before="0" w:after="0"/>
              <w:jc w:val="center"/>
              <w:rPr>
                <w:rFonts w:eastAsia="Times New Roman"/>
                <w:noProof/>
                <w:szCs w:val="20"/>
              </w:rPr>
            </w:pPr>
            <w:r>
              <w:rPr>
                <w:noProof/>
              </w:rPr>
              <w:t>X</w:t>
            </w:r>
          </w:p>
        </w:tc>
        <w:tc>
          <w:tcPr>
            <w:tcW w:w="1247" w:type="dxa"/>
            <w:tcBorders>
              <w:top w:val="single" w:sz="6" w:space="0" w:color="auto"/>
              <w:bottom w:val="single" w:sz="6" w:space="0" w:color="auto"/>
            </w:tcBorders>
          </w:tcPr>
          <w:p>
            <w:pPr>
              <w:spacing w:before="0" w:after="0"/>
              <w:jc w:val="center"/>
              <w:rPr>
                <w:rFonts w:eastAsia="Times New Roman"/>
                <w:noProof/>
                <w:szCs w:val="20"/>
              </w:rPr>
            </w:pPr>
            <w:r>
              <w:rPr>
                <w:noProof/>
              </w:rPr>
              <w:t>X</w:t>
            </w:r>
          </w:p>
        </w:tc>
      </w:tr>
      <w:tr>
        <w:trPr>
          <w:jc w:val="center"/>
        </w:trPr>
        <w:tc>
          <w:tcPr>
            <w:tcW w:w="1105" w:type="dxa"/>
            <w:tcBorders>
              <w:top w:val="single" w:sz="6" w:space="0" w:color="auto"/>
              <w:bottom w:val="dashed" w:sz="4" w:space="0" w:color="auto"/>
            </w:tcBorders>
          </w:tcPr>
          <w:p>
            <w:pPr>
              <w:spacing w:before="0" w:after="0"/>
              <w:rPr>
                <w:rFonts w:eastAsia="Times New Roman"/>
                <w:noProof/>
                <w:snapToGrid w:val="0"/>
                <w:szCs w:val="20"/>
              </w:rPr>
            </w:pPr>
            <w:r>
              <w:rPr>
                <w:noProof/>
                <w:snapToGrid w:val="0"/>
                <w:szCs w:val="20"/>
              </w:rPr>
              <w:t>11</w:t>
            </w:r>
          </w:p>
        </w:tc>
        <w:tc>
          <w:tcPr>
            <w:tcW w:w="3771" w:type="dxa"/>
            <w:tcBorders>
              <w:top w:val="single" w:sz="6" w:space="0" w:color="auto"/>
              <w:bottom w:val="dashed" w:sz="4" w:space="0" w:color="auto"/>
            </w:tcBorders>
          </w:tcPr>
          <w:p>
            <w:pPr>
              <w:spacing w:before="0" w:after="0"/>
              <w:jc w:val="left"/>
              <w:rPr>
                <w:rFonts w:eastAsia="Times New Roman"/>
                <w:noProof/>
                <w:szCs w:val="20"/>
              </w:rPr>
            </w:pPr>
            <w:r>
              <w:rPr>
                <w:noProof/>
              </w:rPr>
              <w:t>LOOMAD</w:t>
            </w:r>
          </w:p>
        </w:tc>
        <w:tc>
          <w:tcPr>
            <w:tcW w:w="1247" w:type="dxa"/>
            <w:tcBorders>
              <w:top w:val="single" w:sz="6" w:space="0" w:color="auto"/>
              <w:bottom w:val="dashed" w:sz="4" w:space="0" w:color="auto"/>
            </w:tcBorders>
          </w:tcPr>
          <w:p>
            <w:pPr>
              <w:spacing w:before="0" w:after="0"/>
              <w:jc w:val="center"/>
              <w:rPr>
                <w:rFonts w:eastAsia="Times New Roman"/>
                <w:noProof/>
                <w:szCs w:val="20"/>
              </w:rPr>
            </w:pPr>
            <w:r>
              <w:rPr>
                <w:noProof/>
              </w:rPr>
              <w:t>X</w:t>
            </w:r>
          </w:p>
        </w:tc>
        <w:tc>
          <w:tcPr>
            <w:tcW w:w="1247" w:type="dxa"/>
            <w:tcBorders>
              <w:top w:val="single" w:sz="6" w:space="0" w:color="auto"/>
              <w:bottom w:val="dashed" w:sz="4" w:space="0" w:color="auto"/>
            </w:tcBorders>
          </w:tcPr>
          <w:p>
            <w:pPr>
              <w:spacing w:before="0" w:after="0"/>
              <w:jc w:val="center"/>
              <w:rPr>
                <w:rFonts w:eastAsia="Times New Roman"/>
                <w:noProof/>
                <w:szCs w:val="20"/>
              </w:rPr>
            </w:pPr>
            <w:r>
              <w:rPr>
                <w:noProof/>
              </w:rPr>
              <w:t>X</w:t>
            </w:r>
          </w:p>
        </w:tc>
        <w:tc>
          <w:tcPr>
            <w:tcW w:w="1247" w:type="dxa"/>
            <w:tcBorders>
              <w:top w:val="single" w:sz="6" w:space="0" w:color="auto"/>
              <w:bottom w:val="dashed" w:sz="4" w:space="0" w:color="auto"/>
            </w:tcBorders>
          </w:tcPr>
          <w:p>
            <w:pPr>
              <w:spacing w:before="0" w:after="0"/>
              <w:jc w:val="center"/>
              <w:rPr>
                <w:rFonts w:eastAsia="Times New Roman"/>
                <w:noProof/>
                <w:szCs w:val="20"/>
              </w:rPr>
            </w:pPr>
            <w:r>
              <w:rPr>
                <w:noProof/>
              </w:rPr>
              <w:t>X</w:t>
            </w:r>
          </w:p>
        </w:tc>
        <w:tc>
          <w:tcPr>
            <w:tcW w:w="1247" w:type="dxa"/>
            <w:tcBorders>
              <w:top w:val="single" w:sz="6" w:space="0" w:color="auto"/>
              <w:bottom w:val="dashed" w:sz="4" w:space="0" w:color="auto"/>
            </w:tcBorders>
          </w:tcPr>
          <w:p>
            <w:pPr>
              <w:spacing w:before="0" w:after="0"/>
              <w:jc w:val="center"/>
              <w:rPr>
                <w:rFonts w:eastAsia="Times New Roman"/>
                <w:noProof/>
                <w:szCs w:val="20"/>
              </w:rPr>
            </w:pPr>
            <w:r>
              <w:rPr>
                <w:noProof/>
              </w:rPr>
              <w:t>X</w:t>
            </w:r>
          </w:p>
        </w:tc>
      </w:tr>
      <w:tr>
        <w:trPr>
          <w:jc w:val="center"/>
        </w:trPr>
        <w:tc>
          <w:tcPr>
            <w:tcW w:w="1105" w:type="dxa"/>
            <w:tcBorders>
              <w:top w:val="nil"/>
              <w:bottom w:val="nil"/>
            </w:tcBorders>
          </w:tcPr>
          <w:p>
            <w:pPr>
              <w:spacing w:before="0" w:after="0"/>
              <w:rPr>
                <w:rFonts w:eastAsia="Times New Roman"/>
                <w:noProof/>
                <w:snapToGrid w:val="0"/>
                <w:szCs w:val="20"/>
              </w:rPr>
            </w:pPr>
            <w:r>
              <w:rPr>
                <w:noProof/>
                <w:snapToGrid w:val="0"/>
                <w:szCs w:val="20"/>
              </w:rPr>
              <w:t>11.1</w:t>
            </w:r>
          </w:p>
        </w:tc>
        <w:tc>
          <w:tcPr>
            <w:tcW w:w="3771" w:type="dxa"/>
            <w:tcBorders>
              <w:top w:val="nil"/>
              <w:bottom w:val="nil"/>
            </w:tcBorders>
          </w:tcPr>
          <w:p>
            <w:pPr>
              <w:spacing w:before="0" w:after="0"/>
              <w:jc w:val="left"/>
              <w:rPr>
                <w:rFonts w:eastAsia="Times New Roman"/>
                <w:noProof/>
                <w:szCs w:val="20"/>
              </w:rPr>
            </w:pPr>
            <w:r>
              <w:rPr>
                <w:noProof/>
              </w:rPr>
              <w:t>Veised</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X</w:t>
            </w:r>
          </w:p>
        </w:tc>
      </w:tr>
      <w:tr>
        <w:trPr>
          <w:jc w:val="center"/>
        </w:trPr>
        <w:tc>
          <w:tcPr>
            <w:tcW w:w="1105" w:type="dxa"/>
            <w:tcBorders>
              <w:top w:val="nil"/>
              <w:bottom w:val="nil"/>
            </w:tcBorders>
          </w:tcPr>
          <w:p>
            <w:pPr>
              <w:spacing w:before="0" w:after="0"/>
              <w:rPr>
                <w:rFonts w:eastAsia="Times New Roman"/>
                <w:noProof/>
                <w:snapToGrid w:val="0"/>
                <w:szCs w:val="20"/>
              </w:rPr>
            </w:pPr>
            <w:r>
              <w:rPr>
                <w:noProof/>
                <w:snapToGrid w:val="0"/>
                <w:szCs w:val="20"/>
              </w:rPr>
              <w:t>11.2</w:t>
            </w:r>
          </w:p>
        </w:tc>
        <w:tc>
          <w:tcPr>
            <w:tcW w:w="3771" w:type="dxa"/>
            <w:tcBorders>
              <w:top w:val="nil"/>
              <w:bottom w:val="nil"/>
            </w:tcBorders>
          </w:tcPr>
          <w:p>
            <w:pPr>
              <w:spacing w:before="0" w:after="0"/>
              <w:jc w:val="left"/>
              <w:rPr>
                <w:rFonts w:eastAsia="Times New Roman"/>
                <w:noProof/>
                <w:szCs w:val="20"/>
              </w:rPr>
            </w:pPr>
            <w:r>
              <w:rPr>
                <w:noProof/>
              </w:rPr>
              <w:t>Sead</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X</w:t>
            </w:r>
          </w:p>
        </w:tc>
      </w:tr>
      <w:tr>
        <w:trPr>
          <w:jc w:val="center"/>
        </w:trPr>
        <w:tc>
          <w:tcPr>
            <w:tcW w:w="1105" w:type="dxa"/>
            <w:tcBorders>
              <w:top w:val="nil"/>
              <w:bottom w:val="nil"/>
            </w:tcBorders>
          </w:tcPr>
          <w:p>
            <w:pPr>
              <w:spacing w:before="0" w:after="0"/>
              <w:rPr>
                <w:rFonts w:eastAsia="Times New Roman"/>
                <w:noProof/>
                <w:snapToGrid w:val="0"/>
                <w:szCs w:val="20"/>
              </w:rPr>
            </w:pPr>
            <w:r>
              <w:rPr>
                <w:noProof/>
                <w:snapToGrid w:val="0"/>
                <w:szCs w:val="20"/>
              </w:rPr>
              <w:t>11.3</w:t>
            </w:r>
          </w:p>
        </w:tc>
        <w:tc>
          <w:tcPr>
            <w:tcW w:w="3771" w:type="dxa"/>
            <w:tcBorders>
              <w:top w:val="nil"/>
              <w:bottom w:val="nil"/>
            </w:tcBorders>
          </w:tcPr>
          <w:p>
            <w:pPr>
              <w:spacing w:before="0" w:after="0"/>
              <w:jc w:val="left"/>
              <w:rPr>
                <w:rFonts w:eastAsia="Times New Roman"/>
                <w:noProof/>
                <w:szCs w:val="20"/>
              </w:rPr>
            </w:pPr>
            <w:r>
              <w:rPr>
                <w:noProof/>
              </w:rPr>
              <w:t>Hobuslased</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X</w:t>
            </w:r>
          </w:p>
        </w:tc>
      </w:tr>
      <w:tr>
        <w:trPr>
          <w:jc w:val="center"/>
        </w:trPr>
        <w:tc>
          <w:tcPr>
            <w:tcW w:w="1105" w:type="dxa"/>
            <w:tcBorders>
              <w:top w:val="nil"/>
              <w:bottom w:val="nil"/>
            </w:tcBorders>
          </w:tcPr>
          <w:p>
            <w:pPr>
              <w:spacing w:before="0" w:after="0"/>
              <w:rPr>
                <w:rFonts w:eastAsia="Times New Roman"/>
                <w:noProof/>
                <w:snapToGrid w:val="0"/>
                <w:szCs w:val="20"/>
              </w:rPr>
            </w:pPr>
            <w:r>
              <w:rPr>
                <w:noProof/>
                <w:snapToGrid w:val="0"/>
                <w:szCs w:val="20"/>
              </w:rPr>
              <w:t>11.4</w:t>
            </w:r>
          </w:p>
        </w:tc>
        <w:tc>
          <w:tcPr>
            <w:tcW w:w="3771" w:type="dxa"/>
            <w:tcBorders>
              <w:top w:val="nil"/>
              <w:bottom w:val="nil"/>
            </w:tcBorders>
          </w:tcPr>
          <w:p>
            <w:pPr>
              <w:spacing w:before="0" w:after="0"/>
              <w:jc w:val="left"/>
              <w:rPr>
                <w:rFonts w:eastAsia="Times New Roman"/>
                <w:noProof/>
                <w:szCs w:val="20"/>
              </w:rPr>
            </w:pPr>
            <w:r>
              <w:rPr>
                <w:noProof/>
              </w:rPr>
              <w:t>Lambad ja kitsed</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X</w:t>
            </w:r>
          </w:p>
        </w:tc>
      </w:tr>
      <w:tr>
        <w:trPr>
          <w:jc w:val="center"/>
        </w:trPr>
        <w:tc>
          <w:tcPr>
            <w:tcW w:w="1105" w:type="dxa"/>
            <w:tcBorders>
              <w:top w:val="nil"/>
              <w:bottom w:val="nil"/>
            </w:tcBorders>
          </w:tcPr>
          <w:p>
            <w:pPr>
              <w:spacing w:before="0" w:after="0"/>
              <w:rPr>
                <w:rFonts w:eastAsia="Times New Roman"/>
                <w:noProof/>
                <w:snapToGrid w:val="0"/>
                <w:szCs w:val="20"/>
              </w:rPr>
            </w:pPr>
            <w:r>
              <w:rPr>
                <w:noProof/>
                <w:snapToGrid w:val="0"/>
                <w:szCs w:val="20"/>
              </w:rPr>
              <w:t>11.5</w:t>
            </w:r>
          </w:p>
        </w:tc>
        <w:tc>
          <w:tcPr>
            <w:tcW w:w="3771" w:type="dxa"/>
            <w:tcBorders>
              <w:top w:val="nil"/>
              <w:bottom w:val="nil"/>
            </w:tcBorders>
          </w:tcPr>
          <w:p>
            <w:pPr>
              <w:spacing w:before="0" w:after="0"/>
              <w:jc w:val="left"/>
              <w:rPr>
                <w:rFonts w:eastAsia="Times New Roman"/>
                <w:noProof/>
                <w:szCs w:val="20"/>
              </w:rPr>
            </w:pPr>
            <w:r>
              <w:rPr>
                <w:noProof/>
              </w:rPr>
              <w:t>Kodulinnud</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X</w:t>
            </w:r>
          </w:p>
        </w:tc>
      </w:tr>
      <w:tr>
        <w:trPr>
          <w:jc w:val="center"/>
        </w:trPr>
        <w:tc>
          <w:tcPr>
            <w:tcW w:w="1105" w:type="dxa"/>
            <w:tcBorders>
              <w:top w:val="nil"/>
              <w:bottom w:val="single" w:sz="12" w:space="0" w:color="auto"/>
            </w:tcBorders>
          </w:tcPr>
          <w:p>
            <w:pPr>
              <w:spacing w:before="0" w:after="0"/>
              <w:rPr>
                <w:rFonts w:eastAsia="Times New Roman"/>
                <w:noProof/>
                <w:snapToGrid w:val="0"/>
                <w:szCs w:val="20"/>
              </w:rPr>
            </w:pPr>
            <w:r>
              <w:rPr>
                <w:noProof/>
                <w:snapToGrid w:val="0"/>
                <w:szCs w:val="20"/>
              </w:rPr>
              <w:t>11.6</w:t>
            </w:r>
          </w:p>
        </w:tc>
        <w:tc>
          <w:tcPr>
            <w:tcW w:w="3771" w:type="dxa"/>
            <w:tcBorders>
              <w:top w:val="nil"/>
              <w:bottom w:val="single" w:sz="12" w:space="0" w:color="auto"/>
            </w:tcBorders>
          </w:tcPr>
          <w:p>
            <w:pPr>
              <w:spacing w:before="0" w:after="0"/>
              <w:jc w:val="left"/>
              <w:rPr>
                <w:rFonts w:eastAsia="Times New Roman"/>
                <w:noProof/>
                <w:szCs w:val="20"/>
              </w:rPr>
            </w:pPr>
            <w:r>
              <w:rPr>
                <w:noProof/>
              </w:rPr>
              <w:t>Muud loomad</w:t>
            </w:r>
          </w:p>
        </w:tc>
        <w:tc>
          <w:tcPr>
            <w:tcW w:w="1247" w:type="dxa"/>
            <w:tcBorders>
              <w:top w:val="nil"/>
              <w:bottom w:val="single" w:sz="12" w:space="0" w:color="auto"/>
            </w:tcBorders>
          </w:tcPr>
          <w:p>
            <w:pPr>
              <w:spacing w:before="0" w:after="0"/>
              <w:jc w:val="center"/>
              <w:rPr>
                <w:rFonts w:eastAsia="Times New Roman"/>
                <w:noProof/>
                <w:szCs w:val="20"/>
              </w:rPr>
            </w:pPr>
            <w:r>
              <w:rPr>
                <w:noProof/>
              </w:rPr>
              <w:t>X</w:t>
            </w:r>
          </w:p>
        </w:tc>
        <w:tc>
          <w:tcPr>
            <w:tcW w:w="1247" w:type="dxa"/>
            <w:tcBorders>
              <w:top w:val="nil"/>
              <w:bottom w:val="single" w:sz="12" w:space="0" w:color="auto"/>
            </w:tcBorders>
          </w:tcPr>
          <w:p>
            <w:pPr>
              <w:spacing w:before="0" w:after="0"/>
              <w:jc w:val="center"/>
              <w:rPr>
                <w:rFonts w:eastAsia="Times New Roman"/>
                <w:noProof/>
                <w:szCs w:val="20"/>
              </w:rPr>
            </w:pPr>
            <w:r>
              <w:rPr>
                <w:noProof/>
              </w:rPr>
              <w:t>X</w:t>
            </w:r>
          </w:p>
        </w:tc>
        <w:tc>
          <w:tcPr>
            <w:tcW w:w="1247" w:type="dxa"/>
            <w:tcBorders>
              <w:top w:val="nil"/>
              <w:bottom w:val="single" w:sz="12" w:space="0" w:color="auto"/>
            </w:tcBorders>
          </w:tcPr>
          <w:p>
            <w:pPr>
              <w:spacing w:before="0" w:after="0"/>
              <w:jc w:val="center"/>
              <w:rPr>
                <w:rFonts w:eastAsia="Times New Roman"/>
                <w:noProof/>
                <w:szCs w:val="20"/>
              </w:rPr>
            </w:pPr>
            <w:r>
              <w:rPr>
                <w:noProof/>
              </w:rPr>
              <w:t>X</w:t>
            </w:r>
          </w:p>
        </w:tc>
        <w:tc>
          <w:tcPr>
            <w:tcW w:w="1247" w:type="dxa"/>
            <w:tcBorders>
              <w:top w:val="nil"/>
              <w:bottom w:val="single" w:sz="12" w:space="0" w:color="auto"/>
            </w:tcBorders>
          </w:tcPr>
          <w:p>
            <w:pPr>
              <w:spacing w:before="0" w:after="0"/>
              <w:jc w:val="center"/>
              <w:rPr>
                <w:rFonts w:eastAsia="Times New Roman"/>
                <w:noProof/>
                <w:szCs w:val="20"/>
              </w:rPr>
            </w:pPr>
            <w:r>
              <w:rPr>
                <w:noProof/>
              </w:rPr>
              <w:t>X</w:t>
            </w:r>
          </w:p>
        </w:tc>
      </w:tr>
      <w:tr>
        <w:trPr>
          <w:jc w:val="center"/>
        </w:trPr>
        <w:tc>
          <w:tcPr>
            <w:tcW w:w="1105" w:type="dxa"/>
            <w:tcBorders>
              <w:top w:val="single" w:sz="12" w:space="0" w:color="auto"/>
              <w:bottom w:val="dashed" w:sz="4" w:space="0" w:color="auto"/>
            </w:tcBorders>
          </w:tcPr>
          <w:p>
            <w:pPr>
              <w:spacing w:before="0" w:after="0"/>
              <w:rPr>
                <w:rFonts w:eastAsia="Times New Roman"/>
                <w:noProof/>
                <w:snapToGrid w:val="0"/>
                <w:szCs w:val="20"/>
              </w:rPr>
            </w:pPr>
            <w:r>
              <w:rPr>
                <w:noProof/>
                <w:snapToGrid w:val="0"/>
                <w:szCs w:val="20"/>
              </w:rPr>
              <w:t>12</w:t>
            </w:r>
          </w:p>
        </w:tc>
        <w:tc>
          <w:tcPr>
            <w:tcW w:w="3771" w:type="dxa"/>
            <w:tcBorders>
              <w:top w:val="single" w:sz="12" w:space="0" w:color="auto"/>
              <w:bottom w:val="dashed" w:sz="4" w:space="0" w:color="auto"/>
            </w:tcBorders>
          </w:tcPr>
          <w:p>
            <w:pPr>
              <w:spacing w:before="0" w:after="0"/>
              <w:jc w:val="left"/>
              <w:rPr>
                <w:rFonts w:eastAsia="Times New Roman"/>
                <w:noProof/>
                <w:szCs w:val="20"/>
              </w:rPr>
            </w:pPr>
            <w:r>
              <w:rPr>
                <w:noProof/>
              </w:rPr>
              <w:t>LOOMSED SAADUSED</w:t>
            </w:r>
          </w:p>
        </w:tc>
        <w:tc>
          <w:tcPr>
            <w:tcW w:w="1247" w:type="dxa"/>
            <w:tcBorders>
              <w:top w:val="single" w:sz="12" w:space="0" w:color="auto"/>
              <w:bottom w:val="dashed" w:sz="4" w:space="0" w:color="auto"/>
            </w:tcBorders>
          </w:tcPr>
          <w:p>
            <w:pPr>
              <w:spacing w:before="0" w:after="0"/>
              <w:jc w:val="center"/>
              <w:rPr>
                <w:rFonts w:eastAsia="Times New Roman"/>
                <w:noProof/>
                <w:szCs w:val="20"/>
              </w:rPr>
            </w:pPr>
            <w:r>
              <w:rPr>
                <w:noProof/>
              </w:rPr>
              <w:t>X</w:t>
            </w:r>
          </w:p>
        </w:tc>
        <w:tc>
          <w:tcPr>
            <w:tcW w:w="1247" w:type="dxa"/>
            <w:tcBorders>
              <w:top w:val="single" w:sz="12" w:space="0" w:color="auto"/>
              <w:bottom w:val="dashed" w:sz="4" w:space="0" w:color="auto"/>
            </w:tcBorders>
          </w:tcPr>
          <w:p>
            <w:pPr>
              <w:spacing w:before="0" w:after="0"/>
              <w:jc w:val="center"/>
              <w:rPr>
                <w:rFonts w:eastAsia="Times New Roman"/>
                <w:noProof/>
                <w:szCs w:val="20"/>
              </w:rPr>
            </w:pPr>
            <w:r>
              <w:rPr>
                <w:noProof/>
              </w:rPr>
              <w:t>X</w:t>
            </w:r>
          </w:p>
        </w:tc>
        <w:tc>
          <w:tcPr>
            <w:tcW w:w="1247" w:type="dxa"/>
            <w:tcBorders>
              <w:top w:val="single" w:sz="12" w:space="0" w:color="auto"/>
              <w:bottom w:val="dashed" w:sz="4" w:space="0" w:color="auto"/>
            </w:tcBorders>
          </w:tcPr>
          <w:p>
            <w:pPr>
              <w:spacing w:before="0" w:after="0"/>
              <w:jc w:val="center"/>
              <w:rPr>
                <w:rFonts w:eastAsia="Times New Roman"/>
                <w:noProof/>
                <w:szCs w:val="20"/>
              </w:rPr>
            </w:pPr>
            <w:r>
              <w:rPr>
                <w:noProof/>
              </w:rPr>
              <w:t>X</w:t>
            </w:r>
          </w:p>
        </w:tc>
        <w:tc>
          <w:tcPr>
            <w:tcW w:w="1247" w:type="dxa"/>
            <w:tcBorders>
              <w:top w:val="single" w:sz="12" w:space="0" w:color="auto"/>
              <w:bottom w:val="dashed" w:sz="4" w:space="0" w:color="auto"/>
            </w:tcBorders>
          </w:tcPr>
          <w:p>
            <w:pPr>
              <w:spacing w:before="0" w:after="0"/>
              <w:jc w:val="center"/>
              <w:rPr>
                <w:rFonts w:eastAsia="Times New Roman"/>
                <w:noProof/>
                <w:szCs w:val="20"/>
              </w:rPr>
            </w:pPr>
            <w:r>
              <w:rPr>
                <w:noProof/>
              </w:rPr>
              <w:t>X</w:t>
            </w:r>
          </w:p>
        </w:tc>
      </w:tr>
      <w:tr>
        <w:trPr>
          <w:jc w:val="center"/>
        </w:trPr>
        <w:tc>
          <w:tcPr>
            <w:tcW w:w="1105" w:type="dxa"/>
            <w:tcBorders>
              <w:top w:val="nil"/>
              <w:bottom w:val="nil"/>
            </w:tcBorders>
          </w:tcPr>
          <w:p>
            <w:pPr>
              <w:spacing w:before="0" w:after="0"/>
              <w:rPr>
                <w:rFonts w:eastAsia="Times New Roman"/>
                <w:noProof/>
                <w:snapToGrid w:val="0"/>
                <w:szCs w:val="20"/>
              </w:rPr>
            </w:pPr>
            <w:r>
              <w:rPr>
                <w:noProof/>
                <w:snapToGrid w:val="0"/>
                <w:szCs w:val="20"/>
              </w:rPr>
              <w:t>12.1</w:t>
            </w:r>
          </w:p>
        </w:tc>
        <w:tc>
          <w:tcPr>
            <w:tcW w:w="3771" w:type="dxa"/>
            <w:tcBorders>
              <w:top w:val="nil"/>
              <w:bottom w:val="nil"/>
            </w:tcBorders>
          </w:tcPr>
          <w:p>
            <w:pPr>
              <w:spacing w:before="0" w:after="0"/>
              <w:jc w:val="left"/>
              <w:rPr>
                <w:rFonts w:eastAsia="Times New Roman"/>
                <w:noProof/>
                <w:szCs w:val="20"/>
              </w:rPr>
            </w:pPr>
            <w:r>
              <w:rPr>
                <w:noProof/>
              </w:rPr>
              <w:t>Piim</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X</w:t>
            </w:r>
          </w:p>
        </w:tc>
      </w:tr>
      <w:tr>
        <w:trPr>
          <w:jc w:val="center"/>
        </w:trPr>
        <w:tc>
          <w:tcPr>
            <w:tcW w:w="1105" w:type="dxa"/>
            <w:tcBorders>
              <w:top w:val="nil"/>
              <w:bottom w:val="nil"/>
            </w:tcBorders>
          </w:tcPr>
          <w:p>
            <w:pPr>
              <w:spacing w:before="0" w:after="0"/>
              <w:rPr>
                <w:rFonts w:eastAsia="Times New Roman"/>
                <w:noProof/>
                <w:snapToGrid w:val="0"/>
                <w:szCs w:val="20"/>
              </w:rPr>
            </w:pPr>
            <w:r>
              <w:rPr>
                <w:noProof/>
                <w:snapToGrid w:val="0"/>
                <w:szCs w:val="20"/>
              </w:rPr>
              <w:t>12.2</w:t>
            </w:r>
          </w:p>
        </w:tc>
        <w:tc>
          <w:tcPr>
            <w:tcW w:w="3771" w:type="dxa"/>
            <w:tcBorders>
              <w:top w:val="nil"/>
              <w:bottom w:val="nil"/>
            </w:tcBorders>
          </w:tcPr>
          <w:p>
            <w:pPr>
              <w:spacing w:before="0" w:after="0"/>
              <w:jc w:val="left"/>
              <w:rPr>
                <w:rFonts w:eastAsia="Times New Roman"/>
                <w:noProof/>
                <w:szCs w:val="20"/>
              </w:rPr>
            </w:pPr>
            <w:r>
              <w:rPr>
                <w:noProof/>
              </w:rPr>
              <w:t>Munad</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X</w:t>
            </w:r>
          </w:p>
        </w:tc>
      </w:tr>
      <w:tr>
        <w:trPr>
          <w:jc w:val="center"/>
        </w:trPr>
        <w:tc>
          <w:tcPr>
            <w:tcW w:w="1105" w:type="dxa"/>
            <w:tcBorders>
              <w:top w:val="nil"/>
              <w:bottom w:val="nil"/>
            </w:tcBorders>
          </w:tcPr>
          <w:p>
            <w:pPr>
              <w:spacing w:before="0" w:after="0"/>
              <w:rPr>
                <w:rFonts w:eastAsia="Times New Roman"/>
                <w:noProof/>
                <w:snapToGrid w:val="0"/>
                <w:szCs w:val="20"/>
              </w:rPr>
            </w:pPr>
            <w:r>
              <w:rPr>
                <w:noProof/>
                <w:snapToGrid w:val="0"/>
                <w:szCs w:val="20"/>
              </w:rPr>
              <w:t>12.3</w:t>
            </w:r>
          </w:p>
        </w:tc>
        <w:tc>
          <w:tcPr>
            <w:tcW w:w="3771" w:type="dxa"/>
            <w:tcBorders>
              <w:top w:val="nil"/>
              <w:bottom w:val="nil"/>
            </w:tcBorders>
          </w:tcPr>
          <w:p>
            <w:pPr>
              <w:spacing w:before="0" w:after="0"/>
              <w:jc w:val="left"/>
              <w:rPr>
                <w:rFonts w:eastAsia="Times New Roman"/>
                <w:noProof/>
                <w:szCs w:val="20"/>
              </w:rPr>
            </w:pPr>
            <w:r>
              <w:rPr>
                <w:noProof/>
              </w:rPr>
              <w:t>Muud loomsed saadused</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X</w:t>
            </w:r>
          </w:p>
        </w:tc>
      </w:tr>
      <w:tr>
        <w:trPr>
          <w:jc w:val="center"/>
        </w:trPr>
        <w:tc>
          <w:tcPr>
            <w:tcW w:w="1105" w:type="dxa"/>
            <w:tcBorders>
              <w:top w:val="nil"/>
              <w:bottom w:val="nil"/>
            </w:tcBorders>
          </w:tcPr>
          <w:p>
            <w:pPr>
              <w:spacing w:before="0" w:after="0"/>
              <w:rPr>
                <w:rFonts w:eastAsia="Times New Roman"/>
                <w:noProof/>
                <w:snapToGrid w:val="0"/>
                <w:szCs w:val="20"/>
              </w:rPr>
            </w:pPr>
            <w:r>
              <w:rPr>
                <w:noProof/>
                <w:snapToGrid w:val="0"/>
                <w:szCs w:val="20"/>
              </w:rPr>
              <w:t>12.3/1</w:t>
            </w:r>
          </w:p>
        </w:tc>
        <w:tc>
          <w:tcPr>
            <w:tcW w:w="3771" w:type="dxa"/>
            <w:tcBorders>
              <w:top w:val="nil"/>
              <w:bottom w:val="nil"/>
            </w:tcBorders>
          </w:tcPr>
          <w:p>
            <w:pPr>
              <w:spacing w:before="0" w:after="0"/>
              <w:jc w:val="left"/>
              <w:rPr>
                <w:rFonts w:eastAsia="Times New Roman"/>
                <w:noProof/>
                <w:szCs w:val="20"/>
              </w:rPr>
            </w:pPr>
            <w:r>
              <w:rPr>
                <w:noProof/>
              </w:rPr>
              <w:t>Toorvill</w:t>
            </w:r>
          </w:p>
        </w:tc>
        <w:tc>
          <w:tcPr>
            <w:tcW w:w="1247" w:type="dxa"/>
            <w:tcBorders>
              <w:top w:val="nil"/>
              <w:bottom w:val="nil"/>
            </w:tcBorders>
          </w:tcPr>
          <w:p>
            <w:pPr>
              <w:spacing w:before="0" w:after="0"/>
              <w:jc w:val="center"/>
              <w:rPr>
                <w:rFonts w:eastAsia="Times New Roman"/>
                <w:noProof/>
                <w:szCs w:val="20"/>
              </w:rPr>
            </w:pPr>
            <w:r>
              <w:rPr>
                <w:noProof/>
              </w:rPr>
              <w:t>—</w:t>
            </w:r>
          </w:p>
        </w:tc>
        <w:tc>
          <w:tcPr>
            <w:tcW w:w="1247" w:type="dxa"/>
            <w:tcBorders>
              <w:top w:val="nil"/>
              <w:bottom w:val="nil"/>
            </w:tcBorders>
          </w:tcPr>
          <w:p>
            <w:pPr>
              <w:spacing w:before="0" w:after="0"/>
              <w:jc w:val="center"/>
              <w:rPr>
                <w:rFonts w:eastAsia="Times New Roman"/>
                <w:noProof/>
                <w:szCs w:val="20"/>
              </w:rPr>
            </w:pPr>
            <w:r>
              <w:rPr>
                <w:noProof/>
              </w:rPr>
              <w:t>—</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w:t>
            </w:r>
          </w:p>
        </w:tc>
      </w:tr>
      <w:tr>
        <w:trPr>
          <w:jc w:val="center"/>
        </w:trPr>
        <w:tc>
          <w:tcPr>
            <w:tcW w:w="1105" w:type="dxa"/>
            <w:tcBorders>
              <w:top w:val="nil"/>
              <w:bottom w:val="nil"/>
            </w:tcBorders>
          </w:tcPr>
          <w:p>
            <w:pPr>
              <w:spacing w:before="0" w:after="0"/>
              <w:rPr>
                <w:rFonts w:eastAsia="Times New Roman"/>
                <w:noProof/>
                <w:snapToGrid w:val="0"/>
                <w:szCs w:val="20"/>
              </w:rPr>
            </w:pPr>
            <w:r>
              <w:rPr>
                <w:noProof/>
                <w:snapToGrid w:val="0"/>
                <w:szCs w:val="20"/>
              </w:rPr>
              <w:t>12.3/2</w:t>
            </w:r>
          </w:p>
        </w:tc>
        <w:tc>
          <w:tcPr>
            <w:tcW w:w="3771" w:type="dxa"/>
            <w:tcBorders>
              <w:top w:val="nil"/>
              <w:bottom w:val="nil"/>
            </w:tcBorders>
          </w:tcPr>
          <w:p>
            <w:pPr>
              <w:spacing w:before="0" w:after="0"/>
              <w:jc w:val="left"/>
              <w:rPr>
                <w:rFonts w:eastAsia="Times New Roman"/>
                <w:noProof/>
                <w:szCs w:val="20"/>
              </w:rPr>
            </w:pPr>
            <w:r>
              <w:rPr>
                <w:noProof/>
              </w:rPr>
              <w:t>Siidiussikookonid</w:t>
            </w:r>
          </w:p>
        </w:tc>
        <w:tc>
          <w:tcPr>
            <w:tcW w:w="1247" w:type="dxa"/>
            <w:tcBorders>
              <w:top w:val="nil"/>
              <w:bottom w:val="nil"/>
            </w:tcBorders>
          </w:tcPr>
          <w:p>
            <w:pPr>
              <w:spacing w:before="0" w:after="0"/>
              <w:jc w:val="center"/>
              <w:rPr>
                <w:rFonts w:eastAsia="Times New Roman"/>
                <w:noProof/>
                <w:szCs w:val="20"/>
              </w:rPr>
            </w:pPr>
            <w:r>
              <w:rPr>
                <w:noProof/>
              </w:rPr>
              <w:t>—</w:t>
            </w:r>
          </w:p>
        </w:tc>
        <w:tc>
          <w:tcPr>
            <w:tcW w:w="1247" w:type="dxa"/>
            <w:tcBorders>
              <w:top w:val="nil"/>
              <w:bottom w:val="nil"/>
            </w:tcBorders>
          </w:tcPr>
          <w:p>
            <w:pPr>
              <w:spacing w:before="0" w:after="0"/>
              <w:jc w:val="center"/>
              <w:rPr>
                <w:rFonts w:eastAsia="Times New Roman"/>
                <w:noProof/>
                <w:szCs w:val="20"/>
              </w:rPr>
            </w:pPr>
            <w:r>
              <w:rPr>
                <w:noProof/>
              </w:rPr>
              <w:t>—</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w:t>
            </w:r>
          </w:p>
        </w:tc>
      </w:tr>
      <w:tr>
        <w:trPr>
          <w:jc w:val="center"/>
        </w:trPr>
        <w:tc>
          <w:tcPr>
            <w:tcW w:w="1105" w:type="dxa"/>
            <w:tcBorders>
              <w:top w:val="nil"/>
              <w:bottom w:val="single" w:sz="6" w:space="0" w:color="auto"/>
            </w:tcBorders>
          </w:tcPr>
          <w:p>
            <w:pPr>
              <w:spacing w:before="0" w:after="0"/>
              <w:rPr>
                <w:rFonts w:eastAsia="Times New Roman"/>
                <w:noProof/>
                <w:snapToGrid w:val="0"/>
                <w:szCs w:val="20"/>
              </w:rPr>
            </w:pPr>
            <w:r>
              <w:rPr>
                <w:noProof/>
                <w:snapToGrid w:val="0"/>
                <w:szCs w:val="20"/>
              </w:rPr>
              <w:t>12.3/3</w:t>
            </w:r>
          </w:p>
        </w:tc>
        <w:tc>
          <w:tcPr>
            <w:tcW w:w="3771" w:type="dxa"/>
            <w:tcBorders>
              <w:top w:val="nil"/>
              <w:bottom w:val="single" w:sz="6" w:space="0" w:color="auto"/>
            </w:tcBorders>
          </w:tcPr>
          <w:p>
            <w:pPr>
              <w:spacing w:before="0" w:after="0"/>
              <w:jc w:val="left"/>
              <w:rPr>
                <w:rFonts w:eastAsia="Times New Roman"/>
                <w:noProof/>
                <w:szCs w:val="20"/>
              </w:rPr>
            </w:pPr>
            <w:r>
              <w:rPr>
                <w:noProof/>
              </w:rPr>
              <w:t>Muud loomsed saadused: muud</w:t>
            </w:r>
          </w:p>
        </w:tc>
        <w:tc>
          <w:tcPr>
            <w:tcW w:w="1247" w:type="dxa"/>
            <w:tcBorders>
              <w:top w:val="nil"/>
              <w:bottom w:val="single" w:sz="6" w:space="0" w:color="auto"/>
            </w:tcBorders>
          </w:tcPr>
          <w:p>
            <w:pPr>
              <w:spacing w:before="0" w:after="0"/>
              <w:jc w:val="center"/>
              <w:rPr>
                <w:rFonts w:eastAsia="Times New Roman"/>
                <w:noProof/>
                <w:szCs w:val="20"/>
              </w:rPr>
            </w:pPr>
            <w:r>
              <w:rPr>
                <w:noProof/>
              </w:rPr>
              <w:t>—</w:t>
            </w:r>
          </w:p>
        </w:tc>
        <w:tc>
          <w:tcPr>
            <w:tcW w:w="1247" w:type="dxa"/>
            <w:tcBorders>
              <w:top w:val="nil"/>
              <w:bottom w:val="single" w:sz="6" w:space="0" w:color="auto"/>
            </w:tcBorders>
          </w:tcPr>
          <w:p>
            <w:pPr>
              <w:spacing w:before="0" w:after="0"/>
              <w:jc w:val="center"/>
              <w:rPr>
                <w:rFonts w:eastAsia="Times New Roman"/>
                <w:noProof/>
                <w:szCs w:val="20"/>
              </w:rPr>
            </w:pPr>
            <w:r>
              <w:rPr>
                <w:noProof/>
              </w:rPr>
              <w:t>—</w:t>
            </w:r>
          </w:p>
        </w:tc>
        <w:tc>
          <w:tcPr>
            <w:tcW w:w="1247" w:type="dxa"/>
            <w:tcBorders>
              <w:top w:val="nil"/>
              <w:bottom w:val="single" w:sz="6" w:space="0" w:color="auto"/>
            </w:tcBorders>
          </w:tcPr>
          <w:p>
            <w:pPr>
              <w:spacing w:before="0" w:after="0"/>
              <w:jc w:val="center"/>
              <w:rPr>
                <w:rFonts w:eastAsia="Times New Roman"/>
                <w:noProof/>
                <w:szCs w:val="20"/>
              </w:rPr>
            </w:pPr>
            <w:r>
              <w:rPr>
                <w:noProof/>
              </w:rPr>
              <w:t>X</w:t>
            </w:r>
          </w:p>
        </w:tc>
        <w:tc>
          <w:tcPr>
            <w:tcW w:w="1247" w:type="dxa"/>
            <w:tcBorders>
              <w:top w:val="nil"/>
              <w:bottom w:val="single" w:sz="6" w:space="0" w:color="auto"/>
            </w:tcBorders>
          </w:tcPr>
          <w:p>
            <w:pPr>
              <w:spacing w:before="0" w:after="0"/>
              <w:jc w:val="center"/>
              <w:rPr>
                <w:rFonts w:eastAsia="Times New Roman"/>
                <w:noProof/>
                <w:szCs w:val="20"/>
              </w:rPr>
            </w:pPr>
            <w:r>
              <w:rPr>
                <w:noProof/>
              </w:rPr>
              <w:t>—</w:t>
            </w:r>
          </w:p>
        </w:tc>
      </w:tr>
      <w:tr>
        <w:trPr>
          <w:jc w:val="center"/>
        </w:trPr>
        <w:tc>
          <w:tcPr>
            <w:tcW w:w="1105" w:type="dxa"/>
            <w:tcBorders>
              <w:top w:val="nil"/>
            </w:tcBorders>
          </w:tcPr>
          <w:p>
            <w:pPr>
              <w:spacing w:before="0" w:after="0"/>
              <w:rPr>
                <w:rFonts w:eastAsia="Times New Roman"/>
                <w:noProof/>
                <w:snapToGrid w:val="0"/>
                <w:szCs w:val="20"/>
              </w:rPr>
            </w:pPr>
            <w:r>
              <w:rPr>
                <w:noProof/>
                <w:snapToGrid w:val="0"/>
                <w:szCs w:val="20"/>
              </w:rPr>
              <w:t>13</w:t>
            </w:r>
          </w:p>
        </w:tc>
        <w:tc>
          <w:tcPr>
            <w:tcW w:w="3771" w:type="dxa"/>
            <w:tcBorders>
              <w:top w:val="nil"/>
            </w:tcBorders>
          </w:tcPr>
          <w:p>
            <w:pPr>
              <w:spacing w:before="0" w:after="0"/>
              <w:jc w:val="left"/>
              <w:rPr>
                <w:rFonts w:eastAsia="Times New Roman"/>
                <w:noProof/>
                <w:szCs w:val="20"/>
              </w:rPr>
            </w:pPr>
            <w:r>
              <w:rPr>
                <w:noProof/>
              </w:rPr>
              <w:t>LOOMAKASVATUSTOODANG (11+12)</w:t>
            </w:r>
          </w:p>
        </w:tc>
        <w:tc>
          <w:tcPr>
            <w:tcW w:w="1247" w:type="dxa"/>
            <w:tcBorders>
              <w:top w:val="nil"/>
            </w:tcBorders>
          </w:tcPr>
          <w:p>
            <w:pPr>
              <w:spacing w:before="0" w:after="0"/>
              <w:jc w:val="center"/>
              <w:rPr>
                <w:rFonts w:eastAsia="Times New Roman"/>
                <w:noProof/>
                <w:szCs w:val="20"/>
              </w:rPr>
            </w:pPr>
            <w:r>
              <w:rPr>
                <w:noProof/>
              </w:rPr>
              <w:t>X</w:t>
            </w:r>
          </w:p>
        </w:tc>
        <w:tc>
          <w:tcPr>
            <w:tcW w:w="1247" w:type="dxa"/>
            <w:tcBorders>
              <w:top w:val="nil"/>
            </w:tcBorders>
          </w:tcPr>
          <w:p>
            <w:pPr>
              <w:spacing w:before="0" w:after="0"/>
              <w:jc w:val="center"/>
              <w:rPr>
                <w:rFonts w:eastAsia="Times New Roman"/>
                <w:noProof/>
                <w:szCs w:val="20"/>
              </w:rPr>
            </w:pPr>
            <w:r>
              <w:rPr>
                <w:noProof/>
              </w:rPr>
              <w:t>X</w:t>
            </w:r>
          </w:p>
        </w:tc>
        <w:tc>
          <w:tcPr>
            <w:tcW w:w="1247" w:type="dxa"/>
            <w:tcBorders>
              <w:top w:val="nil"/>
            </w:tcBorders>
          </w:tcPr>
          <w:p>
            <w:pPr>
              <w:spacing w:before="0" w:after="0"/>
              <w:jc w:val="center"/>
              <w:rPr>
                <w:rFonts w:eastAsia="Times New Roman"/>
                <w:noProof/>
                <w:szCs w:val="20"/>
              </w:rPr>
            </w:pPr>
            <w:r>
              <w:rPr>
                <w:noProof/>
              </w:rPr>
              <w:t>X</w:t>
            </w:r>
          </w:p>
        </w:tc>
        <w:tc>
          <w:tcPr>
            <w:tcW w:w="1247" w:type="dxa"/>
            <w:tcBorders>
              <w:top w:val="nil"/>
            </w:tcBorders>
          </w:tcPr>
          <w:p>
            <w:pPr>
              <w:spacing w:before="0" w:after="0"/>
              <w:jc w:val="center"/>
              <w:rPr>
                <w:rFonts w:eastAsia="Times New Roman"/>
                <w:noProof/>
                <w:szCs w:val="20"/>
              </w:rPr>
            </w:pPr>
            <w:r>
              <w:rPr>
                <w:noProof/>
              </w:rPr>
              <w:t>X</w:t>
            </w:r>
          </w:p>
        </w:tc>
      </w:tr>
      <w:tr>
        <w:trPr>
          <w:jc w:val="center"/>
        </w:trPr>
        <w:tc>
          <w:tcPr>
            <w:tcW w:w="1105" w:type="dxa"/>
            <w:tcBorders>
              <w:bottom w:val="nil"/>
            </w:tcBorders>
          </w:tcPr>
          <w:p>
            <w:pPr>
              <w:spacing w:before="0" w:after="0"/>
              <w:rPr>
                <w:rFonts w:eastAsia="Times New Roman"/>
                <w:noProof/>
                <w:snapToGrid w:val="0"/>
                <w:szCs w:val="20"/>
              </w:rPr>
            </w:pPr>
            <w:r>
              <w:rPr>
                <w:noProof/>
                <w:snapToGrid w:val="0"/>
                <w:szCs w:val="20"/>
              </w:rPr>
              <w:t>14</w:t>
            </w:r>
          </w:p>
        </w:tc>
        <w:tc>
          <w:tcPr>
            <w:tcW w:w="3771" w:type="dxa"/>
            <w:tcBorders>
              <w:bottom w:val="nil"/>
            </w:tcBorders>
          </w:tcPr>
          <w:p>
            <w:pPr>
              <w:spacing w:before="0" w:after="0"/>
              <w:jc w:val="left"/>
              <w:rPr>
                <w:rFonts w:eastAsia="Times New Roman"/>
                <w:noProof/>
                <w:szCs w:val="20"/>
              </w:rPr>
            </w:pPr>
            <w:r>
              <w:rPr>
                <w:noProof/>
              </w:rPr>
              <w:t>PÕLLUMAJANDUSTOODETE TOODANG (10+13)</w:t>
            </w:r>
          </w:p>
        </w:tc>
        <w:tc>
          <w:tcPr>
            <w:tcW w:w="1247" w:type="dxa"/>
            <w:tcBorders>
              <w:bottom w:val="nil"/>
            </w:tcBorders>
          </w:tcPr>
          <w:p>
            <w:pPr>
              <w:spacing w:before="0" w:after="0"/>
              <w:jc w:val="center"/>
              <w:rPr>
                <w:rFonts w:eastAsia="Times New Roman"/>
                <w:noProof/>
                <w:szCs w:val="20"/>
              </w:rPr>
            </w:pPr>
            <w:r>
              <w:rPr>
                <w:noProof/>
              </w:rPr>
              <w:t>X</w:t>
            </w:r>
          </w:p>
        </w:tc>
        <w:tc>
          <w:tcPr>
            <w:tcW w:w="1247" w:type="dxa"/>
            <w:tcBorders>
              <w:bottom w:val="nil"/>
            </w:tcBorders>
          </w:tcPr>
          <w:p>
            <w:pPr>
              <w:spacing w:before="0" w:after="0"/>
              <w:jc w:val="center"/>
              <w:rPr>
                <w:rFonts w:eastAsia="Times New Roman"/>
                <w:noProof/>
                <w:szCs w:val="20"/>
              </w:rPr>
            </w:pPr>
            <w:r>
              <w:rPr>
                <w:noProof/>
              </w:rPr>
              <w:t>X</w:t>
            </w:r>
          </w:p>
        </w:tc>
        <w:tc>
          <w:tcPr>
            <w:tcW w:w="1247" w:type="dxa"/>
            <w:tcBorders>
              <w:bottom w:val="nil"/>
            </w:tcBorders>
          </w:tcPr>
          <w:p>
            <w:pPr>
              <w:spacing w:before="0" w:after="0"/>
              <w:jc w:val="center"/>
              <w:rPr>
                <w:rFonts w:eastAsia="Times New Roman"/>
                <w:noProof/>
                <w:szCs w:val="20"/>
              </w:rPr>
            </w:pPr>
            <w:r>
              <w:rPr>
                <w:noProof/>
              </w:rPr>
              <w:t>X</w:t>
            </w:r>
          </w:p>
        </w:tc>
        <w:tc>
          <w:tcPr>
            <w:tcW w:w="1247" w:type="dxa"/>
            <w:tcBorders>
              <w:bottom w:val="nil"/>
            </w:tcBorders>
          </w:tcPr>
          <w:p>
            <w:pPr>
              <w:spacing w:before="0" w:after="0"/>
              <w:jc w:val="center"/>
              <w:rPr>
                <w:rFonts w:eastAsia="Times New Roman"/>
                <w:noProof/>
                <w:szCs w:val="20"/>
              </w:rPr>
            </w:pPr>
            <w:r>
              <w:rPr>
                <w:noProof/>
              </w:rPr>
              <w:t>X</w:t>
            </w:r>
          </w:p>
        </w:tc>
      </w:tr>
      <w:tr>
        <w:trPr>
          <w:jc w:val="center"/>
        </w:trPr>
        <w:tc>
          <w:tcPr>
            <w:tcW w:w="1105" w:type="dxa"/>
            <w:tcBorders>
              <w:top w:val="single" w:sz="6" w:space="0" w:color="auto"/>
              <w:bottom w:val="dashed" w:sz="4" w:space="0" w:color="auto"/>
            </w:tcBorders>
          </w:tcPr>
          <w:p>
            <w:pPr>
              <w:spacing w:before="0" w:after="0"/>
              <w:rPr>
                <w:rFonts w:eastAsia="Times New Roman"/>
                <w:noProof/>
                <w:snapToGrid w:val="0"/>
                <w:szCs w:val="20"/>
              </w:rPr>
            </w:pPr>
            <w:r>
              <w:rPr>
                <w:noProof/>
                <w:snapToGrid w:val="0"/>
                <w:szCs w:val="20"/>
              </w:rPr>
              <w:t>15</w:t>
            </w:r>
          </w:p>
        </w:tc>
        <w:tc>
          <w:tcPr>
            <w:tcW w:w="3771" w:type="dxa"/>
            <w:tcBorders>
              <w:top w:val="single" w:sz="6" w:space="0" w:color="auto"/>
              <w:bottom w:val="dashed" w:sz="4" w:space="0" w:color="auto"/>
            </w:tcBorders>
          </w:tcPr>
          <w:p>
            <w:pPr>
              <w:spacing w:before="0" w:after="0"/>
              <w:jc w:val="left"/>
              <w:rPr>
                <w:rFonts w:eastAsia="Times New Roman"/>
                <w:noProof/>
                <w:szCs w:val="20"/>
              </w:rPr>
            </w:pPr>
            <w:r>
              <w:rPr>
                <w:noProof/>
              </w:rPr>
              <w:t>PÕLLUMAJANDUSTEENUSTE TOODANG</w:t>
            </w:r>
          </w:p>
        </w:tc>
        <w:tc>
          <w:tcPr>
            <w:tcW w:w="1247" w:type="dxa"/>
            <w:tcBorders>
              <w:top w:val="single" w:sz="6" w:space="0" w:color="auto"/>
              <w:bottom w:val="dashed" w:sz="4" w:space="0" w:color="auto"/>
            </w:tcBorders>
          </w:tcPr>
          <w:p>
            <w:pPr>
              <w:spacing w:before="0" w:after="0"/>
              <w:jc w:val="center"/>
              <w:rPr>
                <w:rFonts w:eastAsia="Times New Roman"/>
                <w:noProof/>
                <w:szCs w:val="20"/>
              </w:rPr>
            </w:pPr>
            <w:r>
              <w:rPr>
                <w:noProof/>
              </w:rPr>
              <w:t>X</w:t>
            </w:r>
          </w:p>
        </w:tc>
        <w:tc>
          <w:tcPr>
            <w:tcW w:w="1247" w:type="dxa"/>
            <w:tcBorders>
              <w:top w:val="single" w:sz="6" w:space="0" w:color="auto"/>
              <w:bottom w:val="dashed" w:sz="4" w:space="0" w:color="auto"/>
            </w:tcBorders>
          </w:tcPr>
          <w:p>
            <w:pPr>
              <w:spacing w:before="0" w:after="0"/>
              <w:jc w:val="center"/>
              <w:rPr>
                <w:rFonts w:eastAsia="Times New Roman"/>
                <w:noProof/>
                <w:szCs w:val="20"/>
              </w:rPr>
            </w:pPr>
            <w:r>
              <w:rPr>
                <w:noProof/>
              </w:rPr>
              <w:t>X</w:t>
            </w:r>
          </w:p>
        </w:tc>
        <w:tc>
          <w:tcPr>
            <w:tcW w:w="1247" w:type="dxa"/>
            <w:tcBorders>
              <w:top w:val="single" w:sz="6" w:space="0" w:color="auto"/>
              <w:bottom w:val="dashed" w:sz="4" w:space="0" w:color="auto"/>
            </w:tcBorders>
          </w:tcPr>
          <w:p>
            <w:pPr>
              <w:spacing w:before="0" w:after="0"/>
              <w:jc w:val="center"/>
              <w:rPr>
                <w:rFonts w:eastAsia="Times New Roman"/>
                <w:noProof/>
                <w:szCs w:val="20"/>
              </w:rPr>
            </w:pPr>
            <w:r>
              <w:rPr>
                <w:noProof/>
              </w:rPr>
              <w:t>X</w:t>
            </w:r>
          </w:p>
        </w:tc>
        <w:tc>
          <w:tcPr>
            <w:tcW w:w="1247" w:type="dxa"/>
            <w:tcBorders>
              <w:top w:val="single" w:sz="6" w:space="0" w:color="auto"/>
              <w:bottom w:val="dashed" w:sz="4" w:space="0" w:color="auto"/>
            </w:tcBorders>
          </w:tcPr>
          <w:p>
            <w:pPr>
              <w:spacing w:before="0" w:after="0"/>
              <w:jc w:val="center"/>
              <w:rPr>
                <w:rFonts w:eastAsia="Times New Roman"/>
                <w:noProof/>
                <w:szCs w:val="20"/>
              </w:rPr>
            </w:pPr>
            <w:r>
              <w:rPr>
                <w:noProof/>
              </w:rPr>
              <w:t>X</w:t>
            </w:r>
          </w:p>
        </w:tc>
      </w:tr>
      <w:tr>
        <w:trPr>
          <w:jc w:val="center"/>
        </w:trPr>
        <w:tc>
          <w:tcPr>
            <w:tcW w:w="1105" w:type="dxa"/>
            <w:tcBorders>
              <w:top w:val="nil"/>
              <w:bottom w:val="nil"/>
            </w:tcBorders>
          </w:tcPr>
          <w:p>
            <w:pPr>
              <w:spacing w:before="0" w:after="0"/>
              <w:rPr>
                <w:rFonts w:eastAsia="Times New Roman"/>
                <w:noProof/>
                <w:snapToGrid w:val="0"/>
                <w:szCs w:val="20"/>
              </w:rPr>
            </w:pPr>
            <w:r>
              <w:rPr>
                <w:noProof/>
                <w:snapToGrid w:val="0"/>
                <w:szCs w:val="20"/>
              </w:rPr>
              <w:t>15.1</w:t>
            </w:r>
          </w:p>
        </w:tc>
        <w:tc>
          <w:tcPr>
            <w:tcW w:w="3771" w:type="dxa"/>
            <w:tcBorders>
              <w:top w:val="nil"/>
              <w:bottom w:val="nil"/>
            </w:tcBorders>
          </w:tcPr>
          <w:p>
            <w:pPr>
              <w:spacing w:before="0" w:after="0"/>
              <w:jc w:val="left"/>
              <w:rPr>
                <w:rFonts w:eastAsia="Times New Roman"/>
                <w:noProof/>
                <w:szCs w:val="20"/>
              </w:rPr>
            </w:pPr>
            <w:r>
              <w:rPr>
                <w:noProof/>
              </w:rPr>
              <w:t>PÕLLUMAJANDUSTEENUSED</w:t>
            </w:r>
          </w:p>
        </w:tc>
        <w:tc>
          <w:tcPr>
            <w:tcW w:w="1247" w:type="dxa"/>
            <w:tcBorders>
              <w:top w:val="nil"/>
              <w:bottom w:val="nil"/>
            </w:tcBorders>
          </w:tcPr>
          <w:p>
            <w:pPr>
              <w:spacing w:before="0" w:after="0"/>
              <w:jc w:val="center"/>
              <w:rPr>
                <w:rFonts w:eastAsia="Times New Roman"/>
                <w:noProof/>
                <w:szCs w:val="20"/>
              </w:rPr>
            </w:pPr>
            <w:r>
              <w:rPr>
                <w:noProof/>
              </w:rPr>
              <w:t>—</w:t>
            </w:r>
          </w:p>
        </w:tc>
        <w:tc>
          <w:tcPr>
            <w:tcW w:w="1247" w:type="dxa"/>
            <w:tcBorders>
              <w:top w:val="nil"/>
              <w:bottom w:val="nil"/>
            </w:tcBorders>
          </w:tcPr>
          <w:p>
            <w:pPr>
              <w:spacing w:before="0" w:after="0"/>
              <w:jc w:val="center"/>
              <w:rPr>
                <w:rFonts w:eastAsia="Times New Roman"/>
                <w:noProof/>
                <w:szCs w:val="20"/>
              </w:rPr>
            </w:pPr>
            <w:r>
              <w:rPr>
                <w:noProof/>
              </w:rPr>
              <w:t>—</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w:t>
            </w:r>
          </w:p>
        </w:tc>
      </w:tr>
      <w:tr>
        <w:trPr>
          <w:jc w:val="center"/>
        </w:trPr>
        <w:tc>
          <w:tcPr>
            <w:tcW w:w="1105" w:type="dxa"/>
            <w:tcBorders>
              <w:top w:val="nil"/>
              <w:bottom w:val="nil"/>
            </w:tcBorders>
          </w:tcPr>
          <w:p>
            <w:pPr>
              <w:spacing w:before="0" w:after="0"/>
              <w:rPr>
                <w:rFonts w:eastAsia="Times New Roman"/>
                <w:noProof/>
                <w:snapToGrid w:val="0"/>
                <w:szCs w:val="20"/>
              </w:rPr>
            </w:pPr>
            <w:r>
              <w:rPr>
                <w:noProof/>
                <w:snapToGrid w:val="0"/>
                <w:szCs w:val="20"/>
              </w:rPr>
              <w:t>15.2</w:t>
            </w:r>
          </w:p>
        </w:tc>
        <w:tc>
          <w:tcPr>
            <w:tcW w:w="3771" w:type="dxa"/>
            <w:tcBorders>
              <w:top w:val="nil"/>
              <w:bottom w:val="nil"/>
            </w:tcBorders>
          </w:tcPr>
          <w:p>
            <w:pPr>
              <w:spacing w:before="0" w:after="0"/>
              <w:jc w:val="left"/>
              <w:rPr>
                <w:rFonts w:eastAsia="Times New Roman"/>
                <w:noProof/>
                <w:szCs w:val="20"/>
              </w:rPr>
            </w:pPr>
            <w:r>
              <w:rPr>
                <w:noProof/>
              </w:rPr>
              <w:t>PIIMAKVOODI RENTIMINE</w:t>
            </w:r>
          </w:p>
        </w:tc>
        <w:tc>
          <w:tcPr>
            <w:tcW w:w="1247" w:type="dxa"/>
            <w:tcBorders>
              <w:top w:val="nil"/>
              <w:bottom w:val="nil"/>
            </w:tcBorders>
          </w:tcPr>
          <w:p>
            <w:pPr>
              <w:spacing w:before="0" w:after="0"/>
              <w:jc w:val="center"/>
              <w:rPr>
                <w:rFonts w:eastAsia="Times New Roman"/>
                <w:noProof/>
                <w:szCs w:val="20"/>
              </w:rPr>
            </w:pPr>
            <w:r>
              <w:rPr>
                <w:noProof/>
              </w:rPr>
              <w:t>—</w:t>
            </w:r>
          </w:p>
        </w:tc>
        <w:tc>
          <w:tcPr>
            <w:tcW w:w="1247" w:type="dxa"/>
            <w:tcBorders>
              <w:top w:val="nil"/>
              <w:bottom w:val="nil"/>
            </w:tcBorders>
          </w:tcPr>
          <w:p>
            <w:pPr>
              <w:spacing w:before="0" w:after="0"/>
              <w:jc w:val="center"/>
              <w:rPr>
                <w:rFonts w:eastAsia="Times New Roman"/>
                <w:noProof/>
                <w:szCs w:val="20"/>
              </w:rPr>
            </w:pPr>
            <w:r>
              <w:rPr>
                <w:noProof/>
              </w:rPr>
              <w:t>—</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w:t>
            </w:r>
          </w:p>
        </w:tc>
      </w:tr>
      <w:tr>
        <w:trPr>
          <w:jc w:val="center"/>
        </w:trPr>
        <w:tc>
          <w:tcPr>
            <w:tcW w:w="1105" w:type="dxa"/>
            <w:tcBorders>
              <w:top w:val="single" w:sz="6" w:space="0" w:color="auto"/>
              <w:bottom w:val="single" w:sz="12" w:space="0" w:color="auto"/>
            </w:tcBorders>
          </w:tcPr>
          <w:p>
            <w:pPr>
              <w:spacing w:before="0" w:after="0"/>
              <w:rPr>
                <w:rFonts w:eastAsia="Times New Roman"/>
                <w:noProof/>
                <w:snapToGrid w:val="0"/>
                <w:szCs w:val="20"/>
              </w:rPr>
            </w:pPr>
            <w:r>
              <w:rPr>
                <w:noProof/>
                <w:snapToGrid w:val="0"/>
                <w:szCs w:val="20"/>
              </w:rPr>
              <w:t>16</w:t>
            </w:r>
          </w:p>
        </w:tc>
        <w:tc>
          <w:tcPr>
            <w:tcW w:w="3771" w:type="dxa"/>
            <w:tcBorders>
              <w:top w:val="single" w:sz="6" w:space="0" w:color="auto"/>
              <w:bottom w:val="single" w:sz="12" w:space="0" w:color="auto"/>
            </w:tcBorders>
          </w:tcPr>
          <w:p>
            <w:pPr>
              <w:spacing w:before="0" w:after="0"/>
              <w:jc w:val="left"/>
              <w:rPr>
                <w:rFonts w:eastAsia="Times New Roman"/>
                <w:noProof/>
                <w:szCs w:val="20"/>
              </w:rPr>
            </w:pPr>
            <w:r>
              <w:rPr>
                <w:noProof/>
              </w:rPr>
              <w:t>PÕLLUMAJANDUSTOODANG (14+15)</w:t>
            </w:r>
          </w:p>
        </w:tc>
        <w:tc>
          <w:tcPr>
            <w:tcW w:w="1247" w:type="dxa"/>
            <w:tcBorders>
              <w:top w:val="single" w:sz="6" w:space="0" w:color="auto"/>
              <w:bottom w:val="single" w:sz="12" w:space="0" w:color="auto"/>
            </w:tcBorders>
          </w:tcPr>
          <w:p>
            <w:pPr>
              <w:spacing w:before="0" w:after="0"/>
              <w:jc w:val="center"/>
              <w:rPr>
                <w:rFonts w:eastAsia="Times New Roman"/>
                <w:noProof/>
                <w:szCs w:val="20"/>
              </w:rPr>
            </w:pPr>
            <w:r>
              <w:rPr>
                <w:noProof/>
              </w:rPr>
              <w:t>X</w:t>
            </w:r>
          </w:p>
        </w:tc>
        <w:tc>
          <w:tcPr>
            <w:tcW w:w="1247" w:type="dxa"/>
            <w:tcBorders>
              <w:top w:val="single" w:sz="6" w:space="0" w:color="auto"/>
              <w:bottom w:val="single" w:sz="12" w:space="0" w:color="auto"/>
            </w:tcBorders>
          </w:tcPr>
          <w:p>
            <w:pPr>
              <w:spacing w:before="0" w:after="0"/>
              <w:jc w:val="center"/>
              <w:rPr>
                <w:rFonts w:eastAsia="Times New Roman"/>
                <w:noProof/>
                <w:szCs w:val="20"/>
              </w:rPr>
            </w:pPr>
            <w:r>
              <w:rPr>
                <w:noProof/>
              </w:rPr>
              <w:t>X</w:t>
            </w:r>
          </w:p>
        </w:tc>
        <w:tc>
          <w:tcPr>
            <w:tcW w:w="1247" w:type="dxa"/>
            <w:tcBorders>
              <w:top w:val="single" w:sz="6" w:space="0" w:color="auto"/>
              <w:bottom w:val="single" w:sz="12" w:space="0" w:color="auto"/>
            </w:tcBorders>
          </w:tcPr>
          <w:p>
            <w:pPr>
              <w:spacing w:before="0" w:after="0"/>
              <w:jc w:val="center"/>
              <w:rPr>
                <w:rFonts w:eastAsia="Times New Roman"/>
                <w:noProof/>
                <w:szCs w:val="20"/>
              </w:rPr>
            </w:pPr>
            <w:r>
              <w:rPr>
                <w:noProof/>
              </w:rPr>
              <w:t>X</w:t>
            </w:r>
          </w:p>
        </w:tc>
        <w:tc>
          <w:tcPr>
            <w:tcW w:w="1247" w:type="dxa"/>
            <w:tcBorders>
              <w:top w:val="single" w:sz="6" w:space="0" w:color="auto"/>
              <w:bottom w:val="single" w:sz="12" w:space="0" w:color="auto"/>
            </w:tcBorders>
          </w:tcPr>
          <w:p>
            <w:pPr>
              <w:spacing w:before="0" w:after="0"/>
              <w:jc w:val="center"/>
              <w:rPr>
                <w:rFonts w:eastAsia="Times New Roman"/>
                <w:noProof/>
                <w:szCs w:val="20"/>
              </w:rPr>
            </w:pPr>
            <w:r>
              <w:rPr>
                <w:noProof/>
              </w:rPr>
              <w:t>X</w:t>
            </w:r>
          </w:p>
        </w:tc>
      </w:tr>
      <w:tr>
        <w:trPr>
          <w:jc w:val="center"/>
        </w:trPr>
        <w:tc>
          <w:tcPr>
            <w:tcW w:w="1105" w:type="dxa"/>
            <w:tcBorders>
              <w:top w:val="single" w:sz="12" w:space="0" w:color="auto"/>
              <w:bottom w:val="dashed" w:sz="4" w:space="0" w:color="auto"/>
            </w:tcBorders>
          </w:tcPr>
          <w:p>
            <w:pPr>
              <w:spacing w:before="0" w:after="0"/>
              <w:rPr>
                <w:rFonts w:eastAsia="Times New Roman"/>
                <w:noProof/>
                <w:snapToGrid w:val="0"/>
                <w:szCs w:val="20"/>
              </w:rPr>
            </w:pPr>
            <w:r>
              <w:rPr>
                <w:noProof/>
                <w:snapToGrid w:val="0"/>
                <w:szCs w:val="20"/>
              </w:rPr>
              <w:t>17</w:t>
            </w:r>
          </w:p>
        </w:tc>
        <w:tc>
          <w:tcPr>
            <w:tcW w:w="3771" w:type="dxa"/>
            <w:tcBorders>
              <w:top w:val="single" w:sz="12" w:space="0" w:color="auto"/>
              <w:bottom w:val="dashed" w:sz="4" w:space="0" w:color="auto"/>
            </w:tcBorders>
          </w:tcPr>
          <w:p>
            <w:pPr>
              <w:spacing w:before="0" w:after="0"/>
              <w:jc w:val="left"/>
              <w:rPr>
                <w:rFonts w:eastAsia="Times New Roman"/>
                <w:noProof/>
                <w:szCs w:val="20"/>
              </w:rPr>
            </w:pPr>
            <w:r>
              <w:rPr>
                <w:noProof/>
              </w:rPr>
              <w:t>MITTEPÕLLUMAJANDUSLIKUD KÕRVALTEGEVUSED (LAHUTAMATUD)</w:t>
            </w:r>
          </w:p>
        </w:tc>
        <w:tc>
          <w:tcPr>
            <w:tcW w:w="1247" w:type="dxa"/>
            <w:tcBorders>
              <w:top w:val="single" w:sz="12" w:space="0" w:color="auto"/>
              <w:bottom w:val="dashed" w:sz="4" w:space="0" w:color="auto"/>
            </w:tcBorders>
          </w:tcPr>
          <w:p>
            <w:pPr>
              <w:spacing w:before="0" w:after="0"/>
              <w:jc w:val="center"/>
              <w:rPr>
                <w:rFonts w:eastAsia="Times New Roman"/>
                <w:noProof/>
                <w:szCs w:val="20"/>
              </w:rPr>
            </w:pPr>
            <w:r>
              <w:rPr>
                <w:noProof/>
              </w:rPr>
              <w:t>X</w:t>
            </w:r>
          </w:p>
        </w:tc>
        <w:tc>
          <w:tcPr>
            <w:tcW w:w="1247" w:type="dxa"/>
            <w:tcBorders>
              <w:top w:val="single" w:sz="12" w:space="0" w:color="auto"/>
              <w:bottom w:val="dashed" w:sz="4" w:space="0" w:color="auto"/>
            </w:tcBorders>
          </w:tcPr>
          <w:p>
            <w:pPr>
              <w:spacing w:before="0" w:after="0"/>
              <w:jc w:val="center"/>
              <w:rPr>
                <w:rFonts w:eastAsia="Times New Roman"/>
                <w:noProof/>
                <w:szCs w:val="20"/>
              </w:rPr>
            </w:pPr>
            <w:r>
              <w:rPr>
                <w:noProof/>
              </w:rPr>
              <w:t>X</w:t>
            </w:r>
          </w:p>
        </w:tc>
        <w:tc>
          <w:tcPr>
            <w:tcW w:w="1247" w:type="dxa"/>
            <w:tcBorders>
              <w:top w:val="single" w:sz="12" w:space="0" w:color="auto"/>
              <w:bottom w:val="dashed" w:sz="4" w:space="0" w:color="auto"/>
            </w:tcBorders>
          </w:tcPr>
          <w:p>
            <w:pPr>
              <w:spacing w:before="0" w:after="0"/>
              <w:jc w:val="center"/>
              <w:rPr>
                <w:rFonts w:eastAsia="Times New Roman"/>
                <w:noProof/>
                <w:szCs w:val="20"/>
              </w:rPr>
            </w:pPr>
            <w:r>
              <w:rPr>
                <w:noProof/>
              </w:rPr>
              <w:t>X</w:t>
            </w:r>
          </w:p>
        </w:tc>
        <w:tc>
          <w:tcPr>
            <w:tcW w:w="1247" w:type="dxa"/>
            <w:tcBorders>
              <w:top w:val="single" w:sz="12" w:space="0" w:color="auto"/>
              <w:bottom w:val="dashed" w:sz="4" w:space="0" w:color="auto"/>
            </w:tcBorders>
          </w:tcPr>
          <w:p>
            <w:pPr>
              <w:spacing w:before="0" w:after="0"/>
              <w:jc w:val="center"/>
              <w:rPr>
                <w:rFonts w:eastAsia="Times New Roman"/>
                <w:noProof/>
                <w:szCs w:val="20"/>
              </w:rPr>
            </w:pPr>
            <w:r>
              <w:rPr>
                <w:noProof/>
              </w:rPr>
              <w:t>X</w:t>
            </w:r>
          </w:p>
        </w:tc>
      </w:tr>
      <w:tr>
        <w:trPr>
          <w:jc w:val="center"/>
        </w:trPr>
        <w:tc>
          <w:tcPr>
            <w:tcW w:w="1105" w:type="dxa"/>
            <w:tcBorders>
              <w:top w:val="nil"/>
              <w:bottom w:val="nil"/>
            </w:tcBorders>
          </w:tcPr>
          <w:p>
            <w:pPr>
              <w:spacing w:before="0" w:after="0"/>
              <w:rPr>
                <w:rFonts w:eastAsia="Times New Roman"/>
                <w:noProof/>
                <w:snapToGrid w:val="0"/>
                <w:szCs w:val="20"/>
              </w:rPr>
            </w:pPr>
            <w:r>
              <w:rPr>
                <w:noProof/>
                <w:snapToGrid w:val="0"/>
                <w:szCs w:val="20"/>
              </w:rPr>
              <w:t>17.1</w:t>
            </w:r>
          </w:p>
        </w:tc>
        <w:tc>
          <w:tcPr>
            <w:tcW w:w="3771" w:type="dxa"/>
            <w:tcBorders>
              <w:top w:val="nil"/>
              <w:bottom w:val="nil"/>
            </w:tcBorders>
          </w:tcPr>
          <w:p>
            <w:pPr>
              <w:spacing w:before="0" w:after="0"/>
              <w:jc w:val="left"/>
              <w:rPr>
                <w:rFonts w:eastAsia="Times New Roman"/>
                <w:noProof/>
                <w:szCs w:val="20"/>
              </w:rPr>
            </w:pPr>
            <w:r>
              <w:rPr>
                <w:noProof/>
              </w:rPr>
              <w:t>PÕLLUMAJANDUSSAADUSTE TÖÖTLEMINE</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X</w:t>
            </w:r>
          </w:p>
        </w:tc>
      </w:tr>
      <w:tr>
        <w:trPr>
          <w:jc w:val="center"/>
        </w:trPr>
        <w:tc>
          <w:tcPr>
            <w:tcW w:w="1105" w:type="dxa"/>
            <w:tcBorders>
              <w:top w:val="nil"/>
              <w:bottom w:val="single" w:sz="6" w:space="0" w:color="auto"/>
            </w:tcBorders>
          </w:tcPr>
          <w:p>
            <w:pPr>
              <w:spacing w:before="0" w:after="0"/>
              <w:rPr>
                <w:rFonts w:eastAsia="Times New Roman"/>
                <w:noProof/>
                <w:snapToGrid w:val="0"/>
                <w:szCs w:val="20"/>
              </w:rPr>
            </w:pPr>
            <w:r>
              <w:rPr>
                <w:noProof/>
                <w:snapToGrid w:val="0"/>
                <w:szCs w:val="20"/>
              </w:rPr>
              <w:t>17.2</w:t>
            </w:r>
          </w:p>
        </w:tc>
        <w:tc>
          <w:tcPr>
            <w:tcW w:w="3771" w:type="dxa"/>
            <w:tcBorders>
              <w:top w:val="nil"/>
              <w:bottom w:val="single" w:sz="6" w:space="0" w:color="auto"/>
            </w:tcBorders>
          </w:tcPr>
          <w:p>
            <w:pPr>
              <w:spacing w:before="0" w:after="0"/>
              <w:jc w:val="left"/>
              <w:rPr>
                <w:rFonts w:eastAsia="Times New Roman"/>
                <w:noProof/>
                <w:szCs w:val="20"/>
              </w:rPr>
            </w:pPr>
            <w:r>
              <w:rPr>
                <w:noProof/>
              </w:rPr>
              <w:t>MUUD LAHUTAMATUD KÕRVALTEGEVUSED (KAUBAD JA TEENUSED)</w:t>
            </w:r>
          </w:p>
        </w:tc>
        <w:tc>
          <w:tcPr>
            <w:tcW w:w="1247" w:type="dxa"/>
            <w:tcBorders>
              <w:top w:val="nil"/>
              <w:bottom w:val="single" w:sz="6" w:space="0" w:color="auto"/>
            </w:tcBorders>
          </w:tcPr>
          <w:p>
            <w:pPr>
              <w:spacing w:before="0" w:after="0"/>
              <w:jc w:val="center"/>
              <w:rPr>
                <w:rFonts w:eastAsia="Times New Roman"/>
                <w:noProof/>
                <w:szCs w:val="20"/>
              </w:rPr>
            </w:pPr>
            <w:r>
              <w:rPr>
                <w:noProof/>
              </w:rPr>
              <w:t>X</w:t>
            </w:r>
          </w:p>
        </w:tc>
        <w:tc>
          <w:tcPr>
            <w:tcW w:w="1247" w:type="dxa"/>
            <w:tcBorders>
              <w:top w:val="nil"/>
              <w:bottom w:val="single" w:sz="6" w:space="0" w:color="auto"/>
            </w:tcBorders>
          </w:tcPr>
          <w:p>
            <w:pPr>
              <w:spacing w:before="0" w:after="0"/>
              <w:jc w:val="center"/>
              <w:rPr>
                <w:rFonts w:eastAsia="Times New Roman"/>
                <w:noProof/>
                <w:szCs w:val="20"/>
              </w:rPr>
            </w:pPr>
            <w:r>
              <w:rPr>
                <w:noProof/>
              </w:rPr>
              <w:t>X</w:t>
            </w:r>
          </w:p>
        </w:tc>
        <w:tc>
          <w:tcPr>
            <w:tcW w:w="1247" w:type="dxa"/>
            <w:tcBorders>
              <w:top w:val="nil"/>
              <w:bottom w:val="single" w:sz="6" w:space="0" w:color="auto"/>
            </w:tcBorders>
          </w:tcPr>
          <w:p>
            <w:pPr>
              <w:spacing w:before="0" w:after="0"/>
              <w:jc w:val="center"/>
              <w:rPr>
                <w:rFonts w:eastAsia="Times New Roman"/>
                <w:noProof/>
                <w:szCs w:val="20"/>
              </w:rPr>
            </w:pPr>
            <w:r>
              <w:rPr>
                <w:noProof/>
              </w:rPr>
              <w:t>X</w:t>
            </w:r>
          </w:p>
        </w:tc>
        <w:tc>
          <w:tcPr>
            <w:tcW w:w="1247" w:type="dxa"/>
            <w:tcBorders>
              <w:top w:val="nil"/>
              <w:bottom w:val="single" w:sz="6" w:space="0" w:color="auto"/>
            </w:tcBorders>
          </w:tcPr>
          <w:p>
            <w:pPr>
              <w:spacing w:before="0" w:after="0"/>
              <w:jc w:val="center"/>
              <w:rPr>
                <w:rFonts w:eastAsia="Times New Roman"/>
                <w:noProof/>
                <w:szCs w:val="20"/>
              </w:rPr>
            </w:pPr>
            <w:r>
              <w:rPr>
                <w:noProof/>
              </w:rPr>
              <w:t>X</w:t>
            </w:r>
          </w:p>
        </w:tc>
      </w:tr>
      <w:tr>
        <w:trPr>
          <w:jc w:val="center"/>
        </w:trPr>
        <w:tc>
          <w:tcPr>
            <w:tcW w:w="1105" w:type="dxa"/>
            <w:tcBorders>
              <w:top w:val="single" w:sz="6" w:space="0" w:color="auto"/>
              <w:bottom w:val="single" w:sz="6" w:space="0" w:color="auto"/>
            </w:tcBorders>
          </w:tcPr>
          <w:p>
            <w:pPr>
              <w:spacing w:before="0" w:after="0"/>
              <w:rPr>
                <w:rFonts w:eastAsia="Times New Roman"/>
                <w:noProof/>
                <w:snapToGrid w:val="0"/>
                <w:szCs w:val="20"/>
              </w:rPr>
            </w:pPr>
            <w:r>
              <w:rPr>
                <w:noProof/>
                <w:snapToGrid w:val="0"/>
                <w:szCs w:val="20"/>
              </w:rPr>
              <w:t>18</w:t>
            </w:r>
          </w:p>
        </w:tc>
        <w:tc>
          <w:tcPr>
            <w:tcW w:w="3771" w:type="dxa"/>
            <w:tcBorders>
              <w:top w:val="single" w:sz="6" w:space="0" w:color="auto"/>
              <w:bottom w:val="single" w:sz="6" w:space="0" w:color="auto"/>
            </w:tcBorders>
          </w:tcPr>
          <w:p>
            <w:pPr>
              <w:spacing w:before="0" w:after="0"/>
              <w:jc w:val="left"/>
              <w:rPr>
                <w:rFonts w:eastAsia="Times New Roman"/>
                <w:noProof/>
                <w:szCs w:val="20"/>
              </w:rPr>
            </w:pPr>
            <w:r>
              <w:rPr>
                <w:noProof/>
              </w:rPr>
              <w:t>PÕLLUMAJANDUSTÖÖSTUSE TOODANG (16+17)</w:t>
            </w:r>
          </w:p>
        </w:tc>
        <w:tc>
          <w:tcPr>
            <w:tcW w:w="1247" w:type="dxa"/>
            <w:tcBorders>
              <w:top w:val="single" w:sz="6" w:space="0" w:color="auto"/>
              <w:bottom w:val="single" w:sz="6" w:space="0" w:color="auto"/>
            </w:tcBorders>
          </w:tcPr>
          <w:p>
            <w:pPr>
              <w:spacing w:before="0" w:after="0"/>
              <w:jc w:val="center"/>
              <w:rPr>
                <w:rFonts w:eastAsia="Times New Roman"/>
                <w:noProof/>
                <w:szCs w:val="20"/>
              </w:rPr>
            </w:pPr>
            <w:r>
              <w:rPr>
                <w:noProof/>
              </w:rPr>
              <w:t>X</w:t>
            </w:r>
          </w:p>
        </w:tc>
        <w:tc>
          <w:tcPr>
            <w:tcW w:w="1247" w:type="dxa"/>
            <w:tcBorders>
              <w:top w:val="single" w:sz="6" w:space="0" w:color="auto"/>
              <w:bottom w:val="single" w:sz="6" w:space="0" w:color="auto"/>
            </w:tcBorders>
          </w:tcPr>
          <w:p>
            <w:pPr>
              <w:spacing w:before="0" w:after="0"/>
              <w:jc w:val="center"/>
              <w:rPr>
                <w:rFonts w:eastAsia="Times New Roman"/>
                <w:noProof/>
                <w:szCs w:val="20"/>
              </w:rPr>
            </w:pPr>
            <w:r>
              <w:rPr>
                <w:noProof/>
              </w:rPr>
              <w:t>X</w:t>
            </w:r>
          </w:p>
        </w:tc>
        <w:tc>
          <w:tcPr>
            <w:tcW w:w="1247" w:type="dxa"/>
            <w:tcBorders>
              <w:top w:val="single" w:sz="6" w:space="0" w:color="auto"/>
              <w:bottom w:val="single" w:sz="6" w:space="0" w:color="auto"/>
            </w:tcBorders>
          </w:tcPr>
          <w:p>
            <w:pPr>
              <w:spacing w:before="0" w:after="0"/>
              <w:jc w:val="center"/>
              <w:rPr>
                <w:rFonts w:eastAsia="Times New Roman"/>
                <w:noProof/>
                <w:szCs w:val="20"/>
              </w:rPr>
            </w:pPr>
            <w:r>
              <w:rPr>
                <w:noProof/>
              </w:rPr>
              <w:t>X</w:t>
            </w:r>
          </w:p>
        </w:tc>
        <w:tc>
          <w:tcPr>
            <w:tcW w:w="1247" w:type="dxa"/>
            <w:tcBorders>
              <w:top w:val="single" w:sz="6" w:space="0" w:color="auto"/>
              <w:bottom w:val="single" w:sz="6" w:space="0" w:color="auto"/>
            </w:tcBorders>
          </w:tcPr>
          <w:p>
            <w:pPr>
              <w:spacing w:before="0" w:after="0"/>
              <w:jc w:val="center"/>
              <w:rPr>
                <w:rFonts w:eastAsia="Times New Roman"/>
                <w:noProof/>
                <w:szCs w:val="20"/>
              </w:rPr>
            </w:pPr>
            <w:r>
              <w:rPr>
                <w:noProof/>
              </w:rPr>
              <w:t>X</w:t>
            </w:r>
          </w:p>
        </w:tc>
      </w:tr>
      <w:tr>
        <w:trPr>
          <w:jc w:val="center"/>
        </w:trPr>
        <w:tc>
          <w:tcPr>
            <w:tcW w:w="1105" w:type="dxa"/>
            <w:tcBorders>
              <w:top w:val="single" w:sz="6" w:space="0" w:color="auto"/>
              <w:bottom w:val="nil"/>
            </w:tcBorders>
          </w:tcPr>
          <w:p>
            <w:pPr>
              <w:spacing w:before="0" w:after="0"/>
              <w:rPr>
                <w:rFonts w:eastAsia="Times New Roman"/>
                <w:noProof/>
                <w:snapToGrid w:val="0"/>
                <w:szCs w:val="20"/>
              </w:rPr>
            </w:pPr>
            <w:r>
              <w:rPr>
                <w:noProof/>
              </w:rPr>
              <w:br w:type="page"/>
            </w:r>
            <w:r>
              <w:rPr>
                <w:noProof/>
                <w:snapToGrid w:val="0"/>
                <w:szCs w:val="20"/>
              </w:rPr>
              <w:t>19</w:t>
            </w:r>
          </w:p>
        </w:tc>
        <w:tc>
          <w:tcPr>
            <w:tcW w:w="3771" w:type="dxa"/>
            <w:tcBorders>
              <w:top w:val="single" w:sz="6" w:space="0" w:color="auto"/>
              <w:bottom w:val="nil"/>
            </w:tcBorders>
          </w:tcPr>
          <w:p>
            <w:pPr>
              <w:spacing w:before="0" w:after="0"/>
              <w:jc w:val="left"/>
              <w:rPr>
                <w:rFonts w:eastAsia="Times New Roman"/>
                <w:noProof/>
                <w:szCs w:val="20"/>
              </w:rPr>
            </w:pPr>
            <w:r>
              <w:rPr>
                <w:noProof/>
              </w:rPr>
              <w:t>VAHETARBIMINE KOKKU</w:t>
            </w:r>
          </w:p>
        </w:tc>
        <w:tc>
          <w:tcPr>
            <w:tcW w:w="1247" w:type="dxa"/>
            <w:tcBorders>
              <w:top w:val="single" w:sz="6" w:space="0" w:color="auto"/>
              <w:bottom w:val="nil"/>
            </w:tcBorders>
          </w:tcPr>
          <w:p>
            <w:pPr>
              <w:spacing w:before="0" w:after="0"/>
              <w:jc w:val="center"/>
              <w:rPr>
                <w:rFonts w:eastAsia="Times New Roman"/>
                <w:noProof/>
                <w:szCs w:val="20"/>
              </w:rPr>
            </w:pPr>
            <w:r>
              <w:rPr>
                <w:noProof/>
              </w:rPr>
              <w:t>X</w:t>
            </w:r>
          </w:p>
        </w:tc>
        <w:tc>
          <w:tcPr>
            <w:tcW w:w="1247" w:type="dxa"/>
            <w:tcBorders>
              <w:top w:val="single" w:sz="6" w:space="0" w:color="auto"/>
              <w:bottom w:val="nil"/>
            </w:tcBorders>
          </w:tcPr>
          <w:p>
            <w:pPr>
              <w:spacing w:before="0" w:after="0"/>
              <w:jc w:val="center"/>
              <w:rPr>
                <w:rFonts w:eastAsia="Times New Roman"/>
                <w:noProof/>
                <w:szCs w:val="20"/>
              </w:rPr>
            </w:pPr>
            <w:r>
              <w:rPr>
                <w:noProof/>
              </w:rPr>
              <w:t>X</w:t>
            </w:r>
          </w:p>
        </w:tc>
        <w:tc>
          <w:tcPr>
            <w:tcW w:w="1247" w:type="dxa"/>
            <w:tcBorders>
              <w:top w:val="single" w:sz="6" w:space="0" w:color="auto"/>
              <w:bottom w:val="nil"/>
            </w:tcBorders>
          </w:tcPr>
          <w:p>
            <w:pPr>
              <w:spacing w:before="0" w:after="0"/>
              <w:jc w:val="center"/>
              <w:rPr>
                <w:rFonts w:eastAsia="Times New Roman"/>
                <w:noProof/>
                <w:szCs w:val="20"/>
              </w:rPr>
            </w:pPr>
            <w:r>
              <w:rPr>
                <w:noProof/>
              </w:rPr>
              <w:t>X</w:t>
            </w:r>
          </w:p>
        </w:tc>
        <w:tc>
          <w:tcPr>
            <w:tcW w:w="1247" w:type="dxa"/>
            <w:tcBorders>
              <w:top w:val="single" w:sz="6" w:space="0" w:color="auto"/>
              <w:bottom w:val="nil"/>
            </w:tcBorders>
          </w:tcPr>
          <w:p>
            <w:pPr>
              <w:spacing w:before="0" w:after="0"/>
              <w:jc w:val="center"/>
              <w:rPr>
                <w:rFonts w:eastAsia="Times New Roman"/>
                <w:noProof/>
                <w:szCs w:val="20"/>
              </w:rPr>
            </w:pPr>
            <w:r>
              <w:rPr>
                <w:noProof/>
              </w:rPr>
              <w:t>X</w:t>
            </w:r>
          </w:p>
        </w:tc>
      </w:tr>
      <w:tr>
        <w:trPr>
          <w:jc w:val="center"/>
        </w:trPr>
        <w:tc>
          <w:tcPr>
            <w:tcW w:w="1105" w:type="dxa"/>
            <w:tcBorders>
              <w:top w:val="dashed" w:sz="4" w:space="0" w:color="auto"/>
              <w:bottom w:val="nil"/>
            </w:tcBorders>
          </w:tcPr>
          <w:p>
            <w:pPr>
              <w:spacing w:before="0" w:after="0"/>
              <w:rPr>
                <w:rFonts w:eastAsia="Times New Roman"/>
                <w:noProof/>
                <w:snapToGrid w:val="0"/>
                <w:szCs w:val="20"/>
              </w:rPr>
            </w:pPr>
            <w:r>
              <w:rPr>
                <w:noProof/>
                <w:snapToGrid w:val="0"/>
                <w:szCs w:val="20"/>
              </w:rPr>
              <w:t>19.01</w:t>
            </w:r>
          </w:p>
        </w:tc>
        <w:tc>
          <w:tcPr>
            <w:tcW w:w="3771" w:type="dxa"/>
            <w:tcBorders>
              <w:top w:val="dashed" w:sz="4" w:space="0" w:color="auto"/>
              <w:bottom w:val="nil"/>
            </w:tcBorders>
          </w:tcPr>
          <w:p>
            <w:pPr>
              <w:spacing w:before="0" w:after="0"/>
              <w:jc w:val="left"/>
              <w:rPr>
                <w:rFonts w:eastAsia="Times New Roman"/>
                <w:noProof/>
                <w:szCs w:val="20"/>
              </w:rPr>
            </w:pPr>
            <w:r>
              <w:rPr>
                <w:noProof/>
              </w:rPr>
              <w:t>SEEMNED JA ISTUTUSMATERJAL</w:t>
            </w:r>
          </w:p>
        </w:tc>
        <w:tc>
          <w:tcPr>
            <w:tcW w:w="1247" w:type="dxa"/>
            <w:tcBorders>
              <w:top w:val="dashed" w:sz="4" w:space="0" w:color="auto"/>
              <w:bottom w:val="nil"/>
            </w:tcBorders>
          </w:tcPr>
          <w:p>
            <w:pPr>
              <w:spacing w:before="0" w:after="0"/>
              <w:jc w:val="center"/>
              <w:rPr>
                <w:rFonts w:eastAsia="Times New Roman"/>
                <w:noProof/>
                <w:szCs w:val="20"/>
              </w:rPr>
            </w:pPr>
            <w:r>
              <w:rPr>
                <w:noProof/>
              </w:rPr>
              <w:t>X</w:t>
            </w:r>
          </w:p>
        </w:tc>
        <w:tc>
          <w:tcPr>
            <w:tcW w:w="1247" w:type="dxa"/>
            <w:tcBorders>
              <w:top w:val="dashed" w:sz="4" w:space="0" w:color="auto"/>
              <w:bottom w:val="nil"/>
            </w:tcBorders>
          </w:tcPr>
          <w:p>
            <w:pPr>
              <w:spacing w:before="0" w:after="0"/>
              <w:jc w:val="center"/>
              <w:rPr>
                <w:rFonts w:eastAsia="Times New Roman"/>
                <w:noProof/>
                <w:szCs w:val="20"/>
              </w:rPr>
            </w:pPr>
            <w:r>
              <w:rPr>
                <w:noProof/>
              </w:rPr>
              <w:t>X</w:t>
            </w:r>
          </w:p>
        </w:tc>
        <w:tc>
          <w:tcPr>
            <w:tcW w:w="1247" w:type="dxa"/>
            <w:tcBorders>
              <w:top w:val="dashed" w:sz="4" w:space="0" w:color="auto"/>
              <w:bottom w:val="nil"/>
            </w:tcBorders>
          </w:tcPr>
          <w:p>
            <w:pPr>
              <w:spacing w:before="0" w:after="0"/>
              <w:jc w:val="center"/>
              <w:rPr>
                <w:rFonts w:eastAsia="Times New Roman"/>
                <w:noProof/>
                <w:szCs w:val="20"/>
              </w:rPr>
            </w:pPr>
            <w:r>
              <w:rPr>
                <w:noProof/>
              </w:rPr>
              <w:t>X</w:t>
            </w:r>
          </w:p>
        </w:tc>
        <w:tc>
          <w:tcPr>
            <w:tcW w:w="1247" w:type="dxa"/>
            <w:tcBorders>
              <w:top w:val="dashed" w:sz="4" w:space="0" w:color="auto"/>
              <w:bottom w:val="nil"/>
            </w:tcBorders>
          </w:tcPr>
          <w:p>
            <w:pPr>
              <w:spacing w:before="0" w:after="0"/>
              <w:jc w:val="center"/>
              <w:rPr>
                <w:rFonts w:eastAsia="Times New Roman"/>
                <w:noProof/>
                <w:szCs w:val="20"/>
              </w:rPr>
            </w:pPr>
            <w:r>
              <w:rPr>
                <w:noProof/>
              </w:rPr>
              <w:t>X</w:t>
            </w:r>
          </w:p>
        </w:tc>
      </w:tr>
      <w:tr>
        <w:trPr>
          <w:jc w:val="center"/>
        </w:trPr>
        <w:tc>
          <w:tcPr>
            <w:tcW w:w="1105" w:type="dxa"/>
            <w:tcBorders>
              <w:top w:val="nil"/>
              <w:bottom w:val="nil"/>
            </w:tcBorders>
          </w:tcPr>
          <w:p>
            <w:pPr>
              <w:spacing w:before="0" w:after="0"/>
              <w:rPr>
                <w:rFonts w:eastAsia="Times New Roman"/>
                <w:noProof/>
                <w:snapToGrid w:val="0"/>
                <w:szCs w:val="20"/>
              </w:rPr>
            </w:pPr>
            <w:r>
              <w:rPr>
                <w:noProof/>
                <w:snapToGrid w:val="0"/>
                <w:szCs w:val="20"/>
              </w:rPr>
              <w:t>19.02</w:t>
            </w:r>
          </w:p>
        </w:tc>
        <w:tc>
          <w:tcPr>
            <w:tcW w:w="3771" w:type="dxa"/>
            <w:tcBorders>
              <w:top w:val="nil"/>
              <w:bottom w:val="nil"/>
            </w:tcBorders>
          </w:tcPr>
          <w:p>
            <w:pPr>
              <w:spacing w:before="0" w:after="0"/>
              <w:jc w:val="left"/>
              <w:rPr>
                <w:rFonts w:eastAsia="Times New Roman"/>
                <w:noProof/>
                <w:szCs w:val="20"/>
              </w:rPr>
            </w:pPr>
            <w:r>
              <w:rPr>
                <w:noProof/>
              </w:rPr>
              <w:t>ENERGIA; MÄÄRDEAINED</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X</w:t>
            </w:r>
          </w:p>
        </w:tc>
      </w:tr>
      <w:tr>
        <w:trPr>
          <w:jc w:val="center"/>
        </w:trPr>
        <w:tc>
          <w:tcPr>
            <w:tcW w:w="1105" w:type="dxa"/>
            <w:tcBorders>
              <w:top w:val="nil"/>
              <w:bottom w:val="nil"/>
            </w:tcBorders>
          </w:tcPr>
          <w:p>
            <w:pPr>
              <w:spacing w:before="0" w:after="0"/>
              <w:rPr>
                <w:rFonts w:eastAsia="Times New Roman"/>
                <w:noProof/>
                <w:snapToGrid w:val="0"/>
                <w:szCs w:val="20"/>
              </w:rPr>
            </w:pPr>
            <w:r>
              <w:rPr>
                <w:noProof/>
                <w:snapToGrid w:val="0"/>
                <w:szCs w:val="20"/>
              </w:rPr>
              <w:t>19.02/1</w:t>
            </w:r>
          </w:p>
        </w:tc>
        <w:tc>
          <w:tcPr>
            <w:tcW w:w="3771" w:type="dxa"/>
            <w:tcBorders>
              <w:top w:val="nil"/>
              <w:bottom w:val="nil"/>
            </w:tcBorders>
          </w:tcPr>
          <w:p>
            <w:pPr>
              <w:spacing w:before="0" w:after="0"/>
              <w:jc w:val="left"/>
              <w:rPr>
                <w:rFonts w:eastAsia="Times New Roman"/>
                <w:noProof/>
                <w:szCs w:val="20"/>
              </w:rPr>
            </w:pPr>
            <w:r>
              <w:rPr>
                <w:noProof/>
              </w:rPr>
              <w:t>- elekter</w:t>
            </w:r>
          </w:p>
        </w:tc>
        <w:tc>
          <w:tcPr>
            <w:tcW w:w="1247" w:type="dxa"/>
            <w:tcBorders>
              <w:top w:val="nil"/>
              <w:bottom w:val="nil"/>
            </w:tcBorders>
          </w:tcPr>
          <w:p>
            <w:pPr>
              <w:spacing w:before="0" w:after="0"/>
              <w:jc w:val="center"/>
              <w:rPr>
                <w:rFonts w:eastAsia="Times New Roman"/>
                <w:noProof/>
                <w:szCs w:val="20"/>
              </w:rPr>
            </w:pPr>
            <w:r>
              <w:rPr>
                <w:noProof/>
              </w:rPr>
              <w:t>—</w:t>
            </w:r>
          </w:p>
        </w:tc>
        <w:tc>
          <w:tcPr>
            <w:tcW w:w="1247" w:type="dxa"/>
            <w:tcBorders>
              <w:top w:val="nil"/>
              <w:bottom w:val="nil"/>
            </w:tcBorders>
          </w:tcPr>
          <w:p>
            <w:pPr>
              <w:spacing w:before="0" w:after="0"/>
              <w:jc w:val="center"/>
              <w:rPr>
                <w:rFonts w:eastAsia="Times New Roman"/>
                <w:noProof/>
                <w:szCs w:val="20"/>
              </w:rPr>
            </w:pPr>
            <w:r>
              <w:rPr>
                <w:noProof/>
              </w:rPr>
              <w:t>—</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w:t>
            </w:r>
          </w:p>
        </w:tc>
      </w:tr>
      <w:tr>
        <w:trPr>
          <w:jc w:val="center"/>
        </w:trPr>
        <w:tc>
          <w:tcPr>
            <w:tcW w:w="1105" w:type="dxa"/>
            <w:tcBorders>
              <w:top w:val="nil"/>
              <w:bottom w:val="nil"/>
            </w:tcBorders>
          </w:tcPr>
          <w:p>
            <w:pPr>
              <w:spacing w:before="0" w:after="0"/>
              <w:rPr>
                <w:rFonts w:eastAsia="Times New Roman"/>
                <w:noProof/>
                <w:snapToGrid w:val="0"/>
                <w:szCs w:val="20"/>
              </w:rPr>
            </w:pPr>
            <w:r>
              <w:rPr>
                <w:noProof/>
                <w:snapToGrid w:val="0"/>
                <w:szCs w:val="20"/>
              </w:rPr>
              <w:t>19.02/2</w:t>
            </w:r>
          </w:p>
        </w:tc>
        <w:tc>
          <w:tcPr>
            <w:tcW w:w="3771" w:type="dxa"/>
            <w:tcBorders>
              <w:top w:val="nil"/>
              <w:bottom w:val="nil"/>
            </w:tcBorders>
          </w:tcPr>
          <w:p>
            <w:pPr>
              <w:pageBreakBefore/>
              <w:spacing w:before="0" w:after="0"/>
              <w:jc w:val="left"/>
              <w:rPr>
                <w:rFonts w:eastAsia="Times New Roman"/>
                <w:noProof/>
                <w:szCs w:val="20"/>
              </w:rPr>
            </w:pPr>
            <w:r>
              <w:rPr>
                <w:noProof/>
              </w:rPr>
              <w:t>- gaas</w:t>
            </w:r>
          </w:p>
        </w:tc>
        <w:tc>
          <w:tcPr>
            <w:tcW w:w="1247" w:type="dxa"/>
            <w:tcBorders>
              <w:top w:val="nil"/>
              <w:bottom w:val="nil"/>
            </w:tcBorders>
          </w:tcPr>
          <w:p>
            <w:pPr>
              <w:pageBreakBefore/>
              <w:spacing w:before="0" w:after="0"/>
              <w:jc w:val="center"/>
              <w:rPr>
                <w:rFonts w:eastAsia="Times New Roman"/>
                <w:noProof/>
                <w:szCs w:val="20"/>
              </w:rPr>
            </w:pPr>
            <w:r>
              <w:rPr>
                <w:noProof/>
              </w:rPr>
              <w:t>—</w:t>
            </w:r>
          </w:p>
        </w:tc>
        <w:tc>
          <w:tcPr>
            <w:tcW w:w="1247" w:type="dxa"/>
            <w:tcBorders>
              <w:top w:val="nil"/>
              <w:bottom w:val="nil"/>
            </w:tcBorders>
          </w:tcPr>
          <w:p>
            <w:pPr>
              <w:pageBreakBefore/>
              <w:spacing w:before="0" w:after="0"/>
              <w:jc w:val="center"/>
              <w:rPr>
                <w:rFonts w:eastAsia="Times New Roman"/>
                <w:noProof/>
                <w:szCs w:val="20"/>
              </w:rPr>
            </w:pPr>
            <w:r>
              <w:rPr>
                <w:noProof/>
              </w:rPr>
              <w:t>—</w:t>
            </w:r>
          </w:p>
        </w:tc>
        <w:tc>
          <w:tcPr>
            <w:tcW w:w="1247" w:type="dxa"/>
            <w:tcBorders>
              <w:top w:val="nil"/>
              <w:bottom w:val="nil"/>
            </w:tcBorders>
          </w:tcPr>
          <w:p>
            <w:pPr>
              <w:pageBreakBefore/>
              <w:spacing w:before="0" w:after="0"/>
              <w:jc w:val="center"/>
              <w:rPr>
                <w:rFonts w:eastAsia="Times New Roman"/>
                <w:noProof/>
                <w:szCs w:val="20"/>
              </w:rPr>
            </w:pPr>
            <w:r>
              <w:rPr>
                <w:noProof/>
              </w:rPr>
              <w:t>X</w:t>
            </w:r>
          </w:p>
        </w:tc>
        <w:tc>
          <w:tcPr>
            <w:tcW w:w="1247" w:type="dxa"/>
            <w:tcBorders>
              <w:top w:val="nil"/>
              <w:bottom w:val="nil"/>
            </w:tcBorders>
          </w:tcPr>
          <w:p>
            <w:pPr>
              <w:pageBreakBefore/>
              <w:spacing w:before="0" w:after="0"/>
              <w:jc w:val="center"/>
              <w:rPr>
                <w:rFonts w:eastAsia="Times New Roman"/>
                <w:noProof/>
                <w:szCs w:val="20"/>
              </w:rPr>
            </w:pPr>
            <w:r>
              <w:rPr>
                <w:noProof/>
              </w:rPr>
              <w:t>—</w:t>
            </w:r>
          </w:p>
        </w:tc>
      </w:tr>
      <w:tr>
        <w:trPr>
          <w:jc w:val="center"/>
        </w:trPr>
        <w:tc>
          <w:tcPr>
            <w:tcW w:w="1105" w:type="dxa"/>
            <w:tcBorders>
              <w:top w:val="nil"/>
              <w:bottom w:val="nil"/>
            </w:tcBorders>
          </w:tcPr>
          <w:p>
            <w:pPr>
              <w:spacing w:before="0" w:after="0"/>
              <w:rPr>
                <w:rFonts w:eastAsia="Times New Roman"/>
                <w:noProof/>
                <w:snapToGrid w:val="0"/>
                <w:szCs w:val="20"/>
              </w:rPr>
            </w:pPr>
            <w:r>
              <w:rPr>
                <w:noProof/>
                <w:snapToGrid w:val="0"/>
                <w:szCs w:val="20"/>
              </w:rPr>
              <w:t>19.02/3</w:t>
            </w:r>
          </w:p>
        </w:tc>
        <w:tc>
          <w:tcPr>
            <w:tcW w:w="3771" w:type="dxa"/>
            <w:tcBorders>
              <w:top w:val="nil"/>
              <w:bottom w:val="nil"/>
            </w:tcBorders>
          </w:tcPr>
          <w:p>
            <w:pPr>
              <w:spacing w:before="0" w:after="0"/>
              <w:jc w:val="left"/>
              <w:rPr>
                <w:rFonts w:eastAsia="Times New Roman"/>
                <w:noProof/>
                <w:szCs w:val="20"/>
              </w:rPr>
            </w:pPr>
            <w:r>
              <w:rPr>
                <w:noProof/>
              </w:rPr>
              <w:t>- muud kütused ja mootorikütused</w:t>
            </w:r>
          </w:p>
        </w:tc>
        <w:tc>
          <w:tcPr>
            <w:tcW w:w="1247" w:type="dxa"/>
            <w:tcBorders>
              <w:top w:val="nil"/>
              <w:bottom w:val="nil"/>
            </w:tcBorders>
          </w:tcPr>
          <w:p>
            <w:pPr>
              <w:spacing w:before="0" w:after="0"/>
              <w:jc w:val="center"/>
              <w:rPr>
                <w:rFonts w:eastAsia="Times New Roman"/>
                <w:noProof/>
                <w:szCs w:val="20"/>
              </w:rPr>
            </w:pPr>
            <w:r>
              <w:rPr>
                <w:noProof/>
              </w:rPr>
              <w:t>—</w:t>
            </w:r>
          </w:p>
        </w:tc>
        <w:tc>
          <w:tcPr>
            <w:tcW w:w="1247" w:type="dxa"/>
            <w:tcBorders>
              <w:top w:val="nil"/>
              <w:bottom w:val="nil"/>
            </w:tcBorders>
          </w:tcPr>
          <w:p>
            <w:pPr>
              <w:spacing w:before="0" w:after="0"/>
              <w:jc w:val="center"/>
              <w:rPr>
                <w:rFonts w:eastAsia="Times New Roman"/>
                <w:noProof/>
                <w:szCs w:val="20"/>
              </w:rPr>
            </w:pPr>
            <w:r>
              <w:rPr>
                <w:noProof/>
              </w:rPr>
              <w:t>—</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w:t>
            </w:r>
          </w:p>
        </w:tc>
      </w:tr>
      <w:tr>
        <w:trPr>
          <w:jc w:val="center"/>
        </w:trPr>
        <w:tc>
          <w:tcPr>
            <w:tcW w:w="1105" w:type="dxa"/>
            <w:tcBorders>
              <w:top w:val="nil"/>
              <w:bottom w:val="nil"/>
            </w:tcBorders>
          </w:tcPr>
          <w:p>
            <w:pPr>
              <w:spacing w:before="0" w:after="0"/>
              <w:rPr>
                <w:rFonts w:eastAsia="Times New Roman"/>
                <w:noProof/>
                <w:snapToGrid w:val="0"/>
                <w:szCs w:val="20"/>
              </w:rPr>
            </w:pPr>
            <w:r>
              <w:rPr>
                <w:noProof/>
                <w:snapToGrid w:val="0"/>
                <w:szCs w:val="20"/>
              </w:rPr>
              <w:t>19.02/4</w:t>
            </w:r>
          </w:p>
        </w:tc>
        <w:tc>
          <w:tcPr>
            <w:tcW w:w="3771" w:type="dxa"/>
            <w:tcBorders>
              <w:top w:val="nil"/>
              <w:bottom w:val="nil"/>
            </w:tcBorders>
          </w:tcPr>
          <w:p>
            <w:pPr>
              <w:spacing w:before="0" w:after="0"/>
              <w:jc w:val="left"/>
              <w:rPr>
                <w:rFonts w:eastAsia="Times New Roman"/>
                <w:noProof/>
                <w:szCs w:val="20"/>
              </w:rPr>
            </w:pPr>
            <w:r>
              <w:rPr>
                <w:noProof/>
              </w:rPr>
              <w:t>- muud</w:t>
            </w:r>
          </w:p>
        </w:tc>
        <w:tc>
          <w:tcPr>
            <w:tcW w:w="1247" w:type="dxa"/>
            <w:tcBorders>
              <w:top w:val="nil"/>
              <w:bottom w:val="nil"/>
            </w:tcBorders>
          </w:tcPr>
          <w:p>
            <w:pPr>
              <w:spacing w:before="0" w:after="0"/>
              <w:jc w:val="center"/>
              <w:rPr>
                <w:rFonts w:eastAsia="Times New Roman"/>
                <w:noProof/>
                <w:szCs w:val="20"/>
              </w:rPr>
            </w:pPr>
            <w:r>
              <w:rPr>
                <w:noProof/>
              </w:rPr>
              <w:t>—</w:t>
            </w:r>
          </w:p>
        </w:tc>
        <w:tc>
          <w:tcPr>
            <w:tcW w:w="1247" w:type="dxa"/>
            <w:tcBorders>
              <w:top w:val="nil"/>
              <w:bottom w:val="nil"/>
            </w:tcBorders>
          </w:tcPr>
          <w:p>
            <w:pPr>
              <w:spacing w:before="0" w:after="0"/>
              <w:jc w:val="center"/>
              <w:rPr>
                <w:rFonts w:eastAsia="Times New Roman"/>
                <w:noProof/>
                <w:szCs w:val="20"/>
              </w:rPr>
            </w:pPr>
            <w:r>
              <w:rPr>
                <w:noProof/>
              </w:rPr>
              <w:t>—</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w:t>
            </w:r>
          </w:p>
        </w:tc>
      </w:tr>
      <w:tr>
        <w:trPr>
          <w:jc w:val="center"/>
        </w:trPr>
        <w:tc>
          <w:tcPr>
            <w:tcW w:w="1105" w:type="dxa"/>
            <w:tcBorders>
              <w:top w:val="nil"/>
              <w:bottom w:val="nil"/>
            </w:tcBorders>
          </w:tcPr>
          <w:p>
            <w:pPr>
              <w:spacing w:before="0" w:after="0"/>
              <w:rPr>
                <w:rFonts w:eastAsia="Times New Roman"/>
                <w:noProof/>
                <w:snapToGrid w:val="0"/>
                <w:szCs w:val="20"/>
              </w:rPr>
            </w:pPr>
            <w:r>
              <w:rPr>
                <w:noProof/>
                <w:snapToGrid w:val="0"/>
                <w:szCs w:val="20"/>
              </w:rPr>
              <w:t>19.03</w:t>
            </w:r>
          </w:p>
        </w:tc>
        <w:tc>
          <w:tcPr>
            <w:tcW w:w="3771" w:type="dxa"/>
            <w:tcBorders>
              <w:top w:val="nil"/>
              <w:bottom w:val="nil"/>
            </w:tcBorders>
          </w:tcPr>
          <w:p>
            <w:pPr>
              <w:spacing w:before="0" w:after="0"/>
              <w:jc w:val="left"/>
              <w:rPr>
                <w:rFonts w:eastAsia="Times New Roman"/>
                <w:noProof/>
                <w:szCs w:val="20"/>
              </w:rPr>
            </w:pPr>
            <w:r>
              <w:rPr>
                <w:noProof/>
              </w:rPr>
              <w:t>VÄETISED JA MULLAPARANDUSAINED</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X</w:t>
            </w:r>
          </w:p>
        </w:tc>
      </w:tr>
      <w:tr>
        <w:trPr>
          <w:jc w:val="center"/>
        </w:trPr>
        <w:tc>
          <w:tcPr>
            <w:tcW w:w="1105" w:type="dxa"/>
            <w:tcBorders>
              <w:top w:val="nil"/>
              <w:bottom w:val="nil"/>
            </w:tcBorders>
          </w:tcPr>
          <w:p>
            <w:pPr>
              <w:spacing w:before="0" w:after="0"/>
              <w:rPr>
                <w:rFonts w:eastAsia="Times New Roman"/>
                <w:noProof/>
                <w:snapToGrid w:val="0"/>
                <w:szCs w:val="20"/>
              </w:rPr>
            </w:pPr>
            <w:r>
              <w:rPr>
                <w:noProof/>
                <w:snapToGrid w:val="0"/>
                <w:szCs w:val="20"/>
              </w:rPr>
              <w:t>19.04</w:t>
            </w:r>
          </w:p>
        </w:tc>
        <w:tc>
          <w:tcPr>
            <w:tcW w:w="3771" w:type="dxa"/>
            <w:tcBorders>
              <w:top w:val="nil"/>
              <w:bottom w:val="nil"/>
            </w:tcBorders>
          </w:tcPr>
          <w:p>
            <w:pPr>
              <w:spacing w:before="0" w:after="0"/>
              <w:jc w:val="left"/>
              <w:rPr>
                <w:rFonts w:eastAsia="Times New Roman"/>
                <w:noProof/>
                <w:szCs w:val="20"/>
              </w:rPr>
            </w:pPr>
            <w:r>
              <w:rPr>
                <w:noProof/>
              </w:rPr>
              <w:t>TAIMEKAITSETOOTED JA PESTITSIIDID</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X</w:t>
            </w:r>
          </w:p>
        </w:tc>
      </w:tr>
      <w:tr>
        <w:trPr>
          <w:jc w:val="center"/>
        </w:trPr>
        <w:tc>
          <w:tcPr>
            <w:tcW w:w="1105" w:type="dxa"/>
            <w:tcBorders>
              <w:top w:val="nil"/>
              <w:bottom w:val="nil"/>
            </w:tcBorders>
          </w:tcPr>
          <w:p>
            <w:pPr>
              <w:spacing w:before="0" w:after="0"/>
              <w:rPr>
                <w:rFonts w:eastAsia="Times New Roman"/>
                <w:noProof/>
                <w:snapToGrid w:val="0"/>
                <w:szCs w:val="20"/>
              </w:rPr>
            </w:pPr>
            <w:r>
              <w:rPr>
                <w:noProof/>
                <w:snapToGrid w:val="0"/>
                <w:szCs w:val="20"/>
              </w:rPr>
              <w:t>19.05</w:t>
            </w:r>
          </w:p>
        </w:tc>
        <w:tc>
          <w:tcPr>
            <w:tcW w:w="3771" w:type="dxa"/>
            <w:tcBorders>
              <w:top w:val="nil"/>
              <w:bottom w:val="nil"/>
            </w:tcBorders>
          </w:tcPr>
          <w:p>
            <w:pPr>
              <w:spacing w:before="0" w:after="0"/>
              <w:jc w:val="left"/>
              <w:rPr>
                <w:rFonts w:eastAsia="Times New Roman"/>
                <w:noProof/>
                <w:szCs w:val="20"/>
              </w:rPr>
            </w:pPr>
            <w:r>
              <w:rPr>
                <w:noProof/>
              </w:rPr>
              <w:t>VETERINAARKULUD</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X</w:t>
            </w:r>
          </w:p>
        </w:tc>
      </w:tr>
      <w:tr>
        <w:trPr>
          <w:jc w:val="center"/>
        </w:trPr>
        <w:tc>
          <w:tcPr>
            <w:tcW w:w="1105" w:type="dxa"/>
            <w:tcBorders>
              <w:top w:val="nil"/>
              <w:bottom w:val="nil"/>
            </w:tcBorders>
          </w:tcPr>
          <w:p>
            <w:pPr>
              <w:spacing w:before="0" w:after="0"/>
              <w:rPr>
                <w:rFonts w:eastAsia="Times New Roman"/>
                <w:noProof/>
                <w:snapToGrid w:val="0"/>
                <w:szCs w:val="20"/>
              </w:rPr>
            </w:pPr>
            <w:r>
              <w:rPr>
                <w:noProof/>
                <w:snapToGrid w:val="0"/>
                <w:szCs w:val="20"/>
              </w:rPr>
              <w:t>19.06</w:t>
            </w:r>
          </w:p>
        </w:tc>
        <w:tc>
          <w:tcPr>
            <w:tcW w:w="3771" w:type="dxa"/>
            <w:tcBorders>
              <w:top w:val="nil"/>
              <w:bottom w:val="nil"/>
            </w:tcBorders>
          </w:tcPr>
          <w:p>
            <w:pPr>
              <w:spacing w:before="0" w:after="0"/>
              <w:jc w:val="left"/>
              <w:rPr>
                <w:rFonts w:eastAsia="Times New Roman"/>
                <w:noProof/>
                <w:szCs w:val="20"/>
              </w:rPr>
            </w:pPr>
            <w:r>
              <w:rPr>
                <w:noProof/>
              </w:rPr>
              <w:t>LOOMASÖÖT</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X</w:t>
            </w:r>
          </w:p>
        </w:tc>
      </w:tr>
      <w:tr>
        <w:trPr>
          <w:jc w:val="center"/>
        </w:trPr>
        <w:tc>
          <w:tcPr>
            <w:tcW w:w="1105" w:type="dxa"/>
            <w:tcBorders>
              <w:top w:val="nil"/>
              <w:bottom w:val="nil"/>
            </w:tcBorders>
          </w:tcPr>
          <w:p>
            <w:pPr>
              <w:spacing w:before="0" w:after="0"/>
              <w:rPr>
                <w:rFonts w:eastAsia="Times New Roman"/>
                <w:noProof/>
                <w:snapToGrid w:val="0"/>
                <w:szCs w:val="20"/>
              </w:rPr>
            </w:pPr>
            <w:r>
              <w:rPr>
                <w:noProof/>
                <w:snapToGrid w:val="0"/>
                <w:szCs w:val="20"/>
              </w:rPr>
              <w:t>19.06/1</w:t>
            </w:r>
          </w:p>
        </w:tc>
        <w:tc>
          <w:tcPr>
            <w:tcW w:w="3771" w:type="dxa"/>
            <w:tcBorders>
              <w:top w:val="nil"/>
              <w:bottom w:val="nil"/>
            </w:tcBorders>
          </w:tcPr>
          <w:p>
            <w:pPr>
              <w:spacing w:before="0" w:after="0"/>
              <w:jc w:val="left"/>
              <w:rPr>
                <w:rFonts w:eastAsia="Times New Roman"/>
                <w:noProof/>
                <w:szCs w:val="20"/>
              </w:rPr>
            </w:pPr>
            <w:r>
              <w:rPr>
                <w:noProof/>
              </w:rPr>
              <w:t>- teiste põllumajandusettevõtete tarnitud sööt</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X</w:t>
            </w:r>
          </w:p>
        </w:tc>
      </w:tr>
      <w:tr>
        <w:trPr>
          <w:jc w:val="center"/>
        </w:trPr>
        <w:tc>
          <w:tcPr>
            <w:tcW w:w="1105" w:type="dxa"/>
            <w:tcBorders>
              <w:top w:val="nil"/>
              <w:bottom w:val="nil"/>
            </w:tcBorders>
          </w:tcPr>
          <w:p>
            <w:pPr>
              <w:spacing w:before="0" w:after="0"/>
              <w:rPr>
                <w:rFonts w:eastAsia="Times New Roman"/>
                <w:noProof/>
                <w:snapToGrid w:val="0"/>
                <w:szCs w:val="20"/>
              </w:rPr>
            </w:pPr>
            <w:r>
              <w:rPr>
                <w:noProof/>
                <w:snapToGrid w:val="0"/>
                <w:szCs w:val="20"/>
              </w:rPr>
              <w:t>19.06/2</w:t>
            </w:r>
          </w:p>
        </w:tc>
        <w:tc>
          <w:tcPr>
            <w:tcW w:w="3771" w:type="dxa"/>
            <w:tcBorders>
              <w:top w:val="nil"/>
              <w:bottom w:val="nil"/>
            </w:tcBorders>
          </w:tcPr>
          <w:p>
            <w:pPr>
              <w:spacing w:before="0" w:after="0"/>
              <w:jc w:val="left"/>
              <w:rPr>
                <w:rFonts w:eastAsia="Times New Roman"/>
                <w:noProof/>
                <w:szCs w:val="20"/>
              </w:rPr>
            </w:pPr>
            <w:r>
              <w:rPr>
                <w:noProof/>
              </w:rPr>
              <w:t>- väljastpoolt põllumajandustööstust ostetud sööt</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X</w:t>
            </w:r>
          </w:p>
        </w:tc>
      </w:tr>
      <w:tr>
        <w:trPr>
          <w:jc w:val="center"/>
        </w:trPr>
        <w:tc>
          <w:tcPr>
            <w:tcW w:w="1105" w:type="dxa"/>
            <w:tcBorders>
              <w:top w:val="nil"/>
              <w:bottom w:val="nil"/>
            </w:tcBorders>
          </w:tcPr>
          <w:p>
            <w:pPr>
              <w:spacing w:before="0" w:after="0"/>
              <w:rPr>
                <w:rFonts w:eastAsia="Times New Roman"/>
                <w:noProof/>
                <w:snapToGrid w:val="0"/>
                <w:szCs w:val="20"/>
              </w:rPr>
            </w:pPr>
            <w:r>
              <w:rPr>
                <w:noProof/>
                <w:snapToGrid w:val="0"/>
                <w:szCs w:val="20"/>
              </w:rPr>
              <w:t>19.06/3</w:t>
            </w:r>
          </w:p>
        </w:tc>
        <w:tc>
          <w:tcPr>
            <w:tcW w:w="3771" w:type="dxa"/>
            <w:tcBorders>
              <w:top w:val="nil"/>
              <w:bottom w:val="nil"/>
            </w:tcBorders>
          </w:tcPr>
          <w:p>
            <w:pPr>
              <w:spacing w:before="0" w:after="0"/>
              <w:jc w:val="left"/>
              <w:rPr>
                <w:rFonts w:eastAsia="Times New Roman"/>
                <w:noProof/>
                <w:szCs w:val="20"/>
              </w:rPr>
            </w:pPr>
            <w:r>
              <w:rPr>
                <w:noProof/>
              </w:rPr>
              <w:t>- samas põllumajandusettevõttes toodetud ja tarbitud sööt</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X</w:t>
            </w:r>
          </w:p>
        </w:tc>
      </w:tr>
      <w:tr>
        <w:trPr>
          <w:jc w:val="center"/>
        </w:trPr>
        <w:tc>
          <w:tcPr>
            <w:tcW w:w="1105" w:type="dxa"/>
            <w:tcBorders>
              <w:top w:val="nil"/>
              <w:bottom w:val="nil"/>
            </w:tcBorders>
          </w:tcPr>
          <w:p>
            <w:pPr>
              <w:spacing w:before="0" w:after="0"/>
              <w:rPr>
                <w:rFonts w:eastAsia="Times New Roman"/>
                <w:noProof/>
                <w:snapToGrid w:val="0"/>
                <w:szCs w:val="20"/>
              </w:rPr>
            </w:pPr>
            <w:r>
              <w:rPr>
                <w:noProof/>
                <w:snapToGrid w:val="0"/>
                <w:szCs w:val="20"/>
              </w:rPr>
              <w:t>19.07</w:t>
            </w:r>
          </w:p>
        </w:tc>
        <w:tc>
          <w:tcPr>
            <w:tcW w:w="3771" w:type="dxa"/>
            <w:tcBorders>
              <w:top w:val="nil"/>
              <w:bottom w:val="nil"/>
            </w:tcBorders>
          </w:tcPr>
          <w:p>
            <w:pPr>
              <w:spacing w:before="0" w:after="0"/>
              <w:jc w:val="left"/>
              <w:rPr>
                <w:rFonts w:eastAsia="Times New Roman"/>
                <w:noProof/>
                <w:szCs w:val="20"/>
              </w:rPr>
            </w:pPr>
            <w:r>
              <w:rPr>
                <w:noProof/>
              </w:rPr>
              <w:t>MATERJALIDE HOOLDUS</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X</w:t>
            </w:r>
          </w:p>
        </w:tc>
      </w:tr>
      <w:tr>
        <w:trPr>
          <w:jc w:val="center"/>
        </w:trPr>
        <w:tc>
          <w:tcPr>
            <w:tcW w:w="1105" w:type="dxa"/>
            <w:tcBorders>
              <w:top w:val="nil"/>
              <w:bottom w:val="nil"/>
            </w:tcBorders>
          </w:tcPr>
          <w:p>
            <w:pPr>
              <w:spacing w:before="0" w:after="0"/>
              <w:rPr>
                <w:rFonts w:eastAsia="Times New Roman"/>
                <w:noProof/>
                <w:snapToGrid w:val="0"/>
                <w:szCs w:val="20"/>
              </w:rPr>
            </w:pPr>
            <w:r>
              <w:rPr>
                <w:noProof/>
                <w:snapToGrid w:val="0"/>
                <w:szCs w:val="20"/>
              </w:rPr>
              <w:t>19.08</w:t>
            </w:r>
          </w:p>
        </w:tc>
        <w:tc>
          <w:tcPr>
            <w:tcW w:w="3771" w:type="dxa"/>
            <w:tcBorders>
              <w:top w:val="nil"/>
              <w:bottom w:val="nil"/>
            </w:tcBorders>
          </w:tcPr>
          <w:p>
            <w:pPr>
              <w:spacing w:before="0" w:after="0"/>
              <w:jc w:val="left"/>
              <w:rPr>
                <w:rFonts w:eastAsia="Times New Roman"/>
                <w:noProof/>
                <w:szCs w:val="20"/>
              </w:rPr>
            </w:pPr>
            <w:r>
              <w:rPr>
                <w:noProof/>
              </w:rPr>
              <w:t>HOONETE HOOLDUS</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X</w:t>
            </w:r>
          </w:p>
        </w:tc>
      </w:tr>
      <w:tr>
        <w:trPr>
          <w:jc w:val="center"/>
        </w:trPr>
        <w:tc>
          <w:tcPr>
            <w:tcW w:w="1105" w:type="dxa"/>
            <w:tcBorders>
              <w:top w:val="nil"/>
              <w:bottom w:val="nil"/>
            </w:tcBorders>
          </w:tcPr>
          <w:p>
            <w:pPr>
              <w:spacing w:before="0" w:after="0"/>
              <w:rPr>
                <w:rFonts w:eastAsia="Times New Roman"/>
                <w:noProof/>
                <w:snapToGrid w:val="0"/>
                <w:szCs w:val="20"/>
              </w:rPr>
            </w:pPr>
            <w:r>
              <w:rPr>
                <w:noProof/>
                <w:snapToGrid w:val="0"/>
                <w:szCs w:val="20"/>
              </w:rPr>
              <w:t>19.09</w:t>
            </w:r>
          </w:p>
        </w:tc>
        <w:tc>
          <w:tcPr>
            <w:tcW w:w="3771" w:type="dxa"/>
            <w:tcBorders>
              <w:top w:val="nil"/>
              <w:bottom w:val="nil"/>
            </w:tcBorders>
          </w:tcPr>
          <w:p>
            <w:pPr>
              <w:spacing w:before="0" w:after="0"/>
              <w:jc w:val="left"/>
              <w:rPr>
                <w:rFonts w:eastAsia="Times New Roman"/>
                <w:noProof/>
                <w:szCs w:val="20"/>
              </w:rPr>
            </w:pPr>
            <w:r>
              <w:rPr>
                <w:noProof/>
              </w:rPr>
              <w:t>PÕLLUMAJANDUSTEENUSED</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X</w:t>
            </w:r>
          </w:p>
        </w:tc>
      </w:tr>
      <w:tr>
        <w:trPr>
          <w:jc w:val="center"/>
        </w:trPr>
        <w:tc>
          <w:tcPr>
            <w:tcW w:w="1105" w:type="dxa"/>
            <w:tcBorders>
              <w:top w:val="nil"/>
              <w:bottom w:val="single" w:sz="12" w:space="0" w:color="auto"/>
            </w:tcBorders>
          </w:tcPr>
          <w:p>
            <w:pPr>
              <w:spacing w:before="0" w:after="0"/>
              <w:rPr>
                <w:rFonts w:eastAsia="Times New Roman"/>
                <w:noProof/>
                <w:snapToGrid w:val="0"/>
                <w:szCs w:val="20"/>
              </w:rPr>
            </w:pPr>
            <w:r>
              <w:rPr>
                <w:noProof/>
                <w:snapToGrid w:val="0"/>
                <w:szCs w:val="20"/>
              </w:rPr>
              <w:t>19.10</w:t>
            </w:r>
          </w:p>
        </w:tc>
        <w:tc>
          <w:tcPr>
            <w:tcW w:w="3771" w:type="dxa"/>
            <w:tcBorders>
              <w:top w:val="nil"/>
              <w:bottom w:val="single" w:sz="12" w:space="0" w:color="auto"/>
            </w:tcBorders>
          </w:tcPr>
          <w:p>
            <w:pPr>
              <w:spacing w:before="0" w:after="0"/>
              <w:jc w:val="left"/>
              <w:rPr>
                <w:rFonts w:eastAsia="Times New Roman"/>
                <w:noProof/>
                <w:szCs w:val="20"/>
              </w:rPr>
            </w:pPr>
            <w:r>
              <w:rPr>
                <w:noProof/>
              </w:rPr>
              <w:t>KAUDSELT MÕÕDETAVAD FINANTSVAHENDUSTEENUSED (FISIM)</w:t>
            </w:r>
          </w:p>
        </w:tc>
        <w:tc>
          <w:tcPr>
            <w:tcW w:w="1247" w:type="dxa"/>
            <w:tcBorders>
              <w:top w:val="nil"/>
              <w:bottom w:val="single" w:sz="12" w:space="0" w:color="auto"/>
            </w:tcBorders>
          </w:tcPr>
          <w:p>
            <w:pPr>
              <w:spacing w:before="0" w:after="0"/>
              <w:jc w:val="center"/>
              <w:rPr>
                <w:rFonts w:eastAsia="Times New Roman"/>
                <w:noProof/>
                <w:szCs w:val="20"/>
              </w:rPr>
            </w:pPr>
            <w:r>
              <w:rPr>
                <w:noProof/>
              </w:rPr>
              <w:t>X</w:t>
            </w:r>
          </w:p>
        </w:tc>
        <w:tc>
          <w:tcPr>
            <w:tcW w:w="1247" w:type="dxa"/>
            <w:tcBorders>
              <w:top w:val="nil"/>
              <w:bottom w:val="single" w:sz="12" w:space="0" w:color="auto"/>
            </w:tcBorders>
          </w:tcPr>
          <w:p>
            <w:pPr>
              <w:spacing w:before="0" w:after="0"/>
              <w:jc w:val="center"/>
              <w:rPr>
                <w:rFonts w:eastAsia="Times New Roman"/>
                <w:noProof/>
                <w:szCs w:val="20"/>
              </w:rPr>
            </w:pPr>
            <w:r>
              <w:rPr>
                <w:noProof/>
              </w:rPr>
              <w:t>X</w:t>
            </w:r>
          </w:p>
        </w:tc>
        <w:tc>
          <w:tcPr>
            <w:tcW w:w="1247" w:type="dxa"/>
            <w:tcBorders>
              <w:top w:val="nil"/>
              <w:bottom w:val="single" w:sz="12" w:space="0" w:color="auto"/>
            </w:tcBorders>
          </w:tcPr>
          <w:p>
            <w:pPr>
              <w:spacing w:before="0" w:after="0"/>
              <w:jc w:val="center"/>
              <w:rPr>
                <w:rFonts w:eastAsia="Times New Roman"/>
                <w:noProof/>
                <w:szCs w:val="20"/>
              </w:rPr>
            </w:pPr>
            <w:r>
              <w:rPr>
                <w:noProof/>
              </w:rPr>
              <w:t>X</w:t>
            </w:r>
          </w:p>
        </w:tc>
        <w:tc>
          <w:tcPr>
            <w:tcW w:w="1247" w:type="dxa"/>
            <w:tcBorders>
              <w:top w:val="nil"/>
              <w:bottom w:val="single" w:sz="12" w:space="0" w:color="auto"/>
            </w:tcBorders>
          </w:tcPr>
          <w:p>
            <w:pPr>
              <w:spacing w:before="0" w:after="0"/>
              <w:jc w:val="center"/>
              <w:rPr>
                <w:rFonts w:eastAsia="Times New Roman"/>
                <w:noProof/>
                <w:szCs w:val="20"/>
              </w:rPr>
            </w:pPr>
            <w:r>
              <w:rPr>
                <w:noProof/>
              </w:rPr>
              <w:t>X</w:t>
            </w:r>
          </w:p>
        </w:tc>
      </w:tr>
      <w:tr>
        <w:trPr>
          <w:jc w:val="center"/>
        </w:trPr>
        <w:tc>
          <w:tcPr>
            <w:tcW w:w="1105" w:type="dxa"/>
            <w:tcBorders>
              <w:top w:val="nil"/>
              <w:bottom w:val="single" w:sz="12" w:space="0" w:color="auto"/>
            </w:tcBorders>
          </w:tcPr>
          <w:p>
            <w:pPr>
              <w:spacing w:before="0" w:after="0"/>
              <w:rPr>
                <w:rFonts w:eastAsia="Times New Roman"/>
                <w:noProof/>
                <w:snapToGrid w:val="0"/>
                <w:szCs w:val="20"/>
              </w:rPr>
            </w:pPr>
            <w:r>
              <w:rPr>
                <w:noProof/>
                <w:snapToGrid w:val="0"/>
                <w:szCs w:val="20"/>
              </w:rPr>
              <w:t>19.11</w:t>
            </w:r>
          </w:p>
        </w:tc>
        <w:tc>
          <w:tcPr>
            <w:tcW w:w="3771" w:type="dxa"/>
            <w:tcBorders>
              <w:top w:val="nil"/>
              <w:bottom w:val="single" w:sz="12" w:space="0" w:color="auto"/>
            </w:tcBorders>
          </w:tcPr>
          <w:p>
            <w:pPr>
              <w:spacing w:before="0" w:after="0"/>
              <w:jc w:val="left"/>
              <w:rPr>
                <w:rFonts w:eastAsia="Times New Roman"/>
                <w:noProof/>
                <w:szCs w:val="20"/>
              </w:rPr>
            </w:pPr>
            <w:r>
              <w:rPr>
                <w:noProof/>
              </w:rPr>
              <w:t>MUUD KAUBAD JA TEENUSED</w:t>
            </w:r>
          </w:p>
        </w:tc>
        <w:tc>
          <w:tcPr>
            <w:tcW w:w="1247" w:type="dxa"/>
            <w:tcBorders>
              <w:top w:val="nil"/>
              <w:bottom w:val="single" w:sz="12" w:space="0" w:color="auto"/>
            </w:tcBorders>
          </w:tcPr>
          <w:p>
            <w:pPr>
              <w:spacing w:before="0" w:after="0"/>
              <w:jc w:val="center"/>
              <w:rPr>
                <w:rFonts w:eastAsia="Times New Roman"/>
                <w:noProof/>
                <w:szCs w:val="20"/>
              </w:rPr>
            </w:pPr>
            <w:r>
              <w:rPr>
                <w:noProof/>
              </w:rPr>
              <w:t>X</w:t>
            </w:r>
          </w:p>
        </w:tc>
        <w:tc>
          <w:tcPr>
            <w:tcW w:w="1247" w:type="dxa"/>
            <w:tcBorders>
              <w:top w:val="nil"/>
              <w:bottom w:val="single" w:sz="12" w:space="0" w:color="auto"/>
            </w:tcBorders>
          </w:tcPr>
          <w:p>
            <w:pPr>
              <w:spacing w:before="0" w:after="0"/>
              <w:jc w:val="center"/>
              <w:rPr>
                <w:rFonts w:eastAsia="Times New Roman"/>
                <w:noProof/>
                <w:szCs w:val="20"/>
              </w:rPr>
            </w:pPr>
            <w:r>
              <w:rPr>
                <w:noProof/>
              </w:rPr>
              <w:t>X</w:t>
            </w:r>
          </w:p>
        </w:tc>
        <w:tc>
          <w:tcPr>
            <w:tcW w:w="1247" w:type="dxa"/>
            <w:tcBorders>
              <w:top w:val="nil"/>
              <w:bottom w:val="single" w:sz="12" w:space="0" w:color="auto"/>
            </w:tcBorders>
          </w:tcPr>
          <w:p>
            <w:pPr>
              <w:spacing w:before="0" w:after="0"/>
              <w:jc w:val="center"/>
              <w:rPr>
                <w:rFonts w:eastAsia="Times New Roman"/>
                <w:noProof/>
                <w:szCs w:val="20"/>
              </w:rPr>
            </w:pPr>
            <w:r>
              <w:rPr>
                <w:noProof/>
              </w:rPr>
              <w:t>X</w:t>
            </w:r>
          </w:p>
        </w:tc>
        <w:tc>
          <w:tcPr>
            <w:tcW w:w="1247" w:type="dxa"/>
            <w:tcBorders>
              <w:top w:val="nil"/>
              <w:bottom w:val="single" w:sz="12" w:space="0" w:color="auto"/>
            </w:tcBorders>
          </w:tcPr>
          <w:p>
            <w:pPr>
              <w:spacing w:before="0" w:after="0"/>
              <w:jc w:val="center"/>
              <w:rPr>
                <w:rFonts w:eastAsia="Times New Roman"/>
                <w:noProof/>
                <w:szCs w:val="20"/>
              </w:rPr>
            </w:pPr>
            <w:r>
              <w:rPr>
                <w:noProof/>
              </w:rPr>
              <w:t>X</w:t>
            </w:r>
          </w:p>
        </w:tc>
      </w:tr>
      <w:tr>
        <w:trPr>
          <w:jc w:val="center"/>
        </w:trPr>
        <w:tc>
          <w:tcPr>
            <w:tcW w:w="1105" w:type="dxa"/>
            <w:tcBorders>
              <w:top w:val="single" w:sz="12" w:space="0" w:color="auto"/>
              <w:bottom w:val="single" w:sz="6" w:space="0" w:color="auto"/>
            </w:tcBorders>
          </w:tcPr>
          <w:p>
            <w:pPr>
              <w:spacing w:before="0" w:after="0"/>
              <w:rPr>
                <w:rFonts w:eastAsia="Times New Roman"/>
                <w:noProof/>
                <w:snapToGrid w:val="0"/>
                <w:szCs w:val="20"/>
              </w:rPr>
            </w:pPr>
            <w:r>
              <w:rPr>
                <w:noProof/>
                <w:snapToGrid w:val="0"/>
                <w:szCs w:val="20"/>
              </w:rPr>
              <w:t>20</w:t>
            </w:r>
          </w:p>
        </w:tc>
        <w:tc>
          <w:tcPr>
            <w:tcW w:w="3771" w:type="dxa"/>
            <w:tcBorders>
              <w:top w:val="single" w:sz="12" w:space="0" w:color="auto"/>
              <w:bottom w:val="single" w:sz="6" w:space="0" w:color="auto"/>
            </w:tcBorders>
          </w:tcPr>
          <w:p>
            <w:pPr>
              <w:spacing w:before="0" w:after="0"/>
              <w:jc w:val="left"/>
              <w:rPr>
                <w:rFonts w:eastAsia="Times New Roman"/>
                <w:noProof/>
                <w:szCs w:val="20"/>
              </w:rPr>
            </w:pPr>
            <w:r>
              <w:rPr>
                <w:noProof/>
              </w:rPr>
              <w:t>KOGULISANDVÄÄRTUS BAASHINDADES (18–19)</w:t>
            </w:r>
          </w:p>
        </w:tc>
        <w:tc>
          <w:tcPr>
            <w:tcW w:w="1247" w:type="dxa"/>
            <w:tcBorders>
              <w:top w:val="single" w:sz="12" w:space="0" w:color="auto"/>
              <w:bottom w:val="single" w:sz="6" w:space="0" w:color="auto"/>
            </w:tcBorders>
          </w:tcPr>
          <w:p>
            <w:pPr>
              <w:spacing w:before="0" w:after="0"/>
              <w:jc w:val="center"/>
              <w:rPr>
                <w:rFonts w:eastAsia="Times New Roman"/>
                <w:noProof/>
                <w:szCs w:val="20"/>
              </w:rPr>
            </w:pPr>
            <w:r>
              <w:rPr>
                <w:noProof/>
              </w:rPr>
              <w:t>X</w:t>
            </w:r>
          </w:p>
        </w:tc>
        <w:tc>
          <w:tcPr>
            <w:tcW w:w="1247" w:type="dxa"/>
            <w:tcBorders>
              <w:top w:val="single" w:sz="12" w:space="0" w:color="auto"/>
              <w:bottom w:val="single" w:sz="6" w:space="0" w:color="auto"/>
            </w:tcBorders>
          </w:tcPr>
          <w:p>
            <w:pPr>
              <w:spacing w:before="0" w:after="0"/>
              <w:jc w:val="center"/>
              <w:rPr>
                <w:rFonts w:eastAsia="Times New Roman"/>
                <w:noProof/>
                <w:szCs w:val="20"/>
              </w:rPr>
            </w:pPr>
            <w:r>
              <w:rPr>
                <w:noProof/>
              </w:rPr>
              <w:t>X</w:t>
            </w:r>
          </w:p>
        </w:tc>
        <w:tc>
          <w:tcPr>
            <w:tcW w:w="1247" w:type="dxa"/>
            <w:tcBorders>
              <w:top w:val="single" w:sz="12" w:space="0" w:color="auto"/>
              <w:bottom w:val="single" w:sz="6" w:space="0" w:color="auto"/>
            </w:tcBorders>
          </w:tcPr>
          <w:p>
            <w:pPr>
              <w:spacing w:before="0" w:after="0"/>
              <w:jc w:val="center"/>
              <w:rPr>
                <w:rFonts w:eastAsia="Times New Roman"/>
                <w:noProof/>
                <w:szCs w:val="20"/>
              </w:rPr>
            </w:pPr>
            <w:r>
              <w:rPr>
                <w:noProof/>
              </w:rPr>
              <w:t>X</w:t>
            </w:r>
          </w:p>
        </w:tc>
        <w:tc>
          <w:tcPr>
            <w:tcW w:w="1247" w:type="dxa"/>
            <w:tcBorders>
              <w:top w:val="single" w:sz="12" w:space="0" w:color="auto"/>
              <w:bottom w:val="single" w:sz="6" w:space="0" w:color="auto"/>
            </w:tcBorders>
          </w:tcPr>
          <w:p>
            <w:pPr>
              <w:spacing w:before="0" w:after="0"/>
              <w:jc w:val="center"/>
              <w:rPr>
                <w:rFonts w:eastAsia="Times New Roman"/>
                <w:noProof/>
                <w:szCs w:val="20"/>
              </w:rPr>
            </w:pPr>
            <w:r>
              <w:rPr>
                <w:noProof/>
              </w:rPr>
              <w:t>X</w:t>
            </w:r>
          </w:p>
        </w:tc>
      </w:tr>
      <w:tr>
        <w:trPr>
          <w:jc w:val="center"/>
        </w:trPr>
        <w:tc>
          <w:tcPr>
            <w:tcW w:w="1105" w:type="dxa"/>
            <w:tcBorders>
              <w:top w:val="nil"/>
              <w:bottom w:val="dashed" w:sz="4" w:space="0" w:color="auto"/>
            </w:tcBorders>
          </w:tcPr>
          <w:p>
            <w:pPr>
              <w:spacing w:before="0" w:after="0"/>
              <w:rPr>
                <w:rFonts w:eastAsia="Times New Roman"/>
                <w:noProof/>
                <w:snapToGrid w:val="0"/>
                <w:szCs w:val="20"/>
              </w:rPr>
            </w:pPr>
            <w:r>
              <w:rPr>
                <w:noProof/>
                <w:snapToGrid w:val="0"/>
                <w:szCs w:val="20"/>
              </w:rPr>
              <w:t>21</w:t>
            </w:r>
          </w:p>
        </w:tc>
        <w:tc>
          <w:tcPr>
            <w:tcW w:w="3771" w:type="dxa"/>
            <w:tcBorders>
              <w:top w:val="nil"/>
              <w:bottom w:val="dashed" w:sz="4" w:space="0" w:color="auto"/>
            </w:tcBorders>
          </w:tcPr>
          <w:p>
            <w:pPr>
              <w:spacing w:before="0" w:after="0"/>
              <w:jc w:val="left"/>
              <w:rPr>
                <w:rFonts w:eastAsia="Times New Roman"/>
                <w:noProof/>
                <w:szCs w:val="20"/>
              </w:rPr>
            </w:pPr>
            <w:r>
              <w:rPr>
                <w:noProof/>
              </w:rPr>
              <w:t>PÕHIVARA KULUM</w:t>
            </w:r>
          </w:p>
        </w:tc>
        <w:tc>
          <w:tcPr>
            <w:tcW w:w="1247" w:type="dxa"/>
            <w:tcBorders>
              <w:top w:val="nil"/>
              <w:bottom w:val="dashed" w:sz="4" w:space="0" w:color="auto"/>
            </w:tcBorders>
          </w:tcPr>
          <w:p>
            <w:pPr>
              <w:spacing w:before="0" w:after="0"/>
              <w:jc w:val="center"/>
              <w:rPr>
                <w:rFonts w:eastAsia="Times New Roman"/>
                <w:noProof/>
                <w:szCs w:val="20"/>
              </w:rPr>
            </w:pPr>
            <w:r>
              <w:rPr>
                <w:noProof/>
              </w:rPr>
              <w:t>X</w:t>
            </w:r>
          </w:p>
        </w:tc>
        <w:tc>
          <w:tcPr>
            <w:tcW w:w="1247" w:type="dxa"/>
            <w:tcBorders>
              <w:top w:val="nil"/>
              <w:bottom w:val="dashed" w:sz="4" w:space="0" w:color="auto"/>
            </w:tcBorders>
          </w:tcPr>
          <w:p>
            <w:pPr>
              <w:spacing w:before="0" w:after="0"/>
              <w:jc w:val="center"/>
              <w:rPr>
                <w:rFonts w:eastAsia="Times New Roman"/>
                <w:noProof/>
                <w:szCs w:val="20"/>
              </w:rPr>
            </w:pPr>
            <w:r>
              <w:rPr>
                <w:noProof/>
              </w:rPr>
              <w:t>X</w:t>
            </w:r>
          </w:p>
        </w:tc>
        <w:tc>
          <w:tcPr>
            <w:tcW w:w="1247" w:type="dxa"/>
            <w:tcBorders>
              <w:top w:val="nil"/>
              <w:bottom w:val="dashed" w:sz="4" w:space="0" w:color="auto"/>
            </w:tcBorders>
          </w:tcPr>
          <w:p>
            <w:pPr>
              <w:spacing w:before="0" w:after="0"/>
              <w:jc w:val="center"/>
              <w:rPr>
                <w:rFonts w:eastAsia="Times New Roman"/>
                <w:noProof/>
                <w:szCs w:val="20"/>
              </w:rPr>
            </w:pPr>
            <w:r>
              <w:rPr>
                <w:noProof/>
              </w:rPr>
              <w:t>X</w:t>
            </w:r>
          </w:p>
        </w:tc>
        <w:tc>
          <w:tcPr>
            <w:tcW w:w="1247" w:type="dxa"/>
            <w:tcBorders>
              <w:top w:val="nil"/>
              <w:bottom w:val="dashed" w:sz="4" w:space="0" w:color="auto"/>
            </w:tcBorders>
          </w:tcPr>
          <w:p>
            <w:pPr>
              <w:spacing w:before="0" w:after="0"/>
              <w:jc w:val="center"/>
              <w:rPr>
                <w:rFonts w:eastAsia="Times New Roman"/>
                <w:noProof/>
                <w:szCs w:val="20"/>
              </w:rPr>
            </w:pPr>
            <w:r>
              <w:rPr>
                <w:noProof/>
              </w:rPr>
              <w:t>X</w:t>
            </w:r>
          </w:p>
        </w:tc>
      </w:tr>
      <w:tr>
        <w:trPr>
          <w:jc w:val="center"/>
        </w:trPr>
        <w:tc>
          <w:tcPr>
            <w:tcW w:w="1105" w:type="dxa"/>
            <w:tcBorders>
              <w:top w:val="nil"/>
              <w:bottom w:val="nil"/>
            </w:tcBorders>
          </w:tcPr>
          <w:p>
            <w:pPr>
              <w:spacing w:before="0" w:after="0"/>
              <w:rPr>
                <w:rFonts w:eastAsia="Times New Roman"/>
                <w:noProof/>
                <w:snapToGrid w:val="0"/>
                <w:szCs w:val="20"/>
              </w:rPr>
            </w:pPr>
            <w:r>
              <w:rPr>
                <w:noProof/>
                <w:snapToGrid w:val="0"/>
                <w:szCs w:val="20"/>
              </w:rPr>
              <w:t>21.1</w:t>
            </w:r>
          </w:p>
        </w:tc>
        <w:tc>
          <w:tcPr>
            <w:tcW w:w="3771" w:type="dxa"/>
            <w:tcBorders>
              <w:top w:val="nil"/>
              <w:bottom w:val="nil"/>
            </w:tcBorders>
          </w:tcPr>
          <w:p>
            <w:pPr>
              <w:spacing w:before="0" w:after="0"/>
              <w:jc w:val="left"/>
              <w:rPr>
                <w:rFonts w:eastAsia="Times New Roman"/>
                <w:noProof/>
                <w:szCs w:val="20"/>
              </w:rPr>
            </w:pPr>
            <w:r>
              <w:rPr>
                <w:noProof/>
              </w:rPr>
              <w:t>VARUSTUS</w:t>
            </w:r>
          </w:p>
        </w:tc>
        <w:tc>
          <w:tcPr>
            <w:tcW w:w="1247" w:type="dxa"/>
            <w:tcBorders>
              <w:top w:val="nil"/>
              <w:bottom w:val="nil"/>
            </w:tcBorders>
          </w:tcPr>
          <w:p>
            <w:pPr>
              <w:spacing w:before="0" w:after="0"/>
              <w:jc w:val="center"/>
              <w:rPr>
                <w:rFonts w:eastAsia="Times New Roman"/>
                <w:noProof/>
                <w:szCs w:val="20"/>
              </w:rPr>
            </w:pPr>
            <w:r>
              <w:rPr>
                <w:noProof/>
              </w:rPr>
              <w:t>—</w:t>
            </w:r>
          </w:p>
        </w:tc>
        <w:tc>
          <w:tcPr>
            <w:tcW w:w="1247" w:type="dxa"/>
            <w:tcBorders>
              <w:top w:val="nil"/>
              <w:bottom w:val="nil"/>
            </w:tcBorders>
          </w:tcPr>
          <w:p>
            <w:pPr>
              <w:spacing w:before="0" w:after="0"/>
              <w:jc w:val="center"/>
              <w:rPr>
                <w:rFonts w:eastAsia="Times New Roman"/>
                <w:noProof/>
                <w:szCs w:val="20"/>
              </w:rPr>
            </w:pPr>
            <w:r>
              <w:rPr>
                <w:noProof/>
              </w:rPr>
              <w:t>—</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w:t>
            </w:r>
          </w:p>
        </w:tc>
      </w:tr>
      <w:tr>
        <w:trPr>
          <w:jc w:val="center"/>
        </w:trPr>
        <w:tc>
          <w:tcPr>
            <w:tcW w:w="1105" w:type="dxa"/>
            <w:tcBorders>
              <w:top w:val="nil"/>
              <w:bottom w:val="nil"/>
            </w:tcBorders>
          </w:tcPr>
          <w:p>
            <w:pPr>
              <w:spacing w:before="0" w:after="0"/>
              <w:rPr>
                <w:rFonts w:eastAsia="Times New Roman"/>
                <w:noProof/>
                <w:snapToGrid w:val="0"/>
                <w:szCs w:val="20"/>
              </w:rPr>
            </w:pPr>
            <w:r>
              <w:rPr>
                <w:noProof/>
                <w:snapToGrid w:val="0"/>
                <w:szCs w:val="20"/>
              </w:rPr>
              <w:t>21.2</w:t>
            </w:r>
          </w:p>
        </w:tc>
        <w:tc>
          <w:tcPr>
            <w:tcW w:w="3771" w:type="dxa"/>
            <w:tcBorders>
              <w:top w:val="nil"/>
              <w:bottom w:val="nil"/>
            </w:tcBorders>
          </w:tcPr>
          <w:p>
            <w:pPr>
              <w:spacing w:before="0" w:after="0"/>
              <w:jc w:val="left"/>
              <w:rPr>
                <w:rFonts w:eastAsia="Times New Roman"/>
                <w:noProof/>
                <w:szCs w:val="20"/>
              </w:rPr>
            </w:pPr>
            <w:r>
              <w:rPr>
                <w:noProof/>
              </w:rPr>
              <w:t>HOONED</w:t>
            </w:r>
          </w:p>
        </w:tc>
        <w:tc>
          <w:tcPr>
            <w:tcW w:w="1247" w:type="dxa"/>
            <w:tcBorders>
              <w:top w:val="nil"/>
              <w:bottom w:val="nil"/>
            </w:tcBorders>
          </w:tcPr>
          <w:p>
            <w:pPr>
              <w:spacing w:before="0" w:after="0"/>
              <w:jc w:val="center"/>
              <w:rPr>
                <w:rFonts w:eastAsia="Times New Roman"/>
                <w:noProof/>
                <w:szCs w:val="20"/>
              </w:rPr>
            </w:pPr>
            <w:r>
              <w:rPr>
                <w:noProof/>
              </w:rPr>
              <w:t>—</w:t>
            </w:r>
          </w:p>
        </w:tc>
        <w:tc>
          <w:tcPr>
            <w:tcW w:w="1247" w:type="dxa"/>
            <w:tcBorders>
              <w:top w:val="nil"/>
              <w:bottom w:val="nil"/>
            </w:tcBorders>
          </w:tcPr>
          <w:p>
            <w:pPr>
              <w:spacing w:before="0" w:after="0"/>
              <w:jc w:val="center"/>
              <w:rPr>
                <w:rFonts w:eastAsia="Times New Roman"/>
                <w:noProof/>
                <w:szCs w:val="20"/>
              </w:rPr>
            </w:pPr>
            <w:r>
              <w:rPr>
                <w:noProof/>
              </w:rPr>
              <w:t>—</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w:t>
            </w:r>
          </w:p>
        </w:tc>
      </w:tr>
      <w:tr>
        <w:trPr>
          <w:jc w:val="center"/>
        </w:trPr>
        <w:tc>
          <w:tcPr>
            <w:tcW w:w="1105" w:type="dxa"/>
            <w:tcBorders>
              <w:top w:val="nil"/>
              <w:bottom w:val="nil"/>
            </w:tcBorders>
          </w:tcPr>
          <w:p>
            <w:pPr>
              <w:spacing w:before="0" w:after="0"/>
              <w:rPr>
                <w:rFonts w:eastAsia="Times New Roman"/>
                <w:noProof/>
                <w:snapToGrid w:val="0"/>
                <w:szCs w:val="20"/>
              </w:rPr>
            </w:pPr>
            <w:r>
              <w:rPr>
                <w:noProof/>
                <w:snapToGrid w:val="0"/>
                <w:szCs w:val="20"/>
              </w:rPr>
              <w:t>21.3</w:t>
            </w:r>
          </w:p>
        </w:tc>
        <w:tc>
          <w:tcPr>
            <w:tcW w:w="3771" w:type="dxa"/>
            <w:tcBorders>
              <w:top w:val="nil"/>
              <w:bottom w:val="nil"/>
            </w:tcBorders>
          </w:tcPr>
          <w:p>
            <w:pPr>
              <w:spacing w:before="0" w:after="0"/>
              <w:jc w:val="left"/>
              <w:rPr>
                <w:rFonts w:eastAsia="Times New Roman"/>
                <w:noProof/>
                <w:szCs w:val="20"/>
              </w:rPr>
            </w:pPr>
            <w:r>
              <w:rPr>
                <w:noProof/>
              </w:rPr>
              <w:t>ISTANDIKUD</w:t>
            </w:r>
          </w:p>
        </w:tc>
        <w:tc>
          <w:tcPr>
            <w:tcW w:w="1247" w:type="dxa"/>
            <w:tcBorders>
              <w:top w:val="nil"/>
              <w:bottom w:val="nil"/>
            </w:tcBorders>
          </w:tcPr>
          <w:p>
            <w:pPr>
              <w:spacing w:before="0" w:after="0"/>
              <w:jc w:val="center"/>
              <w:rPr>
                <w:rFonts w:eastAsia="Times New Roman"/>
                <w:noProof/>
                <w:szCs w:val="20"/>
              </w:rPr>
            </w:pPr>
            <w:r>
              <w:rPr>
                <w:noProof/>
              </w:rPr>
              <w:t>—</w:t>
            </w:r>
          </w:p>
        </w:tc>
        <w:tc>
          <w:tcPr>
            <w:tcW w:w="1247" w:type="dxa"/>
            <w:tcBorders>
              <w:top w:val="nil"/>
              <w:bottom w:val="nil"/>
            </w:tcBorders>
          </w:tcPr>
          <w:p>
            <w:pPr>
              <w:spacing w:before="0" w:after="0"/>
              <w:jc w:val="center"/>
              <w:rPr>
                <w:rFonts w:eastAsia="Times New Roman"/>
                <w:noProof/>
                <w:szCs w:val="20"/>
              </w:rPr>
            </w:pPr>
            <w:r>
              <w:rPr>
                <w:noProof/>
              </w:rPr>
              <w:t>—</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w:t>
            </w:r>
          </w:p>
        </w:tc>
      </w:tr>
      <w:tr>
        <w:trPr>
          <w:jc w:val="center"/>
        </w:trPr>
        <w:tc>
          <w:tcPr>
            <w:tcW w:w="1105" w:type="dxa"/>
            <w:tcBorders>
              <w:top w:val="nil"/>
              <w:bottom w:val="single" w:sz="6" w:space="0" w:color="auto"/>
            </w:tcBorders>
          </w:tcPr>
          <w:p>
            <w:pPr>
              <w:spacing w:before="0" w:after="0"/>
              <w:rPr>
                <w:rFonts w:eastAsia="Times New Roman"/>
                <w:noProof/>
                <w:snapToGrid w:val="0"/>
                <w:szCs w:val="20"/>
              </w:rPr>
            </w:pPr>
            <w:r>
              <w:rPr>
                <w:noProof/>
                <w:snapToGrid w:val="0"/>
                <w:szCs w:val="20"/>
              </w:rPr>
              <w:t>21.4</w:t>
            </w:r>
          </w:p>
        </w:tc>
        <w:tc>
          <w:tcPr>
            <w:tcW w:w="3771" w:type="dxa"/>
            <w:tcBorders>
              <w:top w:val="nil"/>
              <w:bottom w:val="single" w:sz="6" w:space="0" w:color="auto"/>
            </w:tcBorders>
          </w:tcPr>
          <w:p>
            <w:pPr>
              <w:spacing w:before="0" w:after="0"/>
              <w:jc w:val="left"/>
              <w:rPr>
                <w:rFonts w:eastAsia="Times New Roman"/>
                <w:noProof/>
                <w:szCs w:val="20"/>
              </w:rPr>
            </w:pPr>
            <w:r>
              <w:rPr>
                <w:noProof/>
              </w:rPr>
              <w:t>MUU</w:t>
            </w:r>
          </w:p>
        </w:tc>
        <w:tc>
          <w:tcPr>
            <w:tcW w:w="1247" w:type="dxa"/>
            <w:tcBorders>
              <w:top w:val="nil"/>
              <w:bottom w:val="single" w:sz="6" w:space="0" w:color="auto"/>
            </w:tcBorders>
          </w:tcPr>
          <w:p>
            <w:pPr>
              <w:spacing w:before="0" w:after="0"/>
              <w:jc w:val="center"/>
              <w:rPr>
                <w:rFonts w:eastAsia="Times New Roman"/>
                <w:noProof/>
                <w:szCs w:val="20"/>
              </w:rPr>
            </w:pPr>
            <w:r>
              <w:rPr>
                <w:noProof/>
              </w:rPr>
              <w:t>—</w:t>
            </w:r>
          </w:p>
        </w:tc>
        <w:tc>
          <w:tcPr>
            <w:tcW w:w="1247" w:type="dxa"/>
            <w:tcBorders>
              <w:top w:val="nil"/>
              <w:bottom w:val="single" w:sz="6" w:space="0" w:color="auto"/>
            </w:tcBorders>
          </w:tcPr>
          <w:p>
            <w:pPr>
              <w:spacing w:before="0" w:after="0"/>
              <w:jc w:val="center"/>
              <w:rPr>
                <w:rFonts w:eastAsia="Times New Roman"/>
                <w:noProof/>
                <w:szCs w:val="20"/>
              </w:rPr>
            </w:pPr>
            <w:r>
              <w:rPr>
                <w:noProof/>
              </w:rPr>
              <w:t>—</w:t>
            </w:r>
          </w:p>
        </w:tc>
        <w:tc>
          <w:tcPr>
            <w:tcW w:w="1247" w:type="dxa"/>
            <w:tcBorders>
              <w:top w:val="nil"/>
              <w:bottom w:val="single" w:sz="6" w:space="0" w:color="auto"/>
            </w:tcBorders>
          </w:tcPr>
          <w:p>
            <w:pPr>
              <w:spacing w:before="0" w:after="0"/>
              <w:jc w:val="center"/>
              <w:rPr>
                <w:rFonts w:eastAsia="Times New Roman"/>
                <w:noProof/>
                <w:szCs w:val="20"/>
              </w:rPr>
            </w:pPr>
            <w:r>
              <w:rPr>
                <w:noProof/>
              </w:rPr>
              <w:t>X</w:t>
            </w:r>
          </w:p>
        </w:tc>
        <w:tc>
          <w:tcPr>
            <w:tcW w:w="1247" w:type="dxa"/>
            <w:tcBorders>
              <w:top w:val="nil"/>
              <w:bottom w:val="single" w:sz="6" w:space="0" w:color="auto"/>
            </w:tcBorders>
          </w:tcPr>
          <w:p>
            <w:pPr>
              <w:spacing w:before="0" w:after="0"/>
              <w:jc w:val="center"/>
              <w:rPr>
                <w:rFonts w:eastAsia="Times New Roman"/>
                <w:noProof/>
                <w:szCs w:val="20"/>
              </w:rPr>
            </w:pPr>
            <w:r>
              <w:rPr>
                <w:noProof/>
              </w:rPr>
              <w:t>—</w:t>
            </w:r>
          </w:p>
        </w:tc>
      </w:tr>
      <w:tr>
        <w:trPr>
          <w:jc w:val="center"/>
        </w:trPr>
        <w:tc>
          <w:tcPr>
            <w:tcW w:w="1105" w:type="dxa"/>
            <w:tcBorders>
              <w:top w:val="nil"/>
              <w:bottom w:val="single" w:sz="12" w:space="0" w:color="auto"/>
            </w:tcBorders>
          </w:tcPr>
          <w:p>
            <w:pPr>
              <w:spacing w:before="0" w:after="0"/>
              <w:rPr>
                <w:rFonts w:eastAsia="Times New Roman"/>
                <w:noProof/>
                <w:snapToGrid w:val="0"/>
                <w:szCs w:val="20"/>
              </w:rPr>
            </w:pPr>
            <w:r>
              <w:rPr>
                <w:noProof/>
                <w:snapToGrid w:val="0"/>
                <w:szCs w:val="20"/>
              </w:rPr>
              <w:t>22</w:t>
            </w:r>
          </w:p>
        </w:tc>
        <w:tc>
          <w:tcPr>
            <w:tcW w:w="3771" w:type="dxa"/>
            <w:tcBorders>
              <w:top w:val="nil"/>
              <w:bottom w:val="single" w:sz="12" w:space="0" w:color="auto"/>
            </w:tcBorders>
          </w:tcPr>
          <w:p>
            <w:pPr>
              <w:spacing w:before="0" w:after="0"/>
              <w:jc w:val="left"/>
              <w:rPr>
                <w:rFonts w:eastAsia="Times New Roman"/>
                <w:noProof/>
                <w:szCs w:val="20"/>
              </w:rPr>
            </w:pPr>
            <w:r>
              <w:rPr>
                <w:noProof/>
              </w:rPr>
              <w:t>NETOLISANDVÄÄRTUS BAASHINDADES (20–21)</w:t>
            </w:r>
          </w:p>
        </w:tc>
        <w:tc>
          <w:tcPr>
            <w:tcW w:w="1247" w:type="dxa"/>
            <w:tcBorders>
              <w:top w:val="nil"/>
              <w:bottom w:val="single" w:sz="12" w:space="0" w:color="auto"/>
            </w:tcBorders>
          </w:tcPr>
          <w:p>
            <w:pPr>
              <w:spacing w:before="0" w:after="0"/>
              <w:jc w:val="center"/>
              <w:rPr>
                <w:rFonts w:eastAsia="Times New Roman"/>
                <w:noProof/>
                <w:szCs w:val="20"/>
              </w:rPr>
            </w:pPr>
            <w:r>
              <w:rPr>
                <w:noProof/>
              </w:rPr>
              <w:t>X</w:t>
            </w:r>
          </w:p>
        </w:tc>
        <w:tc>
          <w:tcPr>
            <w:tcW w:w="1247" w:type="dxa"/>
            <w:tcBorders>
              <w:top w:val="nil"/>
              <w:bottom w:val="single" w:sz="12" w:space="0" w:color="auto"/>
            </w:tcBorders>
          </w:tcPr>
          <w:p>
            <w:pPr>
              <w:spacing w:before="0" w:after="0"/>
              <w:jc w:val="center"/>
              <w:rPr>
                <w:rFonts w:eastAsia="Times New Roman"/>
                <w:noProof/>
                <w:szCs w:val="20"/>
              </w:rPr>
            </w:pPr>
            <w:r>
              <w:rPr>
                <w:noProof/>
              </w:rPr>
              <w:t>X</w:t>
            </w:r>
          </w:p>
        </w:tc>
        <w:tc>
          <w:tcPr>
            <w:tcW w:w="1247" w:type="dxa"/>
            <w:tcBorders>
              <w:top w:val="nil"/>
              <w:bottom w:val="single" w:sz="12" w:space="0" w:color="auto"/>
            </w:tcBorders>
          </w:tcPr>
          <w:p>
            <w:pPr>
              <w:spacing w:before="0" w:after="0"/>
              <w:jc w:val="center"/>
              <w:rPr>
                <w:rFonts w:eastAsia="Times New Roman"/>
                <w:noProof/>
                <w:szCs w:val="20"/>
              </w:rPr>
            </w:pPr>
            <w:r>
              <w:rPr>
                <w:noProof/>
              </w:rPr>
              <w:t>X</w:t>
            </w:r>
          </w:p>
        </w:tc>
        <w:tc>
          <w:tcPr>
            <w:tcW w:w="1247" w:type="dxa"/>
            <w:tcBorders>
              <w:top w:val="nil"/>
              <w:bottom w:val="single" w:sz="12" w:space="0" w:color="auto"/>
            </w:tcBorders>
          </w:tcPr>
          <w:p>
            <w:pPr>
              <w:spacing w:before="0" w:after="0"/>
              <w:jc w:val="center"/>
              <w:rPr>
                <w:rFonts w:eastAsia="Times New Roman"/>
                <w:noProof/>
                <w:szCs w:val="20"/>
              </w:rPr>
            </w:pPr>
            <w:r>
              <w:rPr>
                <w:noProof/>
              </w:rPr>
              <w:t>X</w:t>
            </w:r>
          </w:p>
        </w:tc>
      </w:tr>
    </w:tbl>
    <w:p>
      <w:pPr>
        <w:spacing w:before="0" w:after="240"/>
        <w:rPr>
          <w:rFonts w:eastAsia="Times New Roman"/>
          <w:noProof/>
          <w:szCs w:val="20"/>
        </w:rPr>
      </w:pPr>
      <w:r>
        <w:rPr>
          <w:noProof/>
        </w:rPr>
        <w:br w:type="column"/>
        <w:t>2.</w:t>
      </w:r>
      <w:r>
        <w:rPr>
          <w:noProof/>
        </w:rPr>
        <w:tab/>
        <w:t>Tulutekkekonto</w:t>
      </w:r>
    </w:p>
    <w:tbl>
      <w:tblPr>
        <w:tblW w:w="986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07"/>
        <w:gridCol w:w="3969"/>
        <w:gridCol w:w="1247"/>
        <w:gridCol w:w="1247"/>
        <w:gridCol w:w="1247"/>
        <w:gridCol w:w="1247"/>
      </w:tblGrid>
      <w:tr>
        <w:trPr>
          <w:jc w:val="center"/>
        </w:trPr>
        <w:tc>
          <w:tcPr>
            <w:tcW w:w="907" w:type="dxa"/>
            <w:vMerge w:val="restart"/>
            <w:tcBorders>
              <w:top w:val="single" w:sz="12" w:space="0" w:color="auto"/>
              <w:left w:val="single" w:sz="12" w:space="0" w:color="auto"/>
            </w:tcBorders>
          </w:tcPr>
          <w:p>
            <w:pPr>
              <w:spacing w:before="0" w:after="0"/>
              <w:rPr>
                <w:rFonts w:eastAsia="Times New Roman"/>
                <w:noProof/>
                <w:szCs w:val="20"/>
              </w:rPr>
            </w:pPr>
          </w:p>
        </w:tc>
        <w:tc>
          <w:tcPr>
            <w:tcW w:w="3969" w:type="dxa"/>
            <w:vMerge w:val="restart"/>
            <w:tcBorders>
              <w:top w:val="single" w:sz="12" w:space="0" w:color="auto"/>
            </w:tcBorders>
          </w:tcPr>
          <w:p>
            <w:pPr>
              <w:spacing w:before="0" w:after="0"/>
              <w:jc w:val="left"/>
              <w:rPr>
                <w:rFonts w:eastAsia="Times New Roman"/>
                <w:noProof/>
                <w:szCs w:val="20"/>
              </w:rPr>
            </w:pPr>
          </w:p>
        </w:tc>
        <w:tc>
          <w:tcPr>
            <w:tcW w:w="4988" w:type="dxa"/>
            <w:gridSpan w:val="4"/>
            <w:tcBorders>
              <w:top w:val="single" w:sz="12" w:space="0" w:color="auto"/>
              <w:bottom w:val="nil"/>
              <w:right w:val="single" w:sz="12" w:space="0" w:color="auto"/>
            </w:tcBorders>
          </w:tcPr>
          <w:p>
            <w:pPr>
              <w:spacing w:before="0" w:after="0"/>
              <w:jc w:val="center"/>
              <w:rPr>
                <w:rFonts w:eastAsia="Times New Roman"/>
                <w:noProof/>
                <w:szCs w:val="20"/>
              </w:rPr>
            </w:pPr>
            <w:r>
              <w:rPr>
                <w:noProof/>
              </w:rPr>
              <w:t>Andmed vaatlusaasta n kohta</w:t>
            </w:r>
          </w:p>
        </w:tc>
      </w:tr>
      <w:tr>
        <w:trPr>
          <w:jc w:val="center"/>
        </w:trPr>
        <w:tc>
          <w:tcPr>
            <w:tcW w:w="907" w:type="dxa"/>
            <w:vMerge/>
            <w:tcBorders>
              <w:left w:val="single" w:sz="12" w:space="0" w:color="auto"/>
              <w:bottom w:val="single" w:sz="12" w:space="0" w:color="auto"/>
            </w:tcBorders>
          </w:tcPr>
          <w:p>
            <w:pPr>
              <w:spacing w:before="0" w:after="0"/>
              <w:rPr>
                <w:rFonts w:eastAsia="Times New Roman"/>
                <w:noProof/>
                <w:szCs w:val="20"/>
              </w:rPr>
            </w:pPr>
          </w:p>
        </w:tc>
        <w:tc>
          <w:tcPr>
            <w:tcW w:w="3969" w:type="dxa"/>
            <w:vMerge/>
            <w:tcBorders>
              <w:bottom w:val="single" w:sz="12" w:space="0" w:color="auto"/>
            </w:tcBorders>
          </w:tcPr>
          <w:p>
            <w:pPr>
              <w:spacing w:before="0" w:after="0"/>
              <w:jc w:val="left"/>
              <w:rPr>
                <w:rFonts w:eastAsia="Times New Roman"/>
                <w:noProof/>
                <w:szCs w:val="20"/>
              </w:rPr>
            </w:pPr>
          </w:p>
        </w:tc>
        <w:tc>
          <w:tcPr>
            <w:tcW w:w="1247" w:type="dxa"/>
            <w:tcBorders>
              <w:top w:val="single" w:sz="12" w:space="0" w:color="auto"/>
              <w:bottom w:val="single" w:sz="12" w:space="0" w:color="auto"/>
            </w:tcBorders>
          </w:tcPr>
          <w:p>
            <w:pPr>
              <w:spacing w:before="0" w:after="0"/>
              <w:jc w:val="center"/>
              <w:rPr>
                <w:rFonts w:eastAsia="Times New Roman"/>
                <w:noProof/>
                <w:szCs w:val="20"/>
              </w:rPr>
            </w:pPr>
            <w:r>
              <w:rPr>
                <w:noProof/>
              </w:rPr>
              <w:t>a</w:t>
            </w:r>
          </w:p>
        </w:tc>
        <w:tc>
          <w:tcPr>
            <w:tcW w:w="1247" w:type="dxa"/>
            <w:tcBorders>
              <w:top w:val="single" w:sz="12" w:space="0" w:color="auto"/>
              <w:bottom w:val="single" w:sz="12" w:space="0" w:color="auto"/>
            </w:tcBorders>
          </w:tcPr>
          <w:p>
            <w:pPr>
              <w:spacing w:before="0" w:after="0"/>
              <w:jc w:val="center"/>
              <w:rPr>
                <w:rFonts w:eastAsia="Times New Roman"/>
                <w:noProof/>
                <w:szCs w:val="20"/>
              </w:rPr>
            </w:pPr>
            <w:r>
              <w:rPr>
                <w:noProof/>
              </w:rPr>
              <w:t>b</w:t>
            </w:r>
          </w:p>
        </w:tc>
        <w:tc>
          <w:tcPr>
            <w:tcW w:w="1247" w:type="dxa"/>
            <w:tcBorders>
              <w:top w:val="single" w:sz="12" w:space="0" w:color="auto"/>
              <w:bottom w:val="single" w:sz="12" w:space="0" w:color="auto"/>
            </w:tcBorders>
          </w:tcPr>
          <w:p>
            <w:pPr>
              <w:spacing w:before="0" w:after="0"/>
              <w:jc w:val="center"/>
              <w:rPr>
                <w:rFonts w:eastAsia="Times New Roman"/>
                <w:noProof/>
                <w:szCs w:val="20"/>
              </w:rPr>
            </w:pPr>
            <w:r>
              <w:rPr>
                <w:noProof/>
              </w:rPr>
              <w:t>c</w:t>
            </w:r>
          </w:p>
        </w:tc>
        <w:tc>
          <w:tcPr>
            <w:tcW w:w="1247" w:type="dxa"/>
            <w:tcBorders>
              <w:top w:val="single" w:sz="12" w:space="0" w:color="auto"/>
              <w:bottom w:val="single" w:sz="12" w:space="0" w:color="auto"/>
              <w:right w:val="single" w:sz="12" w:space="0" w:color="auto"/>
            </w:tcBorders>
          </w:tcPr>
          <w:p>
            <w:pPr>
              <w:spacing w:before="0" w:after="0"/>
              <w:jc w:val="center"/>
              <w:rPr>
                <w:rFonts w:eastAsia="Times New Roman"/>
                <w:noProof/>
                <w:szCs w:val="20"/>
              </w:rPr>
            </w:pPr>
            <w:r>
              <w:rPr>
                <w:noProof/>
              </w:rPr>
              <w:t>d</w:t>
            </w:r>
          </w:p>
        </w:tc>
      </w:tr>
      <w:tr>
        <w:trPr>
          <w:jc w:val="center"/>
        </w:trPr>
        <w:tc>
          <w:tcPr>
            <w:tcW w:w="907" w:type="dxa"/>
            <w:tcBorders>
              <w:top w:val="single" w:sz="12" w:space="0" w:color="auto"/>
              <w:bottom w:val="single" w:sz="12" w:space="0" w:color="auto"/>
            </w:tcBorders>
          </w:tcPr>
          <w:p>
            <w:pPr>
              <w:spacing w:before="0" w:after="0"/>
              <w:rPr>
                <w:rFonts w:eastAsia="Times New Roman"/>
                <w:noProof/>
                <w:szCs w:val="20"/>
              </w:rPr>
            </w:pPr>
            <w:r>
              <w:rPr>
                <w:noProof/>
              </w:rPr>
              <w:t>Punkt</w:t>
            </w:r>
          </w:p>
        </w:tc>
        <w:tc>
          <w:tcPr>
            <w:tcW w:w="3969" w:type="dxa"/>
            <w:tcBorders>
              <w:top w:val="single" w:sz="12" w:space="0" w:color="auto"/>
              <w:bottom w:val="single" w:sz="12" w:space="0" w:color="auto"/>
            </w:tcBorders>
          </w:tcPr>
          <w:p>
            <w:pPr>
              <w:spacing w:before="0" w:after="0"/>
              <w:jc w:val="left"/>
              <w:rPr>
                <w:rFonts w:eastAsia="Times New Roman"/>
                <w:noProof/>
                <w:szCs w:val="20"/>
              </w:rPr>
            </w:pPr>
            <w:r>
              <w:rPr>
                <w:noProof/>
              </w:rPr>
              <w:t>Muutujate loend</w:t>
            </w:r>
          </w:p>
        </w:tc>
        <w:tc>
          <w:tcPr>
            <w:tcW w:w="1247" w:type="dxa"/>
            <w:tcBorders>
              <w:top w:val="single" w:sz="12" w:space="0" w:color="auto"/>
              <w:bottom w:val="nil"/>
            </w:tcBorders>
          </w:tcPr>
          <w:p>
            <w:pPr>
              <w:spacing w:before="0" w:after="0"/>
              <w:jc w:val="center"/>
              <w:rPr>
                <w:rFonts w:eastAsia="Times New Roman"/>
                <w:noProof/>
                <w:szCs w:val="20"/>
              </w:rPr>
            </w:pPr>
            <w:r>
              <w:rPr>
                <w:noProof/>
              </w:rPr>
              <w:t>November</w:t>
            </w:r>
          </w:p>
          <w:p>
            <w:pPr>
              <w:spacing w:before="0" w:after="0"/>
              <w:jc w:val="center"/>
              <w:rPr>
                <w:rFonts w:eastAsia="Times New Roman"/>
                <w:noProof/>
                <w:szCs w:val="20"/>
              </w:rPr>
            </w:pPr>
            <w:r>
              <w:rPr>
                <w:noProof/>
              </w:rPr>
              <w:t xml:space="preserve">aasta n </w:t>
            </w:r>
            <w:r>
              <w:rPr>
                <w:noProof/>
              </w:rPr>
              <w:br/>
            </w:r>
            <w:r>
              <w:rPr>
                <w:noProof/>
                <w:sz w:val="22"/>
              </w:rPr>
              <w:t>(PAP hinnangud)</w:t>
            </w:r>
          </w:p>
        </w:tc>
        <w:tc>
          <w:tcPr>
            <w:tcW w:w="1247" w:type="dxa"/>
            <w:tcBorders>
              <w:top w:val="single" w:sz="12" w:space="0" w:color="auto"/>
              <w:bottom w:val="nil"/>
            </w:tcBorders>
          </w:tcPr>
          <w:p>
            <w:pPr>
              <w:spacing w:before="0" w:after="0"/>
              <w:jc w:val="center"/>
              <w:rPr>
                <w:rFonts w:eastAsia="Times New Roman"/>
                <w:noProof/>
                <w:szCs w:val="20"/>
              </w:rPr>
            </w:pPr>
            <w:r>
              <w:rPr>
                <w:noProof/>
              </w:rPr>
              <w:t xml:space="preserve">Märts </w:t>
            </w:r>
            <w:r>
              <w:rPr>
                <w:noProof/>
              </w:rPr>
              <w:br/>
              <w:t xml:space="preserve">aasta n+1 </w:t>
            </w:r>
            <w:r>
              <w:rPr>
                <w:noProof/>
              </w:rPr>
              <w:br/>
            </w:r>
            <w:r>
              <w:rPr>
                <w:noProof/>
                <w:sz w:val="22"/>
              </w:rPr>
              <w:t>(PAP hinnangud)</w:t>
            </w:r>
          </w:p>
        </w:tc>
        <w:tc>
          <w:tcPr>
            <w:tcW w:w="1247" w:type="dxa"/>
            <w:tcBorders>
              <w:top w:val="single" w:sz="12" w:space="0" w:color="auto"/>
              <w:bottom w:val="nil"/>
            </w:tcBorders>
          </w:tcPr>
          <w:p>
            <w:pPr>
              <w:spacing w:before="0" w:after="0"/>
              <w:jc w:val="center"/>
              <w:rPr>
                <w:rFonts w:eastAsia="Times New Roman"/>
                <w:noProof/>
                <w:szCs w:val="20"/>
              </w:rPr>
            </w:pPr>
            <w:r>
              <w:rPr>
                <w:noProof/>
              </w:rPr>
              <w:t xml:space="preserve">September </w:t>
            </w:r>
            <w:r>
              <w:rPr>
                <w:noProof/>
              </w:rPr>
              <w:br/>
              <w:t xml:space="preserve">aasta n+1 </w:t>
            </w:r>
            <w:r>
              <w:rPr>
                <w:noProof/>
              </w:rPr>
              <w:br/>
            </w:r>
            <w:r>
              <w:rPr>
                <w:noProof/>
                <w:sz w:val="22"/>
              </w:rPr>
              <w:t>(lõplikud PAP andmed)</w:t>
            </w:r>
          </w:p>
        </w:tc>
        <w:tc>
          <w:tcPr>
            <w:tcW w:w="1247" w:type="dxa"/>
            <w:tcBorders>
              <w:top w:val="single" w:sz="12" w:space="0" w:color="auto"/>
              <w:bottom w:val="nil"/>
            </w:tcBorders>
          </w:tcPr>
          <w:p>
            <w:pPr>
              <w:spacing w:before="0" w:after="0"/>
              <w:jc w:val="center"/>
              <w:rPr>
                <w:rFonts w:eastAsia="Times New Roman"/>
                <w:noProof/>
                <w:szCs w:val="20"/>
              </w:rPr>
            </w:pPr>
            <w:r>
              <w:rPr>
                <w:noProof/>
              </w:rPr>
              <w:t xml:space="preserve">Juuni </w:t>
            </w:r>
            <w:r>
              <w:rPr>
                <w:noProof/>
              </w:rPr>
              <w:br/>
              <w:t>aasta n+2</w:t>
            </w:r>
            <w:r>
              <w:rPr>
                <w:noProof/>
              </w:rPr>
              <w:br/>
            </w:r>
            <w:r>
              <w:rPr>
                <w:noProof/>
                <w:sz w:val="22"/>
              </w:rPr>
              <w:t>(PRAP)</w:t>
            </w:r>
          </w:p>
        </w:tc>
      </w:tr>
      <w:tr>
        <w:trPr>
          <w:jc w:val="center"/>
        </w:trPr>
        <w:tc>
          <w:tcPr>
            <w:tcW w:w="907" w:type="dxa"/>
            <w:tcBorders>
              <w:top w:val="nil"/>
              <w:bottom w:val="dashed" w:sz="4" w:space="0" w:color="auto"/>
            </w:tcBorders>
          </w:tcPr>
          <w:p>
            <w:pPr>
              <w:spacing w:before="0" w:after="0"/>
              <w:rPr>
                <w:rFonts w:eastAsia="Times New Roman"/>
                <w:noProof/>
                <w:snapToGrid w:val="0"/>
                <w:szCs w:val="20"/>
              </w:rPr>
            </w:pPr>
            <w:r>
              <w:rPr>
                <w:noProof/>
                <w:snapToGrid w:val="0"/>
                <w:szCs w:val="20"/>
              </w:rPr>
              <w:t>23</w:t>
            </w:r>
          </w:p>
        </w:tc>
        <w:tc>
          <w:tcPr>
            <w:tcW w:w="3969" w:type="dxa"/>
            <w:tcBorders>
              <w:top w:val="nil"/>
              <w:bottom w:val="dashed" w:sz="4" w:space="0" w:color="auto"/>
            </w:tcBorders>
          </w:tcPr>
          <w:p>
            <w:pPr>
              <w:spacing w:before="0" w:after="0"/>
              <w:jc w:val="left"/>
              <w:rPr>
                <w:rFonts w:eastAsia="Times New Roman"/>
                <w:noProof/>
                <w:szCs w:val="20"/>
              </w:rPr>
            </w:pPr>
            <w:r>
              <w:rPr>
                <w:noProof/>
              </w:rPr>
              <w:t>TÖÖTAJATE HÜVITISED</w:t>
            </w:r>
          </w:p>
        </w:tc>
        <w:tc>
          <w:tcPr>
            <w:tcW w:w="1247" w:type="dxa"/>
            <w:tcBorders>
              <w:top w:val="single" w:sz="12" w:space="0" w:color="auto"/>
              <w:bottom w:val="dashed" w:sz="4" w:space="0" w:color="auto"/>
            </w:tcBorders>
          </w:tcPr>
          <w:p>
            <w:pPr>
              <w:spacing w:before="0" w:after="0"/>
              <w:jc w:val="center"/>
              <w:rPr>
                <w:rFonts w:eastAsia="Times New Roman"/>
                <w:noProof/>
                <w:szCs w:val="20"/>
              </w:rPr>
            </w:pPr>
            <w:r>
              <w:rPr>
                <w:noProof/>
              </w:rPr>
              <w:t>X</w:t>
            </w:r>
          </w:p>
        </w:tc>
        <w:tc>
          <w:tcPr>
            <w:tcW w:w="1247" w:type="dxa"/>
            <w:tcBorders>
              <w:top w:val="single" w:sz="12" w:space="0" w:color="auto"/>
              <w:bottom w:val="dashed" w:sz="4" w:space="0" w:color="auto"/>
            </w:tcBorders>
          </w:tcPr>
          <w:p>
            <w:pPr>
              <w:spacing w:before="0" w:after="0"/>
              <w:jc w:val="center"/>
              <w:rPr>
                <w:rFonts w:eastAsia="Times New Roman"/>
                <w:noProof/>
                <w:szCs w:val="20"/>
              </w:rPr>
            </w:pPr>
            <w:r>
              <w:rPr>
                <w:noProof/>
              </w:rPr>
              <w:t>X</w:t>
            </w:r>
          </w:p>
        </w:tc>
        <w:tc>
          <w:tcPr>
            <w:tcW w:w="1247" w:type="dxa"/>
            <w:tcBorders>
              <w:top w:val="single" w:sz="12" w:space="0" w:color="auto"/>
              <w:bottom w:val="dashed" w:sz="4" w:space="0" w:color="auto"/>
            </w:tcBorders>
          </w:tcPr>
          <w:p>
            <w:pPr>
              <w:spacing w:before="0" w:after="0"/>
              <w:jc w:val="center"/>
              <w:rPr>
                <w:rFonts w:eastAsia="Times New Roman"/>
                <w:noProof/>
                <w:szCs w:val="20"/>
              </w:rPr>
            </w:pPr>
            <w:r>
              <w:rPr>
                <w:noProof/>
              </w:rPr>
              <w:t>X</w:t>
            </w:r>
          </w:p>
        </w:tc>
        <w:tc>
          <w:tcPr>
            <w:tcW w:w="1247" w:type="dxa"/>
            <w:tcBorders>
              <w:top w:val="single" w:sz="12" w:space="0" w:color="auto"/>
              <w:bottom w:val="dashed" w:sz="4" w:space="0" w:color="auto"/>
            </w:tcBorders>
          </w:tcPr>
          <w:p>
            <w:pPr>
              <w:spacing w:before="0" w:after="0"/>
              <w:jc w:val="center"/>
              <w:rPr>
                <w:rFonts w:eastAsia="Times New Roman"/>
                <w:noProof/>
                <w:szCs w:val="20"/>
              </w:rPr>
            </w:pPr>
            <w:r>
              <w:rPr>
                <w:noProof/>
              </w:rPr>
              <w:t>X</w:t>
            </w:r>
          </w:p>
        </w:tc>
      </w:tr>
      <w:tr>
        <w:trPr>
          <w:jc w:val="center"/>
        </w:trPr>
        <w:tc>
          <w:tcPr>
            <w:tcW w:w="907" w:type="dxa"/>
            <w:tcBorders>
              <w:top w:val="nil"/>
              <w:bottom w:val="nil"/>
            </w:tcBorders>
          </w:tcPr>
          <w:p>
            <w:pPr>
              <w:spacing w:before="0" w:after="0"/>
              <w:rPr>
                <w:rFonts w:eastAsia="Times New Roman"/>
                <w:noProof/>
                <w:snapToGrid w:val="0"/>
                <w:szCs w:val="20"/>
              </w:rPr>
            </w:pPr>
            <w:r>
              <w:rPr>
                <w:noProof/>
                <w:snapToGrid w:val="0"/>
                <w:szCs w:val="20"/>
              </w:rPr>
              <w:t>24</w:t>
            </w:r>
          </w:p>
        </w:tc>
        <w:tc>
          <w:tcPr>
            <w:tcW w:w="3969" w:type="dxa"/>
            <w:tcBorders>
              <w:top w:val="nil"/>
              <w:bottom w:val="nil"/>
            </w:tcBorders>
          </w:tcPr>
          <w:p>
            <w:pPr>
              <w:spacing w:before="0" w:after="0"/>
              <w:jc w:val="left"/>
              <w:rPr>
                <w:rFonts w:eastAsia="Times New Roman"/>
                <w:noProof/>
                <w:szCs w:val="20"/>
              </w:rPr>
            </w:pPr>
            <w:r>
              <w:rPr>
                <w:noProof/>
              </w:rPr>
              <w:t>MUUD TOOTMISMAKSUD</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X</w:t>
            </w:r>
          </w:p>
        </w:tc>
      </w:tr>
      <w:tr>
        <w:trPr>
          <w:jc w:val="center"/>
        </w:trPr>
        <w:tc>
          <w:tcPr>
            <w:tcW w:w="907" w:type="dxa"/>
            <w:tcBorders>
              <w:top w:val="nil"/>
              <w:bottom w:val="nil"/>
            </w:tcBorders>
          </w:tcPr>
          <w:p>
            <w:pPr>
              <w:spacing w:before="0" w:after="0"/>
              <w:rPr>
                <w:rFonts w:eastAsia="Times New Roman"/>
                <w:noProof/>
                <w:snapToGrid w:val="0"/>
                <w:szCs w:val="20"/>
              </w:rPr>
            </w:pPr>
            <w:r>
              <w:rPr>
                <w:noProof/>
                <w:snapToGrid w:val="0"/>
                <w:szCs w:val="20"/>
              </w:rPr>
              <w:t>25</w:t>
            </w:r>
          </w:p>
        </w:tc>
        <w:tc>
          <w:tcPr>
            <w:tcW w:w="3969" w:type="dxa"/>
            <w:tcBorders>
              <w:top w:val="nil"/>
              <w:bottom w:val="nil"/>
            </w:tcBorders>
          </w:tcPr>
          <w:p>
            <w:pPr>
              <w:spacing w:before="0" w:after="0"/>
              <w:jc w:val="left"/>
              <w:rPr>
                <w:rFonts w:eastAsia="Times New Roman"/>
                <w:noProof/>
                <w:szCs w:val="20"/>
              </w:rPr>
            </w:pPr>
            <w:r>
              <w:rPr>
                <w:noProof/>
              </w:rPr>
              <w:t>MUUD TOOTMISSUBSIIDIUMID</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X</w:t>
            </w:r>
          </w:p>
        </w:tc>
      </w:tr>
      <w:tr>
        <w:trPr>
          <w:jc w:val="center"/>
        </w:trPr>
        <w:tc>
          <w:tcPr>
            <w:tcW w:w="907" w:type="dxa"/>
            <w:tcBorders>
              <w:top w:val="nil"/>
              <w:bottom w:val="nil"/>
            </w:tcBorders>
          </w:tcPr>
          <w:p>
            <w:pPr>
              <w:spacing w:before="0" w:after="0"/>
              <w:rPr>
                <w:rFonts w:eastAsia="Times New Roman"/>
                <w:noProof/>
                <w:snapToGrid w:val="0"/>
                <w:szCs w:val="20"/>
              </w:rPr>
            </w:pPr>
            <w:r>
              <w:rPr>
                <w:noProof/>
                <w:snapToGrid w:val="0"/>
                <w:szCs w:val="20"/>
              </w:rPr>
              <w:t>26</w:t>
            </w:r>
          </w:p>
        </w:tc>
        <w:tc>
          <w:tcPr>
            <w:tcW w:w="3969" w:type="dxa"/>
            <w:tcBorders>
              <w:top w:val="nil"/>
              <w:bottom w:val="nil"/>
            </w:tcBorders>
          </w:tcPr>
          <w:p>
            <w:pPr>
              <w:spacing w:before="0" w:after="0"/>
              <w:jc w:val="left"/>
              <w:rPr>
                <w:rFonts w:eastAsia="Times New Roman"/>
                <w:noProof/>
                <w:szCs w:val="20"/>
              </w:rPr>
            </w:pPr>
            <w:r>
              <w:rPr>
                <w:noProof/>
              </w:rPr>
              <w:t>TEGURITULU (22–24+25)</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X</w:t>
            </w:r>
          </w:p>
        </w:tc>
      </w:tr>
      <w:tr>
        <w:trPr>
          <w:jc w:val="center"/>
        </w:trPr>
        <w:tc>
          <w:tcPr>
            <w:tcW w:w="907" w:type="dxa"/>
            <w:tcBorders>
              <w:top w:val="nil"/>
              <w:bottom w:val="single" w:sz="6" w:space="0" w:color="auto"/>
            </w:tcBorders>
          </w:tcPr>
          <w:p>
            <w:pPr>
              <w:spacing w:before="0" w:after="0"/>
              <w:rPr>
                <w:rFonts w:eastAsia="Times New Roman"/>
                <w:noProof/>
                <w:snapToGrid w:val="0"/>
                <w:szCs w:val="20"/>
              </w:rPr>
            </w:pPr>
            <w:r>
              <w:rPr>
                <w:noProof/>
                <w:snapToGrid w:val="0"/>
                <w:szCs w:val="20"/>
              </w:rPr>
              <w:t>27</w:t>
            </w:r>
          </w:p>
        </w:tc>
        <w:tc>
          <w:tcPr>
            <w:tcW w:w="3969" w:type="dxa"/>
            <w:tcBorders>
              <w:top w:val="nil"/>
              <w:bottom w:val="single" w:sz="6" w:space="0" w:color="auto"/>
            </w:tcBorders>
          </w:tcPr>
          <w:p>
            <w:pPr>
              <w:spacing w:before="0" w:after="0"/>
              <w:jc w:val="left"/>
              <w:rPr>
                <w:rFonts w:eastAsia="Times New Roman"/>
                <w:noProof/>
                <w:szCs w:val="20"/>
              </w:rPr>
            </w:pPr>
            <w:r>
              <w:rPr>
                <w:noProof/>
              </w:rPr>
              <w:t>TEGEVUSE ÜLEJÄÄK JA SEGATULU (22–23–24+25)</w:t>
            </w:r>
          </w:p>
        </w:tc>
        <w:tc>
          <w:tcPr>
            <w:tcW w:w="1247" w:type="dxa"/>
            <w:tcBorders>
              <w:top w:val="nil"/>
              <w:bottom w:val="single" w:sz="6" w:space="0" w:color="auto"/>
            </w:tcBorders>
          </w:tcPr>
          <w:p>
            <w:pPr>
              <w:spacing w:before="0" w:after="0"/>
              <w:jc w:val="center"/>
              <w:rPr>
                <w:rFonts w:eastAsia="Times New Roman"/>
                <w:noProof/>
                <w:szCs w:val="20"/>
              </w:rPr>
            </w:pPr>
            <w:r>
              <w:rPr>
                <w:noProof/>
              </w:rPr>
              <w:t>X</w:t>
            </w:r>
          </w:p>
        </w:tc>
        <w:tc>
          <w:tcPr>
            <w:tcW w:w="1247" w:type="dxa"/>
            <w:tcBorders>
              <w:top w:val="nil"/>
              <w:bottom w:val="single" w:sz="6" w:space="0" w:color="auto"/>
            </w:tcBorders>
          </w:tcPr>
          <w:p>
            <w:pPr>
              <w:spacing w:before="0" w:after="0"/>
              <w:jc w:val="center"/>
              <w:rPr>
                <w:rFonts w:eastAsia="Times New Roman"/>
                <w:noProof/>
                <w:szCs w:val="20"/>
              </w:rPr>
            </w:pPr>
            <w:r>
              <w:rPr>
                <w:noProof/>
              </w:rPr>
              <w:t>X</w:t>
            </w:r>
          </w:p>
        </w:tc>
        <w:tc>
          <w:tcPr>
            <w:tcW w:w="1247" w:type="dxa"/>
            <w:tcBorders>
              <w:top w:val="nil"/>
              <w:bottom w:val="single" w:sz="6" w:space="0" w:color="auto"/>
            </w:tcBorders>
          </w:tcPr>
          <w:p>
            <w:pPr>
              <w:spacing w:before="0" w:after="0"/>
              <w:jc w:val="center"/>
              <w:rPr>
                <w:rFonts w:eastAsia="Times New Roman"/>
                <w:noProof/>
                <w:szCs w:val="20"/>
              </w:rPr>
            </w:pPr>
            <w:r>
              <w:rPr>
                <w:noProof/>
              </w:rPr>
              <w:t>X</w:t>
            </w:r>
          </w:p>
        </w:tc>
        <w:tc>
          <w:tcPr>
            <w:tcW w:w="1247" w:type="dxa"/>
            <w:tcBorders>
              <w:top w:val="nil"/>
              <w:bottom w:val="single" w:sz="6" w:space="0" w:color="auto"/>
            </w:tcBorders>
          </w:tcPr>
          <w:p>
            <w:pPr>
              <w:spacing w:before="0" w:after="0"/>
              <w:jc w:val="center"/>
              <w:rPr>
                <w:rFonts w:eastAsia="Times New Roman"/>
                <w:noProof/>
                <w:szCs w:val="20"/>
              </w:rPr>
            </w:pPr>
            <w:r>
              <w:rPr>
                <w:noProof/>
              </w:rPr>
              <w:t>X</w:t>
            </w:r>
          </w:p>
        </w:tc>
      </w:tr>
    </w:tbl>
    <w:p>
      <w:pPr>
        <w:spacing w:before="0" w:after="240"/>
        <w:rPr>
          <w:rFonts w:eastAsia="Times New Roman"/>
          <w:noProof/>
          <w:szCs w:val="20"/>
        </w:rPr>
      </w:pPr>
    </w:p>
    <w:p>
      <w:pPr>
        <w:spacing w:before="0" w:after="0" w:line="360" w:lineRule="auto"/>
        <w:ind w:left="851" w:hanging="851"/>
        <w:rPr>
          <w:rFonts w:eastAsia="Times New Roman" w:cs="Sendnya"/>
          <w:noProof/>
          <w:szCs w:val="24"/>
        </w:rPr>
      </w:pPr>
      <w:r>
        <w:rPr>
          <w:noProof/>
        </w:rPr>
        <w:t>3.</w:t>
      </w:r>
      <w:r>
        <w:rPr>
          <w:noProof/>
        </w:rPr>
        <w:tab/>
        <w:t>Ettevõtlustulu konto</w:t>
      </w:r>
    </w:p>
    <w:tbl>
      <w:tblPr>
        <w:tblW w:w="986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07"/>
        <w:gridCol w:w="3969"/>
        <w:gridCol w:w="1247"/>
        <w:gridCol w:w="1247"/>
        <w:gridCol w:w="1247"/>
        <w:gridCol w:w="1247"/>
      </w:tblGrid>
      <w:tr>
        <w:trPr>
          <w:jc w:val="center"/>
        </w:trPr>
        <w:tc>
          <w:tcPr>
            <w:tcW w:w="907" w:type="dxa"/>
            <w:vMerge w:val="restart"/>
            <w:tcBorders>
              <w:top w:val="single" w:sz="12" w:space="0" w:color="auto"/>
              <w:left w:val="single" w:sz="12" w:space="0" w:color="auto"/>
            </w:tcBorders>
          </w:tcPr>
          <w:p>
            <w:pPr>
              <w:spacing w:before="0" w:after="0"/>
              <w:rPr>
                <w:rFonts w:eastAsia="Times New Roman"/>
                <w:noProof/>
                <w:szCs w:val="20"/>
              </w:rPr>
            </w:pPr>
          </w:p>
        </w:tc>
        <w:tc>
          <w:tcPr>
            <w:tcW w:w="3969" w:type="dxa"/>
            <w:vMerge w:val="restart"/>
            <w:tcBorders>
              <w:top w:val="single" w:sz="12" w:space="0" w:color="auto"/>
            </w:tcBorders>
          </w:tcPr>
          <w:p>
            <w:pPr>
              <w:spacing w:before="0" w:after="0"/>
              <w:jc w:val="left"/>
              <w:rPr>
                <w:rFonts w:eastAsia="Times New Roman"/>
                <w:noProof/>
                <w:szCs w:val="20"/>
              </w:rPr>
            </w:pPr>
          </w:p>
        </w:tc>
        <w:tc>
          <w:tcPr>
            <w:tcW w:w="4988" w:type="dxa"/>
            <w:gridSpan w:val="4"/>
            <w:tcBorders>
              <w:top w:val="single" w:sz="12" w:space="0" w:color="auto"/>
              <w:bottom w:val="nil"/>
              <w:right w:val="single" w:sz="12" w:space="0" w:color="auto"/>
            </w:tcBorders>
          </w:tcPr>
          <w:p>
            <w:pPr>
              <w:spacing w:before="0" w:after="0"/>
              <w:jc w:val="center"/>
              <w:rPr>
                <w:rFonts w:eastAsia="Times New Roman"/>
                <w:noProof/>
                <w:szCs w:val="20"/>
              </w:rPr>
            </w:pPr>
            <w:r>
              <w:rPr>
                <w:noProof/>
              </w:rPr>
              <w:t>Andmed vaatlusaasta n kohta</w:t>
            </w:r>
          </w:p>
        </w:tc>
      </w:tr>
      <w:tr>
        <w:trPr>
          <w:jc w:val="center"/>
        </w:trPr>
        <w:tc>
          <w:tcPr>
            <w:tcW w:w="907" w:type="dxa"/>
            <w:vMerge/>
            <w:tcBorders>
              <w:left w:val="single" w:sz="12" w:space="0" w:color="auto"/>
              <w:bottom w:val="single" w:sz="12" w:space="0" w:color="auto"/>
            </w:tcBorders>
          </w:tcPr>
          <w:p>
            <w:pPr>
              <w:spacing w:before="0" w:after="0"/>
              <w:rPr>
                <w:rFonts w:eastAsia="Times New Roman"/>
                <w:noProof/>
                <w:szCs w:val="20"/>
              </w:rPr>
            </w:pPr>
          </w:p>
        </w:tc>
        <w:tc>
          <w:tcPr>
            <w:tcW w:w="3969" w:type="dxa"/>
            <w:vMerge/>
            <w:tcBorders>
              <w:bottom w:val="single" w:sz="12" w:space="0" w:color="auto"/>
            </w:tcBorders>
          </w:tcPr>
          <w:p>
            <w:pPr>
              <w:spacing w:before="0" w:after="0"/>
              <w:jc w:val="left"/>
              <w:rPr>
                <w:rFonts w:eastAsia="Times New Roman"/>
                <w:noProof/>
                <w:szCs w:val="20"/>
              </w:rPr>
            </w:pPr>
          </w:p>
        </w:tc>
        <w:tc>
          <w:tcPr>
            <w:tcW w:w="1247" w:type="dxa"/>
            <w:tcBorders>
              <w:top w:val="single" w:sz="12" w:space="0" w:color="auto"/>
              <w:bottom w:val="single" w:sz="12" w:space="0" w:color="auto"/>
            </w:tcBorders>
          </w:tcPr>
          <w:p>
            <w:pPr>
              <w:spacing w:before="0" w:after="0"/>
              <w:jc w:val="center"/>
              <w:rPr>
                <w:rFonts w:eastAsia="Times New Roman"/>
                <w:noProof/>
                <w:szCs w:val="20"/>
              </w:rPr>
            </w:pPr>
            <w:r>
              <w:rPr>
                <w:noProof/>
              </w:rPr>
              <w:t>a</w:t>
            </w:r>
          </w:p>
        </w:tc>
        <w:tc>
          <w:tcPr>
            <w:tcW w:w="1247" w:type="dxa"/>
            <w:tcBorders>
              <w:top w:val="single" w:sz="12" w:space="0" w:color="auto"/>
              <w:bottom w:val="single" w:sz="12" w:space="0" w:color="auto"/>
            </w:tcBorders>
          </w:tcPr>
          <w:p>
            <w:pPr>
              <w:spacing w:before="0" w:after="0"/>
              <w:jc w:val="center"/>
              <w:rPr>
                <w:rFonts w:eastAsia="Times New Roman"/>
                <w:noProof/>
                <w:szCs w:val="20"/>
              </w:rPr>
            </w:pPr>
            <w:r>
              <w:rPr>
                <w:noProof/>
              </w:rPr>
              <w:t>b</w:t>
            </w:r>
          </w:p>
        </w:tc>
        <w:tc>
          <w:tcPr>
            <w:tcW w:w="1247" w:type="dxa"/>
            <w:tcBorders>
              <w:top w:val="single" w:sz="12" w:space="0" w:color="auto"/>
              <w:bottom w:val="single" w:sz="12" w:space="0" w:color="auto"/>
            </w:tcBorders>
          </w:tcPr>
          <w:p>
            <w:pPr>
              <w:spacing w:before="0" w:after="0"/>
              <w:jc w:val="center"/>
              <w:rPr>
                <w:rFonts w:eastAsia="Times New Roman"/>
                <w:noProof/>
                <w:szCs w:val="20"/>
              </w:rPr>
            </w:pPr>
            <w:r>
              <w:rPr>
                <w:noProof/>
              </w:rPr>
              <w:t>c</w:t>
            </w:r>
          </w:p>
        </w:tc>
        <w:tc>
          <w:tcPr>
            <w:tcW w:w="1247" w:type="dxa"/>
            <w:tcBorders>
              <w:top w:val="single" w:sz="12" w:space="0" w:color="auto"/>
              <w:bottom w:val="single" w:sz="12" w:space="0" w:color="auto"/>
              <w:right w:val="single" w:sz="12" w:space="0" w:color="auto"/>
            </w:tcBorders>
          </w:tcPr>
          <w:p>
            <w:pPr>
              <w:spacing w:before="0" w:after="0"/>
              <w:jc w:val="center"/>
              <w:rPr>
                <w:rFonts w:eastAsia="Times New Roman"/>
                <w:noProof/>
                <w:szCs w:val="20"/>
              </w:rPr>
            </w:pPr>
            <w:r>
              <w:rPr>
                <w:noProof/>
              </w:rPr>
              <w:t>d</w:t>
            </w:r>
          </w:p>
        </w:tc>
      </w:tr>
      <w:tr>
        <w:trPr>
          <w:jc w:val="center"/>
        </w:trPr>
        <w:tc>
          <w:tcPr>
            <w:tcW w:w="907" w:type="dxa"/>
            <w:tcBorders>
              <w:top w:val="single" w:sz="12" w:space="0" w:color="auto"/>
              <w:bottom w:val="single" w:sz="12" w:space="0" w:color="auto"/>
            </w:tcBorders>
          </w:tcPr>
          <w:p>
            <w:pPr>
              <w:spacing w:before="0" w:after="0"/>
              <w:rPr>
                <w:rFonts w:eastAsia="Times New Roman"/>
                <w:noProof/>
                <w:szCs w:val="20"/>
              </w:rPr>
            </w:pPr>
            <w:r>
              <w:rPr>
                <w:noProof/>
              </w:rPr>
              <w:t>Punkt</w:t>
            </w:r>
          </w:p>
        </w:tc>
        <w:tc>
          <w:tcPr>
            <w:tcW w:w="3969" w:type="dxa"/>
            <w:tcBorders>
              <w:top w:val="single" w:sz="12" w:space="0" w:color="auto"/>
              <w:bottom w:val="single" w:sz="12" w:space="0" w:color="auto"/>
            </w:tcBorders>
          </w:tcPr>
          <w:p>
            <w:pPr>
              <w:spacing w:before="0" w:after="0"/>
              <w:jc w:val="left"/>
              <w:rPr>
                <w:rFonts w:eastAsia="Times New Roman"/>
                <w:noProof/>
                <w:szCs w:val="20"/>
              </w:rPr>
            </w:pPr>
            <w:r>
              <w:rPr>
                <w:noProof/>
              </w:rPr>
              <w:t>Muutujate loend</w:t>
            </w:r>
          </w:p>
        </w:tc>
        <w:tc>
          <w:tcPr>
            <w:tcW w:w="1247" w:type="dxa"/>
            <w:tcBorders>
              <w:top w:val="single" w:sz="12" w:space="0" w:color="auto"/>
              <w:bottom w:val="nil"/>
            </w:tcBorders>
          </w:tcPr>
          <w:p>
            <w:pPr>
              <w:spacing w:before="0" w:after="0"/>
              <w:jc w:val="center"/>
              <w:rPr>
                <w:rFonts w:eastAsia="Times New Roman"/>
                <w:noProof/>
                <w:szCs w:val="20"/>
              </w:rPr>
            </w:pPr>
            <w:r>
              <w:rPr>
                <w:noProof/>
              </w:rPr>
              <w:t>November</w:t>
            </w:r>
          </w:p>
          <w:p>
            <w:pPr>
              <w:spacing w:before="0" w:after="0"/>
              <w:jc w:val="center"/>
              <w:rPr>
                <w:rFonts w:eastAsia="Times New Roman"/>
                <w:noProof/>
                <w:szCs w:val="20"/>
              </w:rPr>
            </w:pPr>
            <w:r>
              <w:rPr>
                <w:noProof/>
              </w:rPr>
              <w:t xml:space="preserve">aasta n </w:t>
            </w:r>
            <w:r>
              <w:rPr>
                <w:noProof/>
              </w:rPr>
              <w:br/>
            </w:r>
            <w:r>
              <w:rPr>
                <w:noProof/>
                <w:sz w:val="22"/>
              </w:rPr>
              <w:t>(PAP hinnangud)</w:t>
            </w:r>
          </w:p>
        </w:tc>
        <w:tc>
          <w:tcPr>
            <w:tcW w:w="1247" w:type="dxa"/>
            <w:tcBorders>
              <w:top w:val="single" w:sz="12" w:space="0" w:color="auto"/>
              <w:bottom w:val="nil"/>
            </w:tcBorders>
          </w:tcPr>
          <w:p>
            <w:pPr>
              <w:spacing w:before="0" w:after="0"/>
              <w:jc w:val="center"/>
              <w:rPr>
                <w:rFonts w:eastAsia="Times New Roman"/>
                <w:noProof/>
                <w:szCs w:val="20"/>
              </w:rPr>
            </w:pPr>
            <w:r>
              <w:rPr>
                <w:noProof/>
              </w:rPr>
              <w:t xml:space="preserve">Märts </w:t>
            </w:r>
            <w:r>
              <w:rPr>
                <w:noProof/>
              </w:rPr>
              <w:br/>
              <w:t xml:space="preserve">aasta n+1 </w:t>
            </w:r>
            <w:r>
              <w:rPr>
                <w:noProof/>
              </w:rPr>
              <w:br/>
            </w:r>
            <w:r>
              <w:rPr>
                <w:noProof/>
                <w:sz w:val="22"/>
              </w:rPr>
              <w:t>(PAP hinnangud)</w:t>
            </w:r>
          </w:p>
        </w:tc>
        <w:tc>
          <w:tcPr>
            <w:tcW w:w="1247" w:type="dxa"/>
            <w:tcBorders>
              <w:top w:val="single" w:sz="12" w:space="0" w:color="auto"/>
              <w:bottom w:val="nil"/>
            </w:tcBorders>
          </w:tcPr>
          <w:p>
            <w:pPr>
              <w:spacing w:before="0" w:after="0"/>
              <w:jc w:val="center"/>
              <w:rPr>
                <w:rFonts w:eastAsia="Times New Roman"/>
                <w:noProof/>
                <w:szCs w:val="20"/>
              </w:rPr>
            </w:pPr>
            <w:r>
              <w:rPr>
                <w:noProof/>
              </w:rPr>
              <w:t xml:space="preserve">September </w:t>
            </w:r>
            <w:r>
              <w:rPr>
                <w:noProof/>
              </w:rPr>
              <w:br/>
              <w:t xml:space="preserve">aasta n+1 </w:t>
            </w:r>
            <w:r>
              <w:rPr>
                <w:noProof/>
              </w:rPr>
              <w:br/>
            </w:r>
            <w:r>
              <w:rPr>
                <w:noProof/>
                <w:sz w:val="22"/>
              </w:rPr>
              <w:t>(lõplikud PAP andmed)</w:t>
            </w:r>
          </w:p>
        </w:tc>
        <w:tc>
          <w:tcPr>
            <w:tcW w:w="1247" w:type="dxa"/>
            <w:tcBorders>
              <w:top w:val="single" w:sz="12" w:space="0" w:color="auto"/>
              <w:bottom w:val="nil"/>
            </w:tcBorders>
          </w:tcPr>
          <w:p>
            <w:pPr>
              <w:spacing w:before="0" w:after="0"/>
              <w:jc w:val="center"/>
              <w:rPr>
                <w:rFonts w:eastAsia="Times New Roman"/>
                <w:noProof/>
                <w:szCs w:val="20"/>
              </w:rPr>
            </w:pPr>
            <w:r>
              <w:rPr>
                <w:noProof/>
              </w:rPr>
              <w:t xml:space="preserve">Juuni </w:t>
            </w:r>
            <w:r>
              <w:rPr>
                <w:noProof/>
              </w:rPr>
              <w:br/>
              <w:t>aasta n+2</w:t>
            </w:r>
            <w:r>
              <w:rPr>
                <w:noProof/>
              </w:rPr>
              <w:br/>
            </w:r>
            <w:r>
              <w:rPr>
                <w:noProof/>
                <w:sz w:val="22"/>
              </w:rPr>
              <w:t>(PRAP)</w:t>
            </w:r>
          </w:p>
        </w:tc>
      </w:tr>
      <w:tr>
        <w:trPr>
          <w:jc w:val="center"/>
        </w:trPr>
        <w:tc>
          <w:tcPr>
            <w:tcW w:w="907" w:type="dxa"/>
            <w:tcBorders>
              <w:top w:val="nil"/>
              <w:bottom w:val="nil"/>
            </w:tcBorders>
          </w:tcPr>
          <w:p>
            <w:pPr>
              <w:spacing w:before="0" w:after="0"/>
              <w:rPr>
                <w:rFonts w:eastAsia="Times New Roman"/>
                <w:noProof/>
                <w:snapToGrid w:val="0"/>
                <w:szCs w:val="20"/>
              </w:rPr>
            </w:pPr>
            <w:r>
              <w:rPr>
                <w:noProof/>
                <w:snapToGrid w:val="0"/>
                <w:szCs w:val="20"/>
              </w:rPr>
              <w:t>28</w:t>
            </w:r>
          </w:p>
        </w:tc>
        <w:tc>
          <w:tcPr>
            <w:tcW w:w="3969" w:type="dxa"/>
            <w:tcBorders>
              <w:top w:val="nil"/>
              <w:bottom w:val="nil"/>
            </w:tcBorders>
          </w:tcPr>
          <w:p>
            <w:pPr>
              <w:spacing w:before="0" w:after="0"/>
              <w:jc w:val="left"/>
              <w:rPr>
                <w:rFonts w:eastAsia="Times New Roman"/>
                <w:noProof/>
                <w:szCs w:val="20"/>
              </w:rPr>
            </w:pPr>
            <w:r>
              <w:rPr>
                <w:noProof/>
              </w:rPr>
              <w:t>MAKSTAVAD RENDISED JA MUUD KINNISVARA RENDITASUD</w:t>
            </w:r>
          </w:p>
        </w:tc>
        <w:tc>
          <w:tcPr>
            <w:tcW w:w="1247" w:type="dxa"/>
            <w:tcBorders>
              <w:top w:val="single" w:sz="12" w:space="0" w:color="auto"/>
              <w:bottom w:val="nil"/>
            </w:tcBorders>
          </w:tcPr>
          <w:p>
            <w:pPr>
              <w:spacing w:before="0" w:after="0"/>
              <w:jc w:val="center"/>
              <w:rPr>
                <w:rFonts w:eastAsia="Times New Roman"/>
                <w:noProof/>
                <w:szCs w:val="20"/>
              </w:rPr>
            </w:pPr>
            <w:r>
              <w:rPr>
                <w:noProof/>
              </w:rPr>
              <w:t>X</w:t>
            </w:r>
          </w:p>
        </w:tc>
        <w:tc>
          <w:tcPr>
            <w:tcW w:w="1247" w:type="dxa"/>
            <w:tcBorders>
              <w:top w:val="single" w:sz="12" w:space="0" w:color="auto"/>
              <w:bottom w:val="nil"/>
            </w:tcBorders>
          </w:tcPr>
          <w:p>
            <w:pPr>
              <w:spacing w:before="0" w:after="0"/>
              <w:jc w:val="center"/>
              <w:rPr>
                <w:rFonts w:eastAsia="Times New Roman"/>
                <w:noProof/>
                <w:szCs w:val="20"/>
              </w:rPr>
            </w:pPr>
            <w:r>
              <w:rPr>
                <w:noProof/>
              </w:rPr>
              <w:t>X</w:t>
            </w:r>
          </w:p>
        </w:tc>
        <w:tc>
          <w:tcPr>
            <w:tcW w:w="1247" w:type="dxa"/>
            <w:tcBorders>
              <w:top w:val="single" w:sz="12" w:space="0" w:color="auto"/>
              <w:bottom w:val="nil"/>
            </w:tcBorders>
          </w:tcPr>
          <w:p>
            <w:pPr>
              <w:spacing w:before="0" w:after="0"/>
              <w:jc w:val="center"/>
              <w:rPr>
                <w:rFonts w:eastAsia="Times New Roman"/>
                <w:noProof/>
                <w:szCs w:val="20"/>
              </w:rPr>
            </w:pPr>
            <w:r>
              <w:rPr>
                <w:noProof/>
              </w:rPr>
              <w:t>X</w:t>
            </w:r>
          </w:p>
        </w:tc>
        <w:tc>
          <w:tcPr>
            <w:tcW w:w="1247" w:type="dxa"/>
            <w:tcBorders>
              <w:top w:val="single" w:sz="12" w:space="0" w:color="auto"/>
              <w:bottom w:val="nil"/>
            </w:tcBorders>
          </w:tcPr>
          <w:p>
            <w:pPr>
              <w:spacing w:before="0" w:after="0"/>
              <w:jc w:val="center"/>
              <w:rPr>
                <w:rFonts w:eastAsia="Times New Roman"/>
                <w:noProof/>
                <w:szCs w:val="20"/>
              </w:rPr>
            </w:pPr>
            <w:r>
              <w:rPr>
                <w:noProof/>
              </w:rPr>
              <w:t>X</w:t>
            </w:r>
          </w:p>
        </w:tc>
      </w:tr>
      <w:tr>
        <w:trPr>
          <w:jc w:val="center"/>
        </w:trPr>
        <w:tc>
          <w:tcPr>
            <w:tcW w:w="907" w:type="dxa"/>
            <w:tcBorders>
              <w:top w:val="nil"/>
              <w:bottom w:val="nil"/>
            </w:tcBorders>
          </w:tcPr>
          <w:p>
            <w:pPr>
              <w:spacing w:before="0" w:after="0"/>
              <w:rPr>
                <w:rFonts w:eastAsia="Times New Roman"/>
                <w:noProof/>
                <w:snapToGrid w:val="0"/>
                <w:szCs w:val="20"/>
              </w:rPr>
            </w:pPr>
            <w:r>
              <w:rPr>
                <w:noProof/>
                <w:snapToGrid w:val="0"/>
                <w:szCs w:val="20"/>
              </w:rPr>
              <w:t>29</w:t>
            </w:r>
          </w:p>
        </w:tc>
        <w:tc>
          <w:tcPr>
            <w:tcW w:w="3969" w:type="dxa"/>
            <w:tcBorders>
              <w:top w:val="nil"/>
              <w:bottom w:val="nil"/>
            </w:tcBorders>
          </w:tcPr>
          <w:p>
            <w:pPr>
              <w:spacing w:before="0" w:after="0"/>
              <w:jc w:val="left"/>
              <w:rPr>
                <w:rFonts w:eastAsia="Times New Roman"/>
                <w:noProof/>
                <w:szCs w:val="20"/>
              </w:rPr>
            </w:pPr>
            <w:r>
              <w:rPr>
                <w:noProof/>
              </w:rPr>
              <w:t>MAKSTAV INTRESS</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X</w:t>
            </w:r>
          </w:p>
        </w:tc>
      </w:tr>
      <w:tr>
        <w:trPr>
          <w:jc w:val="center"/>
        </w:trPr>
        <w:tc>
          <w:tcPr>
            <w:tcW w:w="907" w:type="dxa"/>
            <w:tcBorders>
              <w:top w:val="nil"/>
              <w:bottom w:val="nil"/>
            </w:tcBorders>
          </w:tcPr>
          <w:p>
            <w:pPr>
              <w:spacing w:before="0" w:after="0"/>
              <w:rPr>
                <w:rFonts w:eastAsia="Times New Roman"/>
                <w:noProof/>
                <w:snapToGrid w:val="0"/>
                <w:szCs w:val="20"/>
              </w:rPr>
            </w:pPr>
            <w:r>
              <w:rPr>
                <w:noProof/>
                <w:snapToGrid w:val="0"/>
                <w:szCs w:val="20"/>
              </w:rPr>
              <w:t>30</w:t>
            </w:r>
          </w:p>
        </w:tc>
        <w:tc>
          <w:tcPr>
            <w:tcW w:w="3969" w:type="dxa"/>
            <w:tcBorders>
              <w:top w:val="nil"/>
              <w:bottom w:val="nil"/>
            </w:tcBorders>
          </w:tcPr>
          <w:p>
            <w:pPr>
              <w:spacing w:before="0" w:after="0"/>
              <w:jc w:val="left"/>
              <w:rPr>
                <w:rFonts w:eastAsia="Times New Roman"/>
                <w:noProof/>
                <w:szCs w:val="20"/>
              </w:rPr>
            </w:pPr>
            <w:r>
              <w:rPr>
                <w:noProof/>
              </w:rPr>
              <w:t>SAADAVAD INTRESSID</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X</w:t>
            </w:r>
          </w:p>
        </w:tc>
      </w:tr>
      <w:tr>
        <w:trPr>
          <w:jc w:val="center"/>
        </w:trPr>
        <w:tc>
          <w:tcPr>
            <w:tcW w:w="907" w:type="dxa"/>
            <w:tcBorders>
              <w:top w:val="nil"/>
              <w:bottom w:val="single" w:sz="6" w:space="0" w:color="auto"/>
            </w:tcBorders>
          </w:tcPr>
          <w:p>
            <w:pPr>
              <w:spacing w:before="0" w:after="0"/>
              <w:rPr>
                <w:rFonts w:eastAsia="Times New Roman"/>
                <w:noProof/>
                <w:snapToGrid w:val="0"/>
                <w:szCs w:val="20"/>
              </w:rPr>
            </w:pPr>
            <w:r>
              <w:rPr>
                <w:noProof/>
                <w:snapToGrid w:val="0"/>
                <w:szCs w:val="20"/>
              </w:rPr>
              <w:t>31</w:t>
            </w:r>
          </w:p>
        </w:tc>
        <w:tc>
          <w:tcPr>
            <w:tcW w:w="3969" w:type="dxa"/>
            <w:tcBorders>
              <w:top w:val="nil"/>
              <w:bottom w:val="single" w:sz="6" w:space="0" w:color="auto"/>
            </w:tcBorders>
          </w:tcPr>
          <w:p>
            <w:pPr>
              <w:spacing w:before="0" w:after="0"/>
              <w:jc w:val="left"/>
              <w:rPr>
                <w:rFonts w:eastAsia="Times New Roman"/>
                <w:noProof/>
                <w:szCs w:val="20"/>
              </w:rPr>
            </w:pPr>
            <w:r>
              <w:rPr>
                <w:noProof/>
              </w:rPr>
              <w:t>ETTEVÕTLUSTULU (27–28–29+30)</w:t>
            </w:r>
          </w:p>
        </w:tc>
        <w:tc>
          <w:tcPr>
            <w:tcW w:w="1247" w:type="dxa"/>
            <w:tcBorders>
              <w:top w:val="nil"/>
              <w:bottom w:val="single" w:sz="6" w:space="0" w:color="auto"/>
            </w:tcBorders>
          </w:tcPr>
          <w:p>
            <w:pPr>
              <w:spacing w:before="0" w:after="0"/>
              <w:jc w:val="center"/>
              <w:rPr>
                <w:rFonts w:eastAsia="Times New Roman"/>
                <w:noProof/>
                <w:szCs w:val="20"/>
              </w:rPr>
            </w:pPr>
            <w:r>
              <w:rPr>
                <w:noProof/>
              </w:rPr>
              <w:t>X</w:t>
            </w:r>
          </w:p>
        </w:tc>
        <w:tc>
          <w:tcPr>
            <w:tcW w:w="1247" w:type="dxa"/>
            <w:tcBorders>
              <w:top w:val="nil"/>
              <w:bottom w:val="single" w:sz="6" w:space="0" w:color="auto"/>
            </w:tcBorders>
          </w:tcPr>
          <w:p>
            <w:pPr>
              <w:spacing w:before="0" w:after="0"/>
              <w:jc w:val="center"/>
              <w:rPr>
                <w:rFonts w:eastAsia="Times New Roman"/>
                <w:noProof/>
                <w:szCs w:val="20"/>
              </w:rPr>
            </w:pPr>
            <w:r>
              <w:rPr>
                <w:noProof/>
              </w:rPr>
              <w:t>X</w:t>
            </w:r>
          </w:p>
        </w:tc>
        <w:tc>
          <w:tcPr>
            <w:tcW w:w="1247" w:type="dxa"/>
            <w:tcBorders>
              <w:top w:val="nil"/>
              <w:bottom w:val="single" w:sz="6" w:space="0" w:color="auto"/>
            </w:tcBorders>
          </w:tcPr>
          <w:p>
            <w:pPr>
              <w:spacing w:before="0" w:after="0"/>
              <w:jc w:val="center"/>
              <w:rPr>
                <w:rFonts w:eastAsia="Times New Roman"/>
                <w:noProof/>
                <w:szCs w:val="20"/>
              </w:rPr>
            </w:pPr>
            <w:r>
              <w:rPr>
                <w:noProof/>
              </w:rPr>
              <w:t>X</w:t>
            </w:r>
          </w:p>
        </w:tc>
        <w:tc>
          <w:tcPr>
            <w:tcW w:w="1247" w:type="dxa"/>
            <w:tcBorders>
              <w:top w:val="nil"/>
              <w:bottom w:val="single" w:sz="6" w:space="0" w:color="auto"/>
            </w:tcBorders>
          </w:tcPr>
          <w:p>
            <w:pPr>
              <w:spacing w:before="0" w:after="0"/>
              <w:jc w:val="center"/>
              <w:rPr>
                <w:rFonts w:eastAsia="Times New Roman"/>
                <w:noProof/>
                <w:szCs w:val="20"/>
              </w:rPr>
            </w:pPr>
            <w:r>
              <w:rPr>
                <w:noProof/>
              </w:rPr>
              <w:t>X</w:t>
            </w:r>
          </w:p>
        </w:tc>
      </w:tr>
    </w:tbl>
    <w:p>
      <w:pPr>
        <w:spacing w:before="0" w:after="0"/>
        <w:jc w:val="left"/>
        <w:rPr>
          <w:rFonts w:eastAsia="Times New Roman"/>
          <w:noProof/>
          <w:szCs w:val="20"/>
        </w:rPr>
      </w:pPr>
    </w:p>
    <w:p>
      <w:pPr>
        <w:spacing w:before="0" w:after="240"/>
        <w:rPr>
          <w:rFonts w:eastAsia="Times New Roman"/>
          <w:noProof/>
          <w:szCs w:val="20"/>
        </w:rPr>
      </w:pPr>
    </w:p>
    <w:p>
      <w:pPr>
        <w:spacing w:before="0" w:after="240"/>
        <w:rPr>
          <w:rFonts w:eastAsia="Times New Roman"/>
          <w:noProof/>
          <w:szCs w:val="20"/>
        </w:rPr>
      </w:pPr>
    </w:p>
    <w:p>
      <w:pPr>
        <w:spacing w:before="0" w:after="240"/>
        <w:rPr>
          <w:rFonts w:eastAsia="Times New Roman"/>
          <w:noProof/>
          <w:szCs w:val="20"/>
        </w:rPr>
      </w:pPr>
    </w:p>
    <w:p>
      <w:pPr>
        <w:spacing w:before="0" w:after="240"/>
        <w:rPr>
          <w:rFonts w:eastAsia="Times New Roman"/>
          <w:noProof/>
          <w:szCs w:val="20"/>
        </w:rPr>
      </w:pPr>
    </w:p>
    <w:p>
      <w:pPr>
        <w:spacing w:before="0" w:after="240"/>
        <w:rPr>
          <w:rFonts w:eastAsia="Times New Roman"/>
          <w:noProof/>
          <w:szCs w:val="20"/>
        </w:rPr>
      </w:pPr>
    </w:p>
    <w:p>
      <w:pPr>
        <w:spacing w:before="0" w:after="240"/>
        <w:rPr>
          <w:rFonts w:eastAsia="Times New Roman"/>
          <w:noProof/>
          <w:szCs w:val="20"/>
        </w:rPr>
      </w:pPr>
    </w:p>
    <w:p>
      <w:pPr>
        <w:spacing w:before="0" w:after="240"/>
        <w:rPr>
          <w:rFonts w:eastAsia="Times New Roman"/>
          <w:noProof/>
          <w:szCs w:val="20"/>
        </w:rPr>
      </w:pPr>
    </w:p>
    <w:p>
      <w:pPr>
        <w:spacing w:before="0" w:after="240"/>
        <w:rPr>
          <w:rFonts w:eastAsia="Times New Roman"/>
          <w:noProof/>
          <w:szCs w:val="20"/>
        </w:rPr>
      </w:pPr>
    </w:p>
    <w:p>
      <w:pPr>
        <w:spacing w:before="0" w:after="240"/>
        <w:rPr>
          <w:rFonts w:eastAsia="Times New Roman"/>
          <w:noProof/>
          <w:szCs w:val="20"/>
        </w:rPr>
      </w:pPr>
    </w:p>
    <w:p>
      <w:pPr>
        <w:spacing w:before="0" w:after="240"/>
        <w:rPr>
          <w:rFonts w:eastAsia="Times New Roman"/>
          <w:noProof/>
          <w:szCs w:val="20"/>
        </w:rPr>
      </w:pPr>
    </w:p>
    <w:p>
      <w:pPr>
        <w:spacing w:before="0" w:after="240"/>
        <w:rPr>
          <w:rFonts w:eastAsia="Times New Roman"/>
          <w:noProof/>
          <w:szCs w:val="20"/>
        </w:rPr>
      </w:pPr>
      <w:r>
        <w:rPr>
          <w:noProof/>
        </w:rPr>
        <w:t>4.</w:t>
      </w:r>
      <w:r>
        <w:rPr>
          <w:noProof/>
        </w:rPr>
        <w:tab/>
        <w:t>Kapitalikonto elemendid</w:t>
      </w:r>
    </w:p>
    <w:tbl>
      <w:tblPr>
        <w:tblW w:w="986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07"/>
        <w:gridCol w:w="3969"/>
        <w:gridCol w:w="1247"/>
        <w:gridCol w:w="1247"/>
        <w:gridCol w:w="1247"/>
        <w:gridCol w:w="1247"/>
      </w:tblGrid>
      <w:tr>
        <w:trPr>
          <w:jc w:val="center"/>
        </w:trPr>
        <w:tc>
          <w:tcPr>
            <w:tcW w:w="907" w:type="dxa"/>
            <w:vMerge w:val="restart"/>
            <w:tcBorders>
              <w:top w:val="single" w:sz="12" w:space="0" w:color="auto"/>
              <w:left w:val="single" w:sz="12" w:space="0" w:color="auto"/>
            </w:tcBorders>
          </w:tcPr>
          <w:p>
            <w:pPr>
              <w:spacing w:before="0" w:after="0"/>
              <w:rPr>
                <w:rFonts w:eastAsia="Times New Roman"/>
                <w:noProof/>
                <w:szCs w:val="20"/>
              </w:rPr>
            </w:pPr>
          </w:p>
        </w:tc>
        <w:tc>
          <w:tcPr>
            <w:tcW w:w="3969" w:type="dxa"/>
            <w:vMerge w:val="restart"/>
            <w:tcBorders>
              <w:top w:val="single" w:sz="12" w:space="0" w:color="auto"/>
            </w:tcBorders>
          </w:tcPr>
          <w:p>
            <w:pPr>
              <w:spacing w:before="0" w:after="0"/>
              <w:jc w:val="left"/>
              <w:rPr>
                <w:rFonts w:eastAsia="Times New Roman"/>
                <w:noProof/>
                <w:szCs w:val="20"/>
              </w:rPr>
            </w:pPr>
          </w:p>
        </w:tc>
        <w:tc>
          <w:tcPr>
            <w:tcW w:w="4988" w:type="dxa"/>
            <w:gridSpan w:val="4"/>
            <w:tcBorders>
              <w:top w:val="single" w:sz="12" w:space="0" w:color="auto"/>
              <w:bottom w:val="nil"/>
              <w:right w:val="single" w:sz="12" w:space="0" w:color="auto"/>
            </w:tcBorders>
          </w:tcPr>
          <w:p>
            <w:pPr>
              <w:spacing w:before="0" w:after="0"/>
              <w:jc w:val="center"/>
              <w:rPr>
                <w:rFonts w:eastAsia="Times New Roman"/>
                <w:noProof/>
                <w:szCs w:val="20"/>
              </w:rPr>
            </w:pPr>
            <w:r>
              <w:rPr>
                <w:noProof/>
              </w:rPr>
              <w:t>Andmed vaatlusaasta n kohta</w:t>
            </w:r>
          </w:p>
        </w:tc>
      </w:tr>
      <w:tr>
        <w:trPr>
          <w:jc w:val="center"/>
        </w:trPr>
        <w:tc>
          <w:tcPr>
            <w:tcW w:w="907" w:type="dxa"/>
            <w:vMerge/>
            <w:tcBorders>
              <w:left w:val="single" w:sz="12" w:space="0" w:color="auto"/>
              <w:bottom w:val="single" w:sz="12" w:space="0" w:color="auto"/>
            </w:tcBorders>
          </w:tcPr>
          <w:p>
            <w:pPr>
              <w:spacing w:before="0" w:after="0"/>
              <w:rPr>
                <w:rFonts w:eastAsia="Times New Roman"/>
                <w:noProof/>
                <w:szCs w:val="20"/>
              </w:rPr>
            </w:pPr>
          </w:p>
        </w:tc>
        <w:tc>
          <w:tcPr>
            <w:tcW w:w="3969" w:type="dxa"/>
            <w:vMerge/>
            <w:tcBorders>
              <w:bottom w:val="single" w:sz="12" w:space="0" w:color="auto"/>
            </w:tcBorders>
          </w:tcPr>
          <w:p>
            <w:pPr>
              <w:spacing w:before="0" w:after="0"/>
              <w:jc w:val="left"/>
              <w:rPr>
                <w:rFonts w:eastAsia="Times New Roman"/>
                <w:noProof/>
                <w:szCs w:val="20"/>
              </w:rPr>
            </w:pPr>
          </w:p>
        </w:tc>
        <w:tc>
          <w:tcPr>
            <w:tcW w:w="1247" w:type="dxa"/>
            <w:tcBorders>
              <w:top w:val="single" w:sz="12" w:space="0" w:color="auto"/>
              <w:bottom w:val="single" w:sz="12" w:space="0" w:color="auto"/>
            </w:tcBorders>
          </w:tcPr>
          <w:p>
            <w:pPr>
              <w:spacing w:before="0" w:after="0"/>
              <w:jc w:val="center"/>
              <w:rPr>
                <w:rFonts w:eastAsia="Times New Roman"/>
                <w:noProof/>
                <w:szCs w:val="20"/>
              </w:rPr>
            </w:pPr>
            <w:r>
              <w:rPr>
                <w:noProof/>
              </w:rPr>
              <w:t>a</w:t>
            </w:r>
          </w:p>
        </w:tc>
        <w:tc>
          <w:tcPr>
            <w:tcW w:w="1247" w:type="dxa"/>
            <w:tcBorders>
              <w:top w:val="single" w:sz="12" w:space="0" w:color="auto"/>
              <w:bottom w:val="single" w:sz="12" w:space="0" w:color="auto"/>
            </w:tcBorders>
          </w:tcPr>
          <w:p>
            <w:pPr>
              <w:spacing w:before="0" w:after="0"/>
              <w:jc w:val="center"/>
              <w:rPr>
                <w:rFonts w:eastAsia="Times New Roman"/>
                <w:noProof/>
                <w:szCs w:val="20"/>
              </w:rPr>
            </w:pPr>
            <w:r>
              <w:rPr>
                <w:noProof/>
              </w:rPr>
              <w:t>b</w:t>
            </w:r>
          </w:p>
        </w:tc>
        <w:tc>
          <w:tcPr>
            <w:tcW w:w="1247" w:type="dxa"/>
            <w:tcBorders>
              <w:top w:val="single" w:sz="12" w:space="0" w:color="auto"/>
              <w:bottom w:val="single" w:sz="12" w:space="0" w:color="auto"/>
            </w:tcBorders>
          </w:tcPr>
          <w:p>
            <w:pPr>
              <w:spacing w:before="0" w:after="0"/>
              <w:jc w:val="center"/>
              <w:rPr>
                <w:rFonts w:eastAsia="Times New Roman"/>
                <w:noProof/>
                <w:szCs w:val="20"/>
              </w:rPr>
            </w:pPr>
            <w:r>
              <w:rPr>
                <w:noProof/>
              </w:rPr>
              <w:t>c</w:t>
            </w:r>
          </w:p>
        </w:tc>
        <w:tc>
          <w:tcPr>
            <w:tcW w:w="1247" w:type="dxa"/>
            <w:tcBorders>
              <w:top w:val="single" w:sz="12" w:space="0" w:color="auto"/>
              <w:bottom w:val="single" w:sz="12" w:space="0" w:color="auto"/>
              <w:right w:val="single" w:sz="12" w:space="0" w:color="auto"/>
            </w:tcBorders>
          </w:tcPr>
          <w:p>
            <w:pPr>
              <w:spacing w:before="0" w:after="0"/>
              <w:jc w:val="center"/>
              <w:rPr>
                <w:rFonts w:eastAsia="Times New Roman"/>
                <w:noProof/>
                <w:szCs w:val="20"/>
              </w:rPr>
            </w:pPr>
            <w:r>
              <w:rPr>
                <w:noProof/>
              </w:rPr>
              <w:t>d</w:t>
            </w:r>
          </w:p>
        </w:tc>
      </w:tr>
      <w:tr>
        <w:trPr>
          <w:jc w:val="center"/>
        </w:trPr>
        <w:tc>
          <w:tcPr>
            <w:tcW w:w="907" w:type="dxa"/>
            <w:tcBorders>
              <w:top w:val="single" w:sz="12" w:space="0" w:color="auto"/>
              <w:bottom w:val="single" w:sz="12" w:space="0" w:color="auto"/>
            </w:tcBorders>
          </w:tcPr>
          <w:p>
            <w:pPr>
              <w:spacing w:before="0" w:after="0"/>
              <w:rPr>
                <w:rFonts w:eastAsia="Times New Roman"/>
                <w:noProof/>
                <w:szCs w:val="20"/>
              </w:rPr>
            </w:pPr>
            <w:r>
              <w:rPr>
                <w:noProof/>
              </w:rPr>
              <w:t>Punkt</w:t>
            </w:r>
          </w:p>
        </w:tc>
        <w:tc>
          <w:tcPr>
            <w:tcW w:w="3969" w:type="dxa"/>
            <w:tcBorders>
              <w:top w:val="single" w:sz="12" w:space="0" w:color="auto"/>
              <w:bottom w:val="single" w:sz="12" w:space="0" w:color="auto"/>
            </w:tcBorders>
          </w:tcPr>
          <w:p>
            <w:pPr>
              <w:spacing w:before="0" w:after="0"/>
              <w:jc w:val="left"/>
              <w:rPr>
                <w:rFonts w:eastAsia="Times New Roman"/>
                <w:noProof/>
                <w:szCs w:val="20"/>
              </w:rPr>
            </w:pPr>
            <w:r>
              <w:rPr>
                <w:noProof/>
              </w:rPr>
              <w:t>Muutujate loend</w:t>
            </w:r>
          </w:p>
        </w:tc>
        <w:tc>
          <w:tcPr>
            <w:tcW w:w="1247" w:type="dxa"/>
            <w:tcBorders>
              <w:top w:val="single" w:sz="12" w:space="0" w:color="auto"/>
              <w:bottom w:val="nil"/>
            </w:tcBorders>
          </w:tcPr>
          <w:p>
            <w:pPr>
              <w:spacing w:before="0" w:after="0"/>
              <w:jc w:val="center"/>
              <w:rPr>
                <w:rFonts w:eastAsia="Times New Roman"/>
                <w:noProof/>
                <w:szCs w:val="20"/>
              </w:rPr>
            </w:pPr>
            <w:r>
              <w:rPr>
                <w:noProof/>
              </w:rPr>
              <w:t>November</w:t>
            </w:r>
          </w:p>
          <w:p>
            <w:pPr>
              <w:spacing w:before="0" w:after="0"/>
              <w:jc w:val="center"/>
              <w:rPr>
                <w:rFonts w:eastAsia="Times New Roman"/>
                <w:noProof/>
                <w:szCs w:val="20"/>
              </w:rPr>
            </w:pPr>
            <w:r>
              <w:rPr>
                <w:noProof/>
              </w:rPr>
              <w:t xml:space="preserve">aasta n </w:t>
            </w:r>
            <w:r>
              <w:rPr>
                <w:noProof/>
              </w:rPr>
              <w:br/>
            </w:r>
            <w:r>
              <w:rPr>
                <w:noProof/>
                <w:sz w:val="22"/>
              </w:rPr>
              <w:t>(PAP hinnangud)</w:t>
            </w:r>
          </w:p>
        </w:tc>
        <w:tc>
          <w:tcPr>
            <w:tcW w:w="1247" w:type="dxa"/>
            <w:tcBorders>
              <w:top w:val="single" w:sz="12" w:space="0" w:color="auto"/>
              <w:bottom w:val="nil"/>
            </w:tcBorders>
          </w:tcPr>
          <w:p>
            <w:pPr>
              <w:spacing w:before="0" w:after="0"/>
              <w:jc w:val="center"/>
              <w:rPr>
                <w:rFonts w:eastAsia="Times New Roman"/>
                <w:noProof/>
                <w:szCs w:val="20"/>
              </w:rPr>
            </w:pPr>
            <w:r>
              <w:rPr>
                <w:noProof/>
              </w:rPr>
              <w:t xml:space="preserve">Märts </w:t>
            </w:r>
            <w:r>
              <w:rPr>
                <w:noProof/>
              </w:rPr>
              <w:br/>
              <w:t xml:space="preserve">aasta n+1 </w:t>
            </w:r>
            <w:r>
              <w:rPr>
                <w:noProof/>
              </w:rPr>
              <w:br/>
            </w:r>
            <w:r>
              <w:rPr>
                <w:noProof/>
                <w:sz w:val="22"/>
              </w:rPr>
              <w:t>(PAP hinnangud)</w:t>
            </w:r>
          </w:p>
        </w:tc>
        <w:tc>
          <w:tcPr>
            <w:tcW w:w="1247" w:type="dxa"/>
            <w:tcBorders>
              <w:top w:val="single" w:sz="12" w:space="0" w:color="auto"/>
              <w:bottom w:val="nil"/>
            </w:tcBorders>
          </w:tcPr>
          <w:p>
            <w:pPr>
              <w:spacing w:before="0" w:after="0"/>
              <w:jc w:val="center"/>
              <w:rPr>
                <w:rFonts w:eastAsia="Times New Roman"/>
                <w:noProof/>
                <w:szCs w:val="20"/>
              </w:rPr>
            </w:pPr>
            <w:r>
              <w:rPr>
                <w:noProof/>
              </w:rPr>
              <w:t xml:space="preserve">September </w:t>
            </w:r>
            <w:r>
              <w:rPr>
                <w:noProof/>
              </w:rPr>
              <w:br/>
              <w:t xml:space="preserve">aasta n+1 </w:t>
            </w:r>
            <w:r>
              <w:rPr>
                <w:noProof/>
              </w:rPr>
              <w:br/>
            </w:r>
            <w:r>
              <w:rPr>
                <w:noProof/>
                <w:sz w:val="22"/>
              </w:rPr>
              <w:t>(lõplikud PAP andmed)</w:t>
            </w:r>
          </w:p>
        </w:tc>
        <w:tc>
          <w:tcPr>
            <w:tcW w:w="1247" w:type="dxa"/>
            <w:tcBorders>
              <w:top w:val="single" w:sz="12" w:space="0" w:color="auto"/>
              <w:bottom w:val="nil"/>
            </w:tcBorders>
          </w:tcPr>
          <w:p>
            <w:pPr>
              <w:spacing w:before="0" w:after="0"/>
              <w:jc w:val="center"/>
              <w:rPr>
                <w:rFonts w:eastAsia="Times New Roman"/>
                <w:noProof/>
                <w:szCs w:val="20"/>
              </w:rPr>
            </w:pPr>
            <w:r>
              <w:rPr>
                <w:noProof/>
              </w:rPr>
              <w:t xml:space="preserve">Juuni </w:t>
            </w:r>
            <w:r>
              <w:rPr>
                <w:noProof/>
              </w:rPr>
              <w:br/>
              <w:t>aasta n+2</w:t>
            </w:r>
            <w:r>
              <w:rPr>
                <w:noProof/>
              </w:rPr>
              <w:br/>
            </w:r>
            <w:r>
              <w:rPr>
                <w:noProof/>
                <w:sz w:val="22"/>
              </w:rPr>
              <w:t>(PRAP)</w:t>
            </w:r>
          </w:p>
        </w:tc>
      </w:tr>
      <w:tr>
        <w:trPr>
          <w:jc w:val="center"/>
        </w:trPr>
        <w:tc>
          <w:tcPr>
            <w:tcW w:w="907" w:type="dxa"/>
            <w:tcBorders>
              <w:top w:val="nil"/>
              <w:bottom w:val="dashed" w:sz="4" w:space="0" w:color="auto"/>
            </w:tcBorders>
          </w:tcPr>
          <w:p>
            <w:pPr>
              <w:spacing w:before="0" w:after="0"/>
              <w:rPr>
                <w:rFonts w:eastAsia="Times New Roman"/>
                <w:noProof/>
                <w:snapToGrid w:val="0"/>
                <w:szCs w:val="20"/>
              </w:rPr>
            </w:pPr>
            <w:r>
              <w:rPr>
                <w:noProof/>
                <w:snapToGrid w:val="0"/>
                <w:szCs w:val="20"/>
              </w:rPr>
              <w:t>32</w:t>
            </w:r>
          </w:p>
        </w:tc>
        <w:tc>
          <w:tcPr>
            <w:tcW w:w="3969" w:type="dxa"/>
            <w:tcBorders>
              <w:top w:val="nil"/>
              <w:bottom w:val="dashed" w:sz="4" w:space="0" w:color="auto"/>
            </w:tcBorders>
          </w:tcPr>
          <w:p>
            <w:pPr>
              <w:spacing w:before="0" w:after="0"/>
              <w:jc w:val="left"/>
              <w:rPr>
                <w:rFonts w:eastAsia="Times New Roman"/>
                <w:noProof/>
                <w:szCs w:val="20"/>
              </w:rPr>
            </w:pPr>
            <w:r>
              <w:rPr>
                <w:noProof/>
              </w:rPr>
              <w:t>KAPITALI KOGUMAHUTUS PÕLLUMAJANDUSTOODETESSE (PÕHIVARA)</w:t>
            </w:r>
          </w:p>
        </w:tc>
        <w:tc>
          <w:tcPr>
            <w:tcW w:w="1247" w:type="dxa"/>
            <w:tcBorders>
              <w:top w:val="single" w:sz="12" w:space="0" w:color="auto"/>
              <w:bottom w:val="dashed" w:sz="4" w:space="0" w:color="auto"/>
            </w:tcBorders>
          </w:tcPr>
          <w:p>
            <w:pPr>
              <w:spacing w:before="0" w:after="0"/>
              <w:jc w:val="center"/>
              <w:rPr>
                <w:rFonts w:eastAsia="Times New Roman"/>
                <w:noProof/>
                <w:szCs w:val="20"/>
              </w:rPr>
            </w:pPr>
            <w:r>
              <w:rPr>
                <w:noProof/>
              </w:rPr>
              <w:t>—</w:t>
            </w:r>
          </w:p>
        </w:tc>
        <w:tc>
          <w:tcPr>
            <w:tcW w:w="1247" w:type="dxa"/>
            <w:tcBorders>
              <w:top w:val="single" w:sz="12" w:space="0" w:color="auto"/>
              <w:bottom w:val="dashed" w:sz="4" w:space="0" w:color="auto"/>
            </w:tcBorders>
          </w:tcPr>
          <w:p>
            <w:pPr>
              <w:spacing w:before="0" w:after="0"/>
              <w:jc w:val="center"/>
              <w:rPr>
                <w:rFonts w:eastAsia="Times New Roman"/>
                <w:noProof/>
                <w:szCs w:val="20"/>
              </w:rPr>
            </w:pPr>
            <w:r>
              <w:rPr>
                <w:noProof/>
              </w:rPr>
              <w:t>—</w:t>
            </w:r>
          </w:p>
        </w:tc>
        <w:tc>
          <w:tcPr>
            <w:tcW w:w="1247" w:type="dxa"/>
            <w:tcBorders>
              <w:top w:val="single" w:sz="12" w:space="0" w:color="auto"/>
              <w:bottom w:val="dashed" w:sz="4" w:space="0" w:color="auto"/>
            </w:tcBorders>
          </w:tcPr>
          <w:p>
            <w:pPr>
              <w:spacing w:before="0" w:after="0"/>
              <w:jc w:val="center"/>
              <w:rPr>
                <w:rFonts w:eastAsia="Times New Roman"/>
                <w:noProof/>
                <w:szCs w:val="20"/>
              </w:rPr>
            </w:pPr>
            <w:r>
              <w:rPr>
                <w:noProof/>
              </w:rPr>
              <w:t>X</w:t>
            </w:r>
          </w:p>
        </w:tc>
        <w:tc>
          <w:tcPr>
            <w:tcW w:w="1247" w:type="dxa"/>
            <w:tcBorders>
              <w:top w:val="single" w:sz="12" w:space="0" w:color="auto"/>
              <w:bottom w:val="dashed" w:sz="4" w:space="0" w:color="auto"/>
            </w:tcBorders>
          </w:tcPr>
          <w:p>
            <w:pPr>
              <w:spacing w:before="0" w:after="0"/>
              <w:jc w:val="center"/>
              <w:rPr>
                <w:rFonts w:eastAsia="Times New Roman"/>
                <w:noProof/>
                <w:szCs w:val="20"/>
              </w:rPr>
            </w:pPr>
            <w:r>
              <w:rPr>
                <w:noProof/>
              </w:rPr>
              <w:t>X</w:t>
            </w:r>
          </w:p>
        </w:tc>
      </w:tr>
      <w:tr>
        <w:trPr>
          <w:jc w:val="center"/>
        </w:trPr>
        <w:tc>
          <w:tcPr>
            <w:tcW w:w="907" w:type="dxa"/>
            <w:tcBorders>
              <w:top w:val="nil"/>
              <w:bottom w:val="nil"/>
            </w:tcBorders>
          </w:tcPr>
          <w:p>
            <w:pPr>
              <w:spacing w:before="0" w:after="0"/>
              <w:rPr>
                <w:rFonts w:eastAsia="Times New Roman"/>
                <w:noProof/>
                <w:snapToGrid w:val="0"/>
                <w:szCs w:val="20"/>
              </w:rPr>
            </w:pPr>
            <w:r>
              <w:rPr>
                <w:noProof/>
                <w:snapToGrid w:val="0"/>
                <w:szCs w:val="20"/>
              </w:rPr>
              <w:t>32.1</w:t>
            </w:r>
          </w:p>
        </w:tc>
        <w:tc>
          <w:tcPr>
            <w:tcW w:w="3969" w:type="dxa"/>
            <w:tcBorders>
              <w:top w:val="nil"/>
              <w:bottom w:val="nil"/>
            </w:tcBorders>
          </w:tcPr>
          <w:p>
            <w:pPr>
              <w:spacing w:before="0" w:after="0"/>
              <w:jc w:val="left"/>
              <w:rPr>
                <w:rFonts w:eastAsia="Times New Roman"/>
                <w:noProof/>
                <w:szCs w:val="20"/>
              </w:rPr>
            </w:pPr>
            <w:r>
              <w:rPr>
                <w:noProof/>
              </w:rPr>
              <w:t>KAPITALI KOGUMAHUTUS ISTANDIKESSE (PÕHIVARA)</w:t>
            </w:r>
          </w:p>
        </w:tc>
        <w:tc>
          <w:tcPr>
            <w:tcW w:w="1247" w:type="dxa"/>
            <w:tcBorders>
              <w:top w:val="nil"/>
              <w:bottom w:val="nil"/>
            </w:tcBorders>
          </w:tcPr>
          <w:p>
            <w:pPr>
              <w:spacing w:before="0" w:after="0"/>
              <w:jc w:val="center"/>
              <w:rPr>
                <w:rFonts w:eastAsia="Times New Roman"/>
                <w:noProof/>
                <w:szCs w:val="20"/>
              </w:rPr>
            </w:pPr>
            <w:r>
              <w:rPr>
                <w:noProof/>
              </w:rPr>
              <w:t>—</w:t>
            </w:r>
          </w:p>
        </w:tc>
        <w:tc>
          <w:tcPr>
            <w:tcW w:w="1247" w:type="dxa"/>
            <w:tcBorders>
              <w:top w:val="nil"/>
              <w:bottom w:val="nil"/>
            </w:tcBorders>
          </w:tcPr>
          <w:p>
            <w:pPr>
              <w:spacing w:before="0" w:after="0"/>
              <w:jc w:val="center"/>
              <w:rPr>
                <w:rFonts w:eastAsia="Times New Roman"/>
                <w:noProof/>
                <w:szCs w:val="20"/>
              </w:rPr>
            </w:pPr>
            <w:r>
              <w:rPr>
                <w:noProof/>
              </w:rPr>
              <w:t>—</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w:t>
            </w:r>
          </w:p>
        </w:tc>
      </w:tr>
      <w:tr>
        <w:trPr>
          <w:jc w:val="center"/>
        </w:trPr>
        <w:tc>
          <w:tcPr>
            <w:tcW w:w="907" w:type="dxa"/>
            <w:tcBorders>
              <w:top w:val="nil"/>
              <w:bottom w:val="nil"/>
            </w:tcBorders>
          </w:tcPr>
          <w:p>
            <w:pPr>
              <w:spacing w:before="0" w:after="0"/>
              <w:rPr>
                <w:rFonts w:eastAsia="Times New Roman"/>
                <w:noProof/>
                <w:snapToGrid w:val="0"/>
                <w:szCs w:val="20"/>
              </w:rPr>
            </w:pPr>
            <w:r>
              <w:rPr>
                <w:noProof/>
                <w:snapToGrid w:val="0"/>
                <w:szCs w:val="20"/>
              </w:rPr>
              <w:t>32.2</w:t>
            </w:r>
          </w:p>
        </w:tc>
        <w:tc>
          <w:tcPr>
            <w:tcW w:w="3969" w:type="dxa"/>
            <w:tcBorders>
              <w:top w:val="nil"/>
              <w:bottom w:val="nil"/>
            </w:tcBorders>
          </w:tcPr>
          <w:p>
            <w:pPr>
              <w:spacing w:before="0" w:after="0"/>
              <w:jc w:val="left"/>
              <w:rPr>
                <w:rFonts w:eastAsia="Times New Roman"/>
                <w:noProof/>
                <w:szCs w:val="20"/>
              </w:rPr>
            </w:pPr>
            <w:r>
              <w:rPr>
                <w:noProof/>
              </w:rPr>
              <w:t>KAPITALI KOGUMAHUTUS LOOMADESSE (PÕHIVARA)</w:t>
            </w:r>
          </w:p>
        </w:tc>
        <w:tc>
          <w:tcPr>
            <w:tcW w:w="1247" w:type="dxa"/>
            <w:tcBorders>
              <w:top w:val="nil"/>
              <w:bottom w:val="nil"/>
            </w:tcBorders>
          </w:tcPr>
          <w:p>
            <w:pPr>
              <w:spacing w:before="0" w:after="0"/>
              <w:jc w:val="center"/>
              <w:rPr>
                <w:rFonts w:eastAsia="Times New Roman"/>
                <w:noProof/>
                <w:szCs w:val="20"/>
              </w:rPr>
            </w:pPr>
            <w:r>
              <w:rPr>
                <w:noProof/>
              </w:rPr>
              <w:t>—</w:t>
            </w:r>
          </w:p>
        </w:tc>
        <w:tc>
          <w:tcPr>
            <w:tcW w:w="1247" w:type="dxa"/>
            <w:tcBorders>
              <w:top w:val="nil"/>
              <w:bottom w:val="nil"/>
            </w:tcBorders>
          </w:tcPr>
          <w:p>
            <w:pPr>
              <w:spacing w:before="0" w:after="0"/>
              <w:jc w:val="center"/>
              <w:rPr>
                <w:rFonts w:eastAsia="Times New Roman"/>
                <w:noProof/>
                <w:szCs w:val="20"/>
              </w:rPr>
            </w:pPr>
            <w:r>
              <w:rPr>
                <w:noProof/>
              </w:rPr>
              <w:t>—</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w:t>
            </w:r>
          </w:p>
        </w:tc>
      </w:tr>
      <w:tr>
        <w:trPr>
          <w:jc w:val="center"/>
        </w:trPr>
        <w:tc>
          <w:tcPr>
            <w:tcW w:w="907" w:type="dxa"/>
            <w:tcBorders>
              <w:top w:val="nil"/>
              <w:bottom w:val="dashed" w:sz="4" w:space="0" w:color="auto"/>
            </w:tcBorders>
          </w:tcPr>
          <w:p>
            <w:pPr>
              <w:spacing w:before="0" w:after="0"/>
              <w:rPr>
                <w:rFonts w:eastAsia="Times New Roman"/>
                <w:noProof/>
                <w:snapToGrid w:val="0"/>
                <w:szCs w:val="20"/>
              </w:rPr>
            </w:pPr>
            <w:r>
              <w:rPr>
                <w:noProof/>
                <w:snapToGrid w:val="0"/>
                <w:szCs w:val="20"/>
              </w:rPr>
              <w:t>33</w:t>
            </w:r>
          </w:p>
        </w:tc>
        <w:tc>
          <w:tcPr>
            <w:tcW w:w="3969" w:type="dxa"/>
            <w:tcBorders>
              <w:top w:val="nil"/>
              <w:bottom w:val="dashed" w:sz="4" w:space="0" w:color="auto"/>
            </w:tcBorders>
          </w:tcPr>
          <w:p>
            <w:pPr>
              <w:spacing w:before="0" w:after="0"/>
              <w:jc w:val="left"/>
              <w:rPr>
                <w:rFonts w:eastAsia="Times New Roman"/>
                <w:noProof/>
                <w:szCs w:val="20"/>
              </w:rPr>
            </w:pPr>
            <w:r>
              <w:rPr>
                <w:noProof/>
              </w:rPr>
              <w:t>KAPITALI KOGUMAHUTUS MITTEPÕLLUMAJANDUSTOODETESSE (PÕHIVARA)</w:t>
            </w:r>
          </w:p>
        </w:tc>
        <w:tc>
          <w:tcPr>
            <w:tcW w:w="1247" w:type="dxa"/>
            <w:tcBorders>
              <w:top w:val="nil"/>
              <w:bottom w:val="dashed" w:sz="4" w:space="0" w:color="auto"/>
            </w:tcBorders>
          </w:tcPr>
          <w:p>
            <w:pPr>
              <w:spacing w:before="0" w:after="0"/>
              <w:jc w:val="center"/>
              <w:rPr>
                <w:rFonts w:eastAsia="Times New Roman"/>
                <w:noProof/>
                <w:szCs w:val="20"/>
              </w:rPr>
            </w:pPr>
            <w:r>
              <w:rPr>
                <w:noProof/>
              </w:rPr>
              <w:t>—</w:t>
            </w:r>
          </w:p>
        </w:tc>
        <w:tc>
          <w:tcPr>
            <w:tcW w:w="1247" w:type="dxa"/>
            <w:tcBorders>
              <w:top w:val="nil"/>
              <w:bottom w:val="dashed" w:sz="4" w:space="0" w:color="auto"/>
            </w:tcBorders>
          </w:tcPr>
          <w:p>
            <w:pPr>
              <w:spacing w:before="0" w:after="0"/>
              <w:jc w:val="center"/>
              <w:rPr>
                <w:rFonts w:eastAsia="Times New Roman"/>
                <w:noProof/>
                <w:szCs w:val="20"/>
              </w:rPr>
            </w:pPr>
            <w:r>
              <w:rPr>
                <w:noProof/>
              </w:rPr>
              <w:t>—</w:t>
            </w:r>
          </w:p>
        </w:tc>
        <w:tc>
          <w:tcPr>
            <w:tcW w:w="1247" w:type="dxa"/>
            <w:tcBorders>
              <w:top w:val="nil"/>
              <w:bottom w:val="dashed" w:sz="4" w:space="0" w:color="auto"/>
            </w:tcBorders>
          </w:tcPr>
          <w:p>
            <w:pPr>
              <w:spacing w:before="0" w:after="0"/>
              <w:jc w:val="center"/>
              <w:rPr>
                <w:rFonts w:eastAsia="Times New Roman"/>
                <w:noProof/>
                <w:szCs w:val="20"/>
              </w:rPr>
            </w:pPr>
            <w:r>
              <w:rPr>
                <w:noProof/>
              </w:rPr>
              <w:t>X</w:t>
            </w:r>
          </w:p>
        </w:tc>
        <w:tc>
          <w:tcPr>
            <w:tcW w:w="1247" w:type="dxa"/>
            <w:tcBorders>
              <w:top w:val="nil"/>
              <w:bottom w:val="dashed" w:sz="4" w:space="0" w:color="auto"/>
            </w:tcBorders>
          </w:tcPr>
          <w:p>
            <w:pPr>
              <w:spacing w:before="0" w:after="0"/>
              <w:jc w:val="center"/>
              <w:rPr>
                <w:rFonts w:eastAsia="Times New Roman"/>
                <w:noProof/>
                <w:szCs w:val="20"/>
              </w:rPr>
            </w:pPr>
            <w:r>
              <w:rPr>
                <w:noProof/>
              </w:rPr>
              <w:t>X</w:t>
            </w:r>
          </w:p>
        </w:tc>
      </w:tr>
      <w:tr>
        <w:trPr>
          <w:jc w:val="center"/>
        </w:trPr>
        <w:tc>
          <w:tcPr>
            <w:tcW w:w="907" w:type="dxa"/>
            <w:tcBorders>
              <w:top w:val="dashed" w:sz="4" w:space="0" w:color="auto"/>
              <w:bottom w:val="nil"/>
            </w:tcBorders>
          </w:tcPr>
          <w:p>
            <w:pPr>
              <w:spacing w:before="0" w:after="0"/>
              <w:rPr>
                <w:rFonts w:eastAsia="Times New Roman"/>
                <w:noProof/>
                <w:snapToGrid w:val="0"/>
                <w:szCs w:val="20"/>
              </w:rPr>
            </w:pPr>
            <w:r>
              <w:rPr>
                <w:noProof/>
                <w:snapToGrid w:val="0"/>
                <w:szCs w:val="20"/>
              </w:rPr>
              <w:t>33.1</w:t>
            </w:r>
          </w:p>
        </w:tc>
        <w:tc>
          <w:tcPr>
            <w:tcW w:w="3969" w:type="dxa"/>
            <w:tcBorders>
              <w:top w:val="dashed" w:sz="4" w:space="0" w:color="auto"/>
              <w:bottom w:val="nil"/>
            </w:tcBorders>
          </w:tcPr>
          <w:p>
            <w:pPr>
              <w:spacing w:before="0" w:after="0"/>
              <w:jc w:val="left"/>
              <w:rPr>
                <w:rFonts w:eastAsia="Times New Roman"/>
                <w:noProof/>
                <w:szCs w:val="20"/>
              </w:rPr>
            </w:pPr>
            <w:r>
              <w:rPr>
                <w:noProof/>
              </w:rPr>
              <w:t>KAPITALI KOGUMAHUTUS MATERJALIDESSE (PÕHIVARA)</w:t>
            </w:r>
          </w:p>
        </w:tc>
        <w:tc>
          <w:tcPr>
            <w:tcW w:w="1247" w:type="dxa"/>
            <w:tcBorders>
              <w:top w:val="dashed" w:sz="4" w:space="0" w:color="auto"/>
              <w:bottom w:val="nil"/>
            </w:tcBorders>
          </w:tcPr>
          <w:p>
            <w:pPr>
              <w:spacing w:before="0" w:after="0"/>
              <w:jc w:val="center"/>
              <w:rPr>
                <w:rFonts w:eastAsia="Times New Roman"/>
                <w:noProof/>
                <w:szCs w:val="20"/>
              </w:rPr>
            </w:pPr>
            <w:r>
              <w:rPr>
                <w:noProof/>
              </w:rPr>
              <w:t>—</w:t>
            </w:r>
          </w:p>
        </w:tc>
        <w:tc>
          <w:tcPr>
            <w:tcW w:w="1247" w:type="dxa"/>
            <w:tcBorders>
              <w:top w:val="dashed" w:sz="4" w:space="0" w:color="auto"/>
              <w:bottom w:val="nil"/>
            </w:tcBorders>
          </w:tcPr>
          <w:p>
            <w:pPr>
              <w:spacing w:before="0" w:after="0"/>
              <w:jc w:val="center"/>
              <w:rPr>
                <w:rFonts w:eastAsia="Times New Roman"/>
                <w:noProof/>
                <w:szCs w:val="20"/>
              </w:rPr>
            </w:pPr>
            <w:r>
              <w:rPr>
                <w:noProof/>
              </w:rPr>
              <w:t>—</w:t>
            </w:r>
          </w:p>
        </w:tc>
        <w:tc>
          <w:tcPr>
            <w:tcW w:w="1247" w:type="dxa"/>
            <w:tcBorders>
              <w:top w:val="dashed" w:sz="4" w:space="0" w:color="auto"/>
              <w:bottom w:val="nil"/>
            </w:tcBorders>
          </w:tcPr>
          <w:p>
            <w:pPr>
              <w:spacing w:before="0" w:after="0"/>
              <w:jc w:val="center"/>
              <w:rPr>
                <w:rFonts w:eastAsia="Times New Roman"/>
                <w:noProof/>
                <w:szCs w:val="20"/>
              </w:rPr>
            </w:pPr>
            <w:r>
              <w:rPr>
                <w:noProof/>
              </w:rPr>
              <w:t>X</w:t>
            </w:r>
          </w:p>
        </w:tc>
        <w:tc>
          <w:tcPr>
            <w:tcW w:w="1247" w:type="dxa"/>
            <w:tcBorders>
              <w:top w:val="dashed" w:sz="4" w:space="0" w:color="auto"/>
              <w:bottom w:val="nil"/>
            </w:tcBorders>
          </w:tcPr>
          <w:p>
            <w:pPr>
              <w:spacing w:before="0" w:after="0"/>
              <w:jc w:val="center"/>
              <w:rPr>
                <w:rFonts w:eastAsia="Times New Roman"/>
                <w:noProof/>
                <w:szCs w:val="20"/>
              </w:rPr>
            </w:pPr>
            <w:r>
              <w:rPr>
                <w:noProof/>
              </w:rPr>
              <w:t>—</w:t>
            </w:r>
          </w:p>
        </w:tc>
      </w:tr>
      <w:tr>
        <w:trPr>
          <w:jc w:val="center"/>
        </w:trPr>
        <w:tc>
          <w:tcPr>
            <w:tcW w:w="907" w:type="dxa"/>
            <w:tcBorders>
              <w:top w:val="nil"/>
              <w:bottom w:val="nil"/>
            </w:tcBorders>
          </w:tcPr>
          <w:p>
            <w:pPr>
              <w:spacing w:before="0" w:after="0"/>
              <w:rPr>
                <w:rFonts w:eastAsia="Times New Roman"/>
                <w:noProof/>
                <w:snapToGrid w:val="0"/>
                <w:szCs w:val="20"/>
              </w:rPr>
            </w:pPr>
            <w:r>
              <w:rPr>
                <w:noProof/>
                <w:snapToGrid w:val="0"/>
                <w:szCs w:val="20"/>
              </w:rPr>
              <w:t>33.2</w:t>
            </w:r>
          </w:p>
        </w:tc>
        <w:tc>
          <w:tcPr>
            <w:tcW w:w="3969" w:type="dxa"/>
            <w:tcBorders>
              <w:top w:val="nil"/>
              <w:bottom w:val="nil"/>
            </w:tcBorders>
          </w:tcPr>
          <w:p>
            <w:pPr>
              <w:spacing w:before="0" w:after="0"/>
              <w:jc w:val="left"/>
              <w:rPr>
                <w:rFonts w:eastAsia="Times New Roman"/>
                <w:noProof/>
                <w:szCs w:val="20"/>
              </w:rPr>
            </w:pPr>
            <w:r>
              <w:rPr>
                <w:noProof/>
              </w:rPr>
              <w:t>KAPITALI KOGUMAHUTUS HOONETESSE (PÕHIVARA)</w:t>
            </w:r>
          </w:p>
        </w:tc>
        <w:tc>
          <w:tcPr>
            <w:tcW w:w="1247" w:type="dxa"/>
            <w:tcBorders>
              <w:top w:val="nil"/>
              <w:bottom w:val="nil"/>
            </w:tcBorders>
          </w:tcPr>
          <w:p>
            <w:pPr>
              <w:spacing w:before="0" w:after="0"/>
              <w:jc w:val="center"/>
              <w:rPr>
                <w:rFonts w:eastAsia="Times New Roman"/>
                <w:noProof/>
                <w:szCs w:val="20"/>
              </w:rPr>
            </w:pPr>
            <w:r>
              <w:rPr>
                <w:noProof/>
              </w:rPr>
              <w:t>—</w:t>
            </w:r>
          </w:p>
        </w:tc>
        <w:tc>
          <w:tcPr>
            <w:tcW w:w="1247" w:type="dxa"/>
            <w:tcBorders>
              <w:top w:val="nil"/>
              <w:bottom w:val="nil"/>
            </w:tcBorders>
          </w:tcPr>
          <w:p>
            <w:pPr>
              <w:spacing w:before="0" w:after="0"/>
              <w:jc w:val="center"/>
              <w:rPr>
                <w:rFonts w:eastAsia="Times New Roman"/>
                <w:noProof/>
                <w:szCs w:val="20"/>
              </w:rPr>
            </w:pPr>
            <w:r>
              <w:rPr>
                <w:noProof/>
              </w:rPr>
              <w:t>—</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w:t>
            </w:r>
          </w:p>
        </w:tc>
      </w:tr>
      <w:tr>
        <w:trPr>
          <w:jc w:val="center"/>
        </w:trPr>
        <w:tc>
          <w:tcPr>
            <w:tcW w:w="907" w:type="dxa"/>
            <w:tcBorders>
              <w:top w:val="nil"/>
              <w:bottom w:val="nil"/>
            </w:tcBorders>
          </w:tcPr>
          <w:p>
            <w:pPr>
              <w:spacing w:before="0" w:after="0"/>
              <w:rPr>
                <w:rFonts w:eastAsia="Times New Roman"/>
                <w:noProof/>
                <w:snapToGrid w:val="0"/>
                <w:szCs w:val="20"/>
              </w:rPr>
            </w:pPr>
            <w:r>
              <w:rPr>
                <w:noProof/>
                <w:snapToGrid w:val="0"/>
                <w:szCs w:val="20"/>
              </w:rPr>
              <w:t>33.3</w:t>
            </w:r>
          </w:p>
        </w:tc>
        <w:tc>
          <w:tcPr>
            <w:tcW w:w="3969" w:type="dxa"/>
            <w:tcBorders>
              <w:top w:val="nil"/>
              <w:bottom w:val="nil"/>
            </w:tcBorders>
          </w:tcPr>
          <w:p>
            <w:pPr>
              <w:spacing w:before="0" w:after="0"/>
              <w:jc w:val="left"/>
              <w:rPr>
                <w:rFonts w:eastAsia="Times New Roman"/>
                <w:noProof/>
                <w:szCs w:val="20"/>
              </w:rPr>
            </w:pPr>
            <w:r>
              <w:rPr>
                <w:noProof/>
              </w:rPr>
              <w:t>MUU KAPITALI KOGUMAHUTUS PÕHIVARASSE</w:t>
            </w:r>
          </w:p>
        </w:tc>
        <w:tc>
          <w:tcPr>
            <w:tcW w:w="1247" w:type="dxa"/>
            <w:tcBorders>
              <w:top w:val="nil"/>
              <w:bottom w:val="nil"/>
            </w:tcBorders>
          </w:tcPr>
          <w:p>
            <w:pPr>
              <w:spacing w:before="0" w:after="0"/>
              <w:jc w:val="center"/>
              <w:rPr>
                <w:rFonts w:eastAsia="Times New Roman"/>
                <w:noProof/>
                <w:szCs w:val="20"/>
              </w:rPr>
            </w:pPr>
            <w:r>
              <w:rPr>
                <w:noProof/>
              </w:rPr>
              <w:t>—</w:t>
            </w:r>
          </w:p>
        </w:tc>
        <w:tc>
          <w:tcPr>
            <w:tcW w:w="1247" w:type="dxa"/>
            <w:tcBorders>
              <w:top w:val="nil"/>
              <w:bottom w:val="nil"/>
            </w:tcBorders>
          </w:tcPr>
          <w:p>
            <w:pPr>
              <w:spacing w:before="0" w:after="0"/>
              <w:jc w:val="center"/>
              <w:rPr>
                <w:rFonts w:eastAsia="Times New Roman"/>
                <w:noProof/>
                <w:szCs w:val="20"/>
              </w:rPr>
            </w:pPr>
            <w:r>
              <w:rPr>
                <w:noProof/>
              </w:rPr>
              <w:t>—</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w:t>
            </w:r>
          </w:p>
        </w:tc>
      </w:tr>
      <w:tr>
        <w:trPr>
          <w:jc w:val="center"/>
        </w:trPr>
        <w:tc>
          <w:tcPr>
            <w:tcW w:w="907" w:type="dxa"/>
            <w:tcBorders>
              <w:top w:val="nil"/>
              <w:bottom w:val="nil"/>
            </w:tcBorders>
          </w:tcPr>
          <w:p>
            <w:pPr>
              <w:spacing w:before="0" w:after="0"/>
              <w:rPr>
                <w:rFonts w:eastAsia="Times New Roman"/>
                <w:noProof/>
                <w:snapToGrid w:val="0"/>
                <w:szCs w:val="20"/>
              </w:rPr>
            </w:pPr>
            <w:r>
              <w:rPr>
                <w:noProof/>
                <w:snapToGrid w:val="0"/>
                <w:szCs w:val="20"/>
              </w:rPr>
              <w:t>34</w:t>
            </w:r>
          </w:p>
        </w:tc>
        <w:tc>
          <w:tcPr>
            <w:tcW w:w="3969" w:type="dxa"/>
            <w:tcBorders>
              <w:top w:val="nil"/>
              <w:bottom w:val="nil"/>
            </w:tcBorders>
          </w:tcPr>
          <w:p>
            <w:pPr>
              <w:spacing w:before="0" w:after="0"/>
              <w:jc w:val="left"/>
              <w:rPr>
                <w:rFonts w:eastAsia="Times New Roman"/>
                <w:noProof/>
                <w:szCs w:val="20"/>
              </w:rPr>
            </w:pPr>
            <w:r>
              <w:rPr>
                <w:noProof/>
              </w:rPr>
              <w:t>KAPITALI KOGUMAHUTUS PÕHIVARASSE (VÄLJA ARVATUD MAHAARVATAV LISANDVÄÄRTUSMAKS) (32+33)</w:t>
            </w:r>
          </w:p>
        </w:tc>
        <w:tc>
          <w:tcPr>
            <w:tcW w:w="1247" w:type="dxa"/>
            <w:tcBorders>
              <w:top w:val="nil"/>
              <w:bottom w:val="nil"/>
            </w:tcBorders>
          </w:tcPr>
          <w:p>
            <w:pPr>
              <w:spacing w:before="0" w:after="0"/>
              <w:jc w:val="center"/>
              <w:rPr>
                <w:rFonts w:eastAsia="Times New Roman"/>
                <w:noProof/>
                <w:szCs w:val="20"/>
              </w:rPr>
            </w:pPr>
            <w:r>
              <w:rPr>
                <w:noProof/>
              </w:rPr>
              <w:t>—</w:t>
            </w:r>
          </w:p>
        </w:tc>
        <w:tc>
          <w:tcPr>
            <w:tcW w:w="1247" w:type="dxa"/>
            <w:tcBorders>
              <w:top w:val="nil"/>
              <w:bottom w:val="nil"/>
            </w:tcBorders>
          </w:tcPr>
          <w:p>
            <w:pPr>
              <w:spacing w:before="0" w:after="0"/>
              <w:jc w:val="center"/>
              <w:rPr>
                <w:rFonts w:eastAsia="Times New Roman"/>
                <w:noProof/>
                <w:szCs w:val="20"/>
              </w:rPr>
            </w:pPr>
            <w:r>
              <w:rPr>
                <w:noProof/>
              </w:rPr>
              <w:t>—</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X</w:t>
            </w:r>
          </w:p>
        </w:tc>
      </w:tr>
      <w:tr>
        <w:trPr>
          <w:jc w:val="center"/>
        </w:trPr>
        <w:tc>
          <w:tcPr>
            <w:tcW w:w="907" w:type="dxa"/>
            <w:tcBorders>
              <w:top w:val="nil"/>
              <w:bottom w:val="nil"/>
            </w:tcBorders>
          </w:tcPr>
          <w:p>
            <w:pPr>
              <w:spacing w:before="0" w:after="0"/>
              <w:rPr>
                <w:rFonts w:eastAsia="Times New Roman"/>
                <w:noProof/>
                <w:snapToGrid w:val="0"/>
                <w:szCs w:val="20"/>
              </w:rPr>
            </w:pPr>
            <w:r>
              <w:rPr>
                <w:noProof/>
                <w:snapToGrid w:val="0"/>
                <w:szCs w:val="20"/>
              </w:rPr>
              <w:t>35</w:t>
            </w:r>
          </w:p>
        </w:tc>
        <w:tc>
          <w:tcPr>
            <w:tcW w:w="3969" w:type="dxa"/>
            <w:tcBorders>
              <w:top w:val="nil"/>
              <w:bottom w:val="nil"/>
            </w:tcBorders>
          </w:tcPr>
          <w:p>
            <w:pPr>
              <w:spacing w:before="0" w:after="0"/>
              <w:jc w:val="left"/>
              <w:rPr>
                <w:rFonts w:eastAsia="Times New Roman"/>
                <w:noProof/>
                <w:szCs w:val="20"/>
              </w:rPr>
            </w:pPr>
            <w:r>
              <w:rPr>
                <w:noProof/>
              </w:rPr>
              <w:t>KAPITALI NETOMAHUTUS PÕHIVARASSE (VÄLJA ARVATUD MAHAARVATAV LISANDVÄÄRTUSMAKS) (34–21)</w:t>
            </w:r>
          </w:p>
        </w:tc>
        <w:tc>
          <w:tcPr>
            <w:tcW w:w="1247" w:type="dxa"/>
            <w:tcBorders>
              <w:top w:val="nil"/>
              <w:bottom w:val="nil"/>
            </w:tcBorders>
          </w:tcPr>
          <w:p>
            <w:pPr>
              <w:spacing w:before="0" w:after="0"/>
              <w:jc w:val="center"/>
              <w:rPr>
                <w:rFonts w:eastAsia="Times New Roman"/>
                <w:noProof/>
                <w:szCs w:val="20"/>
              </w:rPr>
            </w:pPr>
            <w:r>
              <w:rPr>
                <w:noProof/>
              </w:rPr>
              <w:t>—</w:t>
            </w:r>
          </w:p>
        </w:tc>
        <w:tc>
          <w:tcPr>
            <w:tcW w:w="1247" w:type="dxa"/>
            <w:tcBorders>
              <w:top w:val="nil"/>
              <w:bottom w:val="nil"/>
            </w:tcBorders>
          </w:tcPr>
          <w:p>
            <w:pPr>
              <w:spacing w:before="0" w:after="0"/>
              <w:jc w:val="center"/>
              <w:rPr>
                <w:rFonts w:eastAsia="Times New Roman"/>
                <w:noProof/>
                <w:szCs w:val="20"/>
              </w:rPr>
            </w:pPr>
            <w:r>
              <w:rPr>
                <w:noProof/>
              </w:rPr>
              <w:t>—</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X</w:t>
            </w:r>
          </w:p>
        </w:tc>
      </w:tr>
      <w:tr>
        <w:trPr>
          <w:jc w:val="center"/>
        </w:trPr>
        <w:tc>
          <w:tcPr>
            <w:tcW w:w="907" w:type="dxa"/>
            <w:tcBorders>
              <w:top w:val="nil"/>
              <w:bottom w:val="nil"/>
            </w:tcBorders>
          </w:tcPr>
          <w:p>
            <w:pPr>
              <w:spacing w:before="0" w:after="0"/>
              <w:rPr>
                <w:rFonts w:eastAsia="Times New Roman"/>
                <w:noProof/>
                <w:snapToGrid w:val="0"/>
                <w:szCs w:val="20"/>
              </w:rPr>
            </w:pPr>
            <w:r>
              <w:rPr>
                <w:noProof/>
                <w:snapToGrid w:val="0"/>
                <w:szCs w:val="20"/>
              </w:rPr>
              <w:t>36</w:t>
            </w:r>
          </w:p>
        </w:tc>
        <w:tc>
          <w:tcPr>
            <w:tcW w:w="3969" w:type="dxa"/>
            <w:tcBorders>
              <w:top w:val="nil"/>
              <w:bottom w:val="nil"/>
            </w:tcBorders>
          </w:tcPr>
          <w:p>
            <w:pPr>
              <w:spacing w:before="0" w:after="0"/>
              <w:jc w:val="left"/>
              <w:rPr>
                <w:rFonts w:eastAsia="Times New Roman"/>
                <w:noProof/>
                <w:szCs w:val="20"/>
              </w:rPr>
            </w:pPr>
            <w:r>
              <w:rPr>
                <w:noProof/>
              </w:rPr>
              <w:t>VARUDE MUUTUS</w:t>
            </w:r>
          </w:p>
        </w:tc>
        <w:tc>
          <w:tcPr>
            <w:tcW w:w="1247" w:type="dxa"/>
            <w:tcBorders>
              <w:top w:val="nil"/>
              <w:bottom w:val="nil"/>
            </w:tcBorders>
          </w:tcPr>
          <w:p>
            <w:pPr>
              <w:spacing w:before="0" w:after="0"/>
              <w:jc w:val="center"/>
              <w:rPr>
                <w:rFonts w:eastAsia="Times New Roman"/>
                <w:noProof/>
                <w:szCs w:val="20"/>
              </w:rPr>
            </w:pPr>
            <w:r>
              <w:rPr>
                <w:noProof/>
              </w:rPr>
              <w:t>—</w:t>
            </w:r>
          </w:p>
        </w:tc>
        <w:tc>
          <w:tcPr>
            <w:tcW w:w="1247" w:type="dxa"/>
            <w:tcBorders>
              <w:top w:val="nil"/>
              <w:bottom w:val="nil"/>
            </w:tcBorders>
          </w:tcPr>
          <w:p>
            <w:pPr>
              <w:spacing w:before="0" w:after="0"/>
              <w:jc w:val="center"/>
              <w:rPr>
                <w:rFonts w:eastAsia="Times New Roman"/>
                <w:noProof/>
                <w:szCs w:val="20"/>
              </w:rPr>
            </w:pPr>
            <w:r>
              <w:rPr>
                <w:noProof/>
              </w:rPr>
              <w:t>—</w:t>
            </w:r>
          </w:p>
        </w:tc>
        <w:tc>
          <w:tcPr>
            <w:tcW w:w="1247" w:type="dxa"/>
            <w:tcBorders>
              <w:top w:val="nil"/>
              <w:bottom w:val="nil"/>
            </w:tcBorders>
          </w:tcPr>
          <w:p>
            <w:pPr>
              <w:spacing w:before="0" w:after="0"/>
              <w:jc w:val="center"/>
              <w:rPr>
                <w:rFonts w:eastAsia="Times New Roman"/>
                <w:noProof/>
                <w:szCs w:val="20"/>
              </w:rPr>
            </w:pPr>
            <w:r>
              <w:rPr>
                <w:noProof/>
              </w:rPr>
              <w:t>X</w:t>
            </w:r>
          </w:p>
        </w:tc>
        <w:tc>
          <w:tcPr>
            <w:tcW w:w="1247" w:type="dxa"/>
            <w:tcBorders>
              <w:top w:val="nil"/>
              <w:bottom w:val="nil"/>
            </w:tcBorders>
          </w:tcPr>
          <w:p>
            <w:pPr>
              <w:spacing w:before="0" w:after="0"/>
              <w:jc w:val="center"/>
              <w:rPr>
                <w:rFonts w:eastAsia="Times New Roman"/>
                <w:noProof/>
                <w:szCs w:val="20"/>
              </w:rPr>
            </w:pPr>
            <w:r>
              <w:rPr>
                <w:noProof/>
              </w:rPr>
              <w:t>X</w:t>
            </w:r>
          </w:p>
        </w:tc>
      </w:tr>
      <w:tr>
        <w:trPr>
          <w:jc w:val="center"/>
        </w:trPr>
        <w:tc>
          <w:tcPr>
            <w:tcW w:w="907" w:type="dxa"/>
            <w:tcBorders>
              <w:top w:val="nil"/>
              <w:bottom w:val="dashed" w:sz="4" w:space="0" w:color="auto"/>
            </w:tcBorders>
          </w:tcPr>
          <w:p>
            <w:pPr>
              <w:spacing w:before="0" w:after="0"/>
              <w:rPr>
                <w:rFonts w:eastAsia="Times New Roman"/>
                <w:noProof/>
                <w:snapToGrid w:val="0"/>
                <w:szCs w:val="20"/>
              </w:rPr>
            </w:pPr>
            <w:r>
              <w:rPr>
                <w:noProof/>
                <w:snapToGrid w:val="0"/>
                <w:szCs w:val="20"/>
              </w:rPr>
              <w:t>37</w:t>
            </w:r>
          </w:p>
        </w:tc>
        <w:tc>
          <w:tcPr>
            <w:tcW w:w="3969" w:type="dxa"/>
            <w:tcBorders>
              <w:top w:val="nil"/>
              <w:bottom w:val="dashed" w:sz="4" w:space="0" w:color="auto"/>
            </w:tcBorders>
          </w:tcPr>
          <w:p>
            <w:pPr>
              <w:spacing w:before="0" w:after="0"/>
              <w:jc w:val="left"/>
              <w:rPr>
                <w:rFonts w:eastAsia="Times New Roman"/>
                <w:noProof/>
                <w:szCs w:val="20"/>
              </w:rPr>
            </w:pPr>
            <w:r>
              <w:rPr>
                <w:noProof/>
              </w:rPr>
              <w:t>KAPITALISIIRDED</w:t>
            </w:r>
          </w:p>
        </w:tc>
        <w:tc>
          <w:tcPr>
            <w:tcW w:w="1247" w:type="dxa"/>
            <w:tcBorders>
              <w:top w:val="nil"/>
              <w:bottom w:val="dashed" w:sz="4" w:space="0" w:color="auto"/>
            </w:tcBorders>
          </w:tcPr>
          <w:p>
            <w:pPr>
              <w:spacing w:before="0" w:after="0"/>
              <w:jc w:val="center"/>
              <w:rPr>
                <w:rFonts w:eastAsia="Times New Roman"/>
                <w:noProof/>
                <w:szCs w:val="20"/>
              </w:rPr>
            </w:pPr>
            <w:r>
              <w:rPr>
                <w:noProof/>
              </w:rPr>
              <w:t>—</w:t>
            </w:r>
          </w:p>
        </w:tc>
        <w:tc>
          <w:tcPr>
            <w:tcW w:w="1247" w:type="dxa"/>
            <w:tcBorders>
              <w:top w:val="nil"/>
              <w:bottom w:val="dashed" w:sz="4" w:space="0" w:color="auto"/>
            </w:tcBorders>
          </w:tcPr>
          <w:p>
            <w:pPr>
              <w:spacing w:before="0" w:after="0"/>
              <w:jc w:val="center"/>
              <w:rPr>
                <w:rFonts w:eastAsia="Times New Roman"/>
                <w:noProof/>
                <w:szCs w:val="20"/>
              </w:rPr>
            </w:pPr>
            <w:r>
              <w:rPr>
                <w:noProof/>
              </w:rPr>
              <w:t>—</w:t>
            </w:r>
          </w:p>
        </w:tc>
        <w:tc>
          <w:tcPr>
            <w:tcW w:w="1247" w:type="dxa"/>
            <w:tcBorders>
              <w:top w:val="nil"/>
              <w:bottom w:val="dashed" w:sz="4" w:space="0" w:color="auto"/>
            </w:tcBorders>
          </w:tcPr>
          <w:p>
            <w:pPr>
              <w:spacing w:before="0" w:after="0"/>
              <w:jc w:val="center"/>
              <w:rPr>
                <w:rFonts w:eastAsia="Times New Roman"/>
                <w:noProof/>
                <w:szCs w:val="20"/>
              </w:rPr>
            </w:pPr>
            <w:r>
              <w:rPr>
                <w:noProof/>
              </w:rPr>
              <w:t>X</w:t>
            </w:r>
          </w:p>
        </w:tc>
        <w:tc>
          <w:tcPr>
            <w:tcW w:w="1247" w:type="dxa"/>
            <w:tcBorders>
              <w:top w:val="nil"/>
              <w:bottom w:val="dashed" w:sz="4" w:space="0" w:color="auto"/>
            </w:tcBorders>
          </w:tcPr>
          <w:p>
            <w:pPr>
              <w:spacing w:before="0" w:after="0"/>
              <w:jc w:val="center"/>
              <w:rPr>
                <w:rFonts w:eastAsia="Times New Roman"/>
                <w:noProof/>
                <w:szCs w:val="20"/>
              </w:rPr>
            </w:pPr>
            <w:r>
              <w:rPr>
                <w:noProof/>
              </w:rPr>
              <w:t>X</w:t>
            </w:r>
          </w:p>
        </w:tc>
      </w:tr>
      <w:tr>
        <w:trPr>
          <w:jc w:val="center"/>
        </w:trPr>
        <w:tc>
          <w:tcPr>
            <w:tcW w:w="907" w:type="dxa"/>
            <w:tcBorders>
              <w:top w:val="dashed" w:sz="4" w:space="0" w:color="auto"/>
              <w:bottom w:val="nil"/>
            </w:tcBorders>
          </w:tcPr>
          <w:p>
            <w:pPr>
              <w:spacing w:before="0" w:after="0"/>
              <w:rPr>
                <w:rFonts w:eastAsia="Times New Roman"/>
                <w:noProof/>
                <w:snapToGrid w:val="0"/>
                <w:szCs w:val="20"/>
              </w:rPr>
            </w:pPr>
            <w:r>
              <w:rPr>
                <w:noProof/>
                <w:snapToGrid w:val="0"/>
                <w:szCs w:val="20"/>
              </w:rPr>
              <w:t>37.1</w:t>
            </w:r>
          </w:p>
        </w:tc>
        <w:tc>
          <w:tcPr>
            <w:tcW w:w="3969" w:type="dxa"/>
            <w:tcBorders>
              <w:top w:val="dashed" w:sz="4" w:space="0" w:color="auto"/>
              <w:bottom w:val="nil"/>
            </w:tcBorders>
          </w:tcPr>
          <w:p>
            <w:pPr>
              <w:spacing w:before="0" w:after="0"/>
              <w:jc w:val="left"/>
              <w:rPr>
                <w:rFonts w:eastAsia="Times New Roman"/>
                <w:noProof/>
                <w:szCs w:val="20"/>
              </w:rPr>
            </w:pPr>
            <w:r>
              <w:rPr>
                <w:noProof/>
              </w:rPr>
              <w:t>INVESTEERIMISTOETUSED</w:t>
            </w:r>
          </w:p>
        </w:tc>
        <w:tc>
          <w:tcPr>
            <w:tcW w:w="1247" w:type="dxa"/>
            <w:tcBorders>
              <w:top w:val="dashed" w:sz="4" w:space="0" w:color="auto"/>
              <w:bottom w:val="nil"/>
            </w:tcBorders>
          </w:tcPr>
          <w:p>
            <w:pPr>
              <w:spacing w:before="0" w:after="0"/>
              <w:jc w:val="center"/>
              <w:rPr>
                <w:rFonts w:eastAsia="Times New Roman"/>
                <w:noProof/>
                <w:szCs w:val="20"/>
              </w:rPr>
            </w:pPr>
            <w:r>
              <w:rPr>
                <w:noProof/>
              </w:rPr>
              <w:t>—</w:t>
            </w:r>
          </w:p>
        </w:tc>
        <w:tc>
          <w:tcPr>
            <w:tcW w:w="1247" w:type="dxa"/>
            <w:tcBorders>
              <w:top w:val="dashed" w:sz="4" w:space="0" w:color="auto"/>
              <w:bottom w:val="nil"/>
            </w:tcBorders>
          </w:tcPr>
          <w:p>
            <w:pPr>
              <w:spacing w:before="0" w:after="0"/>
              <w:jc w:val="center"/>
              <w:rPr>
                <w:rFonts w:eastAsia="Times New Roman"/>
                <w:noProof/>
                <w:szCs w:val="20"/>
              </w:rPr>
            </w:pPr>
            <w:r>
              <w:rPr>
                <w:noProof/>
              </w:rPr>
              <w:t>—</w:t>
            </w:r>
          </w:p>
        </w:tc>
        <w:tc>
          <w:tcPr>
            <w:tcW w:w="1247" w:type="dxa"/>
            <w:tcBorders>
              <w:top w:val="dashed" w:sz="4" w:space="0" w:color="auto"/>
              <w:bottom w:val="nil"/>
            </w:tcBorders>
          </w:tcPr>
          <w:p>
            <w:pPr>
              <w:spacing w:before="0" w:after="0"/>
              <w:jc w:val="center"/>
              <w:rPr>
                <w:rFonts w:eastAsia="Times New Roman"/>
                <w:noProof/>
                <w:szCs w:val="20"/>
              </w:rPr>
            </w:pPr>
            <w:r>
              <w:rPr>
                <w:noProof/>
              </w:rPr>
              <w:t>X</w:t>
            </w:r>
          </w:p>
        </w:tc>
        <w:tc>
          <w:tcPr>
            <w:tcW w:w="1247" w:type="dxa"/>
            <w:tcBorders>
              <w:top w:val="dashed" w:sz="4" w:space="0" w:color="auto"/>
              <w:bottom w:val="nil"/>
            </w:tcBorders>
          </w:tcPr>
          <w:p>
            <w:pPr>
              <w:spacing w:before="0" w:after="0"/>
              <w:jc w:val="center"/>
              <w:rPr>
                <w:rFonts w:eastAsia="Times New Roman"/>
                <w:noProof/>
                <w:szCs w:val="20"/>
              </w:rPr>
            </w:pPr>
            <w:r>
              <w:rPr>
                <w:noProof/>
              </w:rPr>
              <w:t>—</w:t>
            </w:r>
          </w:p>
        </w:tc>
      </w:tr>
      <w:tr>
        <w:trPr>
          <w:jc w:val="center"/>
        </w:trPr>
        <w:tc>
          <w:tcPr>
            <w:tcW w:w="907" w:type="dxa"/>
            <w:tcBorders>
              <w:top w:val="nil"/>
              <w:bottom w:val="single" w:sz="6" w:space="0" w:color="auto"/>
            </w:tcBorders>
          </w:tcPr>
          <w:p>
            <w:pPr>
              <w:spacing w:before="0" w:after="0"/>
              <w:rPr>
                <w:rFonts w:eastAsia="Times New Roman"/>
                <w:noProof/>
                <w:snapToGrid w:val="0"/>
                <w:szCs w:val="20"/>
              </w:rPr>
            </w:pPr>
            <w:r>
              <w:rPr>
                <w:noProof/>
                <w:snapToGrid w:val="0"/>
                <w:szCs w:val="20"/>
              </w:rPr>
              <w:t>37.2</w:t>
            </w:r>
          </w:p>
        </w:tc>
        <w:tc>
          <w:tcPr>
            <w:tcW w:w="3969" w:type="dxa"/>
            <w:tcBorders>
              <w:top w:val="nil"/>
              <w:bottom w:val="single" w:sz="6" w:space="0" w:color="auto"/>
            </w:tcBorders>
          </w:tcPr>
          <w:p>
            <w:pPr>
              <w:spacing w:before="0" w:after="0"/>
              <w:jc w:val="left"/>
              <w:rPr>
                <w:rFonts w:eastAsia="Times New Roman"/>
                <w:noProof/>
                <w:szCs w:val="20"/>
              </w:rPr>
            </w:pPr>
            <w:r>
              <w:rPr>
                <w:noProof/>
              </w:rPr>
              <w:t>MUUD KAPITALISIIRDED</w:t>
            </w:r>
          </w:p>
        </w:tc>
        <w:tc>
          <w:tcPr>
            <w:tcW w:w="1247" w:type="dxa"/>
            <w:tcBorders>
              <w:top w:val="nil"/>
              <w:bottom w:val="single" w:sz="6" w:space="0" w:color="auto"/>
            </w:tcBorders>
          </w:tcPr>
          <w:p>
            <w:pPr>
              <w:spacing w:before="0" w:after="0"/>
              <w:jc w:val="center"/>
              <w:rPr>
                <w:rFonts w:eastAsia="Times New Roman"/>
                <w:noProof/>
                <w:szCs w:val="20"/>
              </w:rPr>
            </w:pPr>
            <w:r>
              <w:rPr>
                <w:noProof/>
              </w:rPr>
              <w:t>—</w:t>
            </w:r>
          </w:p>
        </w:tc>
        <w:tc>
          <w:tcPr>
            <w:tcW w:w="1247" w:type="dxa"/>
            <w:tcBorders>
              <w:top w:val="nil"/>
              <w:bottom w:val="single" w:sz="6" w:space="0" w:color="auto"/>
            </w:tcBorders>
          </w:tcPr>
          <w:p>
            <w:pPr>
              <w:spacing w:before="0" w:after="0"/>
              <w:jc w:val="center"/>
              <w:rPr>
                <w:rFonts w:eastAsia="Times New Roman"/>
                <w:noProof/>
                <w:szCs w:val="20"/>
              </w:rPr>
            </w:pPr>
            <w:r>
              <w:rPr>
                <w:noProof/>
              </w:rPr>
              <w:t>—</w:t>
            </w:r>
          </w:p>
        </w:tc>
        <w:tc>
          <w:tcPr>
            <w:tcW w:w="1247" w:type="dxa"/>
            <w:tcBorders>
              <w:top w:val="nil"/>
              <w:bottom w:val="single" w:sz="6" w:space="0" w:color="auto"/>
            </w:tcBorders>
          </w:tcPr>
          <w:p>
            <w:pPr>
              <w:spacing w:before="0" w:after="0"/>
              <w:jc w:val="center"/>
              <w:rPr>
                <w:rFonts w:eastAsia="Times New Roman"/>
                <w:noProof/>
                <w:szCs w:val="20"/>
              </w:rPr>
            </w:pPr>
            <w:r>
              <w:rPr>
                <w:noProof/>
              </w:rPr>
              <w:t>X</w:t>
            </w:r>
          </w:p>
        </w:tc>
        <w:tc>
          <w:tcPr>
            <w:tcW w:w="1247" w:type="dxa"/>
            <w:tcBorders>
              <w:top w:val="nil"/>
              <w:bottom w:val="single" w:sz="6" w:space="0" w:color="auto"/>
            </w:tcBorders>
          </w:tcPr>
          <w:p>
            <w:pPr>
              <w:spacing w:before="0" w:after="0"/>
              <w:jc w:val="center"/>
              <w:rPr>
                <w:rFonts w:eastAsia="Times New Roman"/>
                <w:noProof/>
                <w:szCs w:val="20"/>
              </w:rPr>
            </w:pPr>
            <w:r>
              <w:rPr>
                <w:noProof/>
              </w:rPr>
              <w:t>—</w:t>
            </w:r>
          </w:p>
        </w:tc>
      </w:tr>
    </w:tbl>
    <w:p>
      <w:pPr>
        <w:spacing w:before="0" w:after="240"/>
        <w:rPr>
          <w:rFonts w:eastAsia="Times New Roman"/>
          <w:noProof/>
          <w:szCs w:val="20"/>
        </w:rPr>
      </w:pPr>
    </w:p>
    <w:p>
      <w:pPr>
        <w:spacing w:before="0" w:after="240"/>
        <w:rPr>
          <w:rFonts w:eastAsia="Times New Roman"/>
          <w:noProof/>
          <w:szCs w:val="20"/>
        </w:rPr>
      </w:pPr>
      <w:r>
        <w:rPr>
          <w:noProof/>
        </w:rPr>
        <w:t>5.</w:t>
      </w:r>
      <w:r>
        <w:rPr>
          <w:noProof/>
        </w:rPr>
        <w:tab/>
        <w:t>Põllumajanduse tööjõusisend</w:t>
      </w:r>
    </w:p>
    <w:tbl>
      <w:tblPr>
        <w:tblW w:w="895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07"/>
        <w:gridCol w:w="3969"/>
        <w:gridCol w:w="1361"/>
        <w:gridCol w:w="1361"/>
        <w:gridCol w:w="1361"/>
      </w:tblGrid>
      <w:tr>
        <w:trPr>
          <w:cantSplit/>
          <w:jc w:val="center"/>
        </w:trPr>
        <w:tc>
          <w:tcPr>
            <w:tcW w:w="907" w:type="dxa"/>
            <w:tcBorders>
              <w:top w:val="single" w:sz="12" w:space="0" w:color="auto"/>
              <w:bottom w:val="nil"/>
            </w:tcBorders>
          </w:tcPr>
          <w:p>
            <w:pPr>
              <w:spacing w:before="0" w:after="0"/>
              <w:rPr>
                <w:rFonts w:eastAsia="Times New Roman"/>
                <w:noProof/>
                <w:szCs w:val="20"/>
              </w:rPr>
            </w:pPr>
          </w:p>
        </w:tc>
        <w:tc>
          <w:tcPr>
            <w:tcW w:w="3969" w:type="dxa"/>
            <w:tcBorders>
              <w:top w:val="single" w:sz="12" w:space="0" w:color="auto"/>
              <w:bottom w:val="nil"/>
            </w:tcBorders>
          </w:tcPr>
          <w:p>
            <w:pPr>
              <w:spacing w:before="0" w:after="0"/>
              <w:rPr>
                <w:rFonts w:eastAsia="Times New Roman"/>
                <w:noProof/>
                <w:szCs w:val="20"/>
              </w:rPr>
            </w:pPr>
          </w:p>
        </w:tc>
        <w:tc>
          <w:tcPr>
            <w:tcW w:w="4083" w:type="dxa"/>
            <w:gridSpan w:val="3"/>
          </w:tcPr>
          <w:p>
            <w:pPr>
              <w:spacing w:before="0" w:after="0"/>
              <w:jc w:val="center"/>
              <w:rPr>
                <w:rFonts w:eastAsia="Times New Roman"/>
                <w:noProof/>
                <w:szCs w:val="20"/>
              </w:rPr>
            </w:pPr>
            <w:r>
              <w:rPr>
                <w:noProof/>
              </w:rPr>
              <w:t>Andmed vaatlusaasta n kohta</w:t>
            </w:r>
          </w:p>
        </w:tc>
      </w:tr>
      <w:tr>
        <w:trPr>
          <w:jc w:val="center"/>
        </w:trPr>
        <w:tc>
          <w:tcPr>
            <w:tcW w:w="907" w:type="dxa"/>
            <w:tcBorders>
              <w:top w:val="nil"/>
              <w:bottom w:val="single" w:sz="6" w:space="0" w:color="auto"/>
            </w:tcBorders>
          </w:tcPr>
          <w:p>
            <w:pPr>
              <w:spacing w:before="0" w:after="0"/>
              <w:rPr>
                <w:rFonts w:eastAsia="Times New Roman"/>
                <w:noProof/>
                <w:szCs w:val="20"/>
              </w:rPr>
            </w:pPr>
          </w:p>
        </w:tc>
        <w:tc>
          <w:tcPr>
            <w:tcW w:w="3969" w:type="dxa"/>
            <w:tcBorders>
              <w:top w:val="nil"/>
              <w:bottom w:val="single" w:sz="6" w:space="0" w:color="auto"/>
            </w:tcBorders>
          </w:tcPr>
          <w:p>
            <w:pPr>
              <w:spacing w:before="0" w:after="0"/>
              <w:rPr>
                <w:rFonts w:eastAsia="Times New Roman"/>
                <w:noProof/>
                <w:szCs w:val="20"/>
              </w:rPr>
            </w:pPr>
          </w:p>
        </w:tc>
        <w:tc>
          <w:tcPr>
            <w:tcW w:w="1361" w:type="dxa"/>
            <w:tcBorders>
              <w:top w:val="single" w:sz="12" w:space="0" w:color="auto"/>
              <w:bottom w:val="single" w:sz="6" w:space="0" w:color="auto"/>
            </w:tcBorders>
          </w:tcPr>
          <w:p>
            <w:pPr>
              <w:spacing w:before="0" w:after="0"/>
              <w:jc w:val="center"/>
              <w:rPr>
                <w:rFonts w:eastAsia="Times New Roman"/>
                <w:noProof/>
                <w:szCs w:val="20"/>
              </w:rPr>
            </w:pPr>
            <w:r>
              <w:rPr>
                <w:noProof/>
              </w:rPr>
              <w:t>a</w:t>
            </w:r>
          </w:p>
        </w:tc>
        <w:tc>
          <w:tcPr>
            <w:tcW w:w="1361" w:type="dxa"/>
            <w:tcBorders>
              <w:top w:val="single" w:sz="12" w:space="0" w:color="auto"/>
              <w:bottom w:val="single" w:sz="6" w:space="0" w:color="auto"/>
            </w:tcBorders>
          </w:tcPr>
          <w:p>
            <w:pPr>
              <w:spacing w:before="0" w:after="0"/>
              <w:jc w:val="center"/>
              <w:rPr>
                <w:rFonts w:eastAsia="Times New Roman"/>
                <w:noProof/>
                <w:szCs w:val="20"/>
              </w:rPr>
            </w:pPr>
            <w:r>
              <w:rPr>
                <w:noProof/>
              </w:rPr>
              <w:t>b</w:t>
            </w:r>
          </w:p>
        </w:tc>
        <w:tc>
          <w:tcPr>
            <w:tcW w:w="1361" w:type="dxa"/>
            <w:tcBorders>
              <w:top w:val="single" w:sz="12" w:space="0" w:color="auto"/>
              <w:bottom w:val="single" w:sz="6" w:space="0" w:color="auto"/>
            </w:tcBorders>
          </w:tcPr>
          <w:p>
            <w:pPr>
              <w:spacing w:before="0" w:after="0"/>
              <w:jc w:val="center"/>
              <w:rPr>
                <w:rFonts w:eastAsia="Times New Roman"/>
                <w:noProof/>
                <w:szCs w:val="20"/>
              </w:rPr>
            </w:pPr>
            <w:r>
              <w:rPr>
                <w:noProof/>
              </w:rPr>
              <w:t>c</w:t>
            </w:r>
          </w:p>
        </w:tc>
      </w:tr>
      <w:tr>
        <w:trPr>
          <w:jc w:val="center"/>
        </w:trPr>
        <w:tc>
          <w:tcPr>
            <w:tcW w:w="907" w:type="dxa"/>
            <w:tcBorders>
              <w:top w:val="nil"/>
              <w:bottom w:val="single" w:sz="6" w:space="0" w:color="auto"/>
            </w:tcBorders>
          </w:tcPr>
          <w:p>
            <w:pPr>
              <w:spacing w:before="0" w:after="0"/>
              <w:rPr>
                <w:rFonts w:eastAsia="Times New Roman"/>
                <w:noProof/>
                <w:szCs w:val="20"/>
              </w:rPr>
            </w:pPr>
            <w:r>
              <w:rPr>
                <w:noProof/>
              </w:rPr>
              <w:t>Punkt</w:t>
            </w:r>
          </w:p>
        </w:tc>
        <w:tc>
          <w:tcPr>
            <w:tcW w:w="3969" w:type="dxa"/>
            <w:tcBorders>
              <w:top w:val="nil"/>
              <w:bottom w:val="single" w:sz="6" w:space="0" w:color="auto"/>
            </w:tcBorders>
          </w:tcPr>
          <w:p>
            <w:pPr>
              <w:spacing w:before="0" w:after="0"/>
              <w:rPr>
                <w:rFonts w:eastAsia="Times New Roman"/>
                <w:noProof/>
                <w:szCs w:val="20"/>
              </w:rPr>
            </w:pPr>
            <w:r>
              <w:rPr>
                <w:noProof/>
              </w:rPr>
              <w:t>Muutujate loend</w:t>
            </w:r>
          </w:p>
        </w:tc>
        <w:tc>
          <w:tcPr>
            <w:tcW w:w="1361" w:type="dxa"/>
            <w:tcBorders>
              <w:top w:val="single" w:sz="12" w:space="0" w:color="auto"/>
              <w:bottom w:val="single" w:sz="6" w:space="0" w:color="auto"/>
            </w:tcBorders>
          </w:tcPr>
          <w:p>
            <w:pPr>
              <w:spacing w:before="0" w:after="0"/>
              <w:jc w:val="center"/>
              <w:rPr>
                <w:rFonts w:eastAsia="Times New Roman"/>
                <w:noProof/>
                <w:szCs w:val="20"/>
              </w:rPr>
            </w:pPr>
            <w:r>
              <w:rPr>
                <w:noProof/>
              </w:rPr>
              <w:t>November</w:t>
            </w:r>
          </w:p>
          <w:p>
            <w:pPr>
              <w:spacing w:before="0" w:after="0"/>
              <w:jc w:val="center"/>
              <w:rPr>
                <w:rFonts w:eastAsia="Times New Roman"/>
                <w:noProof/>
                <w:szCs w:val="20"/>
              </w:rPr>
            </w:pPr>
            <w:r>
              <w:rPr>
                <w:noProof/>
              </w:rPr>
              <w:t xml:space="preserve">aasta n </w:t>
            </w:r>
            <w:r>
              <w:rPr>
                <w:noProof/>
              </w:rPr>
              <w:br/>
              <w:t>(PAP hinnangud)</w:t>
            </w:r>
          </w:p>
        </w:tc>
        <w:tc>
          <w:tcPr>
            <w:tcW w:w="1361" w:type="dxa"/>
            <w:tcBorders>
              <w:top w:val="single" w:sz="12" w:space="0" w:color="auto"/>
              <w:bottom w:val="single" w:sz="6" w:space="0" w:color="auto"/>
            </w:tcBorders>
          </w:tcPr>
          <w:p>
            <w:pPr>
              <w:spacing w:before="0" w:after="0"/>
              <w:jc w:val="center"/>
              <w:rPr>
                <w:rFonts w:eastAsia="Times New Roman"/>
                <w:noProof/>
                <w:szCs w:val="20"/>
              </w:rPr>
            </w:pPr>
            <w:r>
              <w:rPr>
                <w:noProof/>
              </w:rPr>
              <w:t xml:space="preserve">Märts </w:t>
            </w:r>
            <w:r>
              <w:rPr>
                <w:noProof/>
              </w:rPr>
              <w:br/>
              <w:t xml:space="preserve">aasta n+1 </w:t>
            </w:r>
            <w:r>
              <w:rPr>
                <w:noProof/>
              </w:rPr>
              <w:br/>
              <w:t>(PAP hinnangud)</w:t>
            </w:r>
          </w:p>
        </w:tc>
        <w:tc>
          <w:tcPr>
            <w:tcW w:w="1361" w:type="dxa"/>
            <w:tcBorders>
              <w:top w:val="single" w:sz="12" w:space="0" w:color="auto"/>
              <w:bottom w:val="single" w:sz="6" w:space="0" w:color="auto"/>
            </w:tcBorders>
          </w:tcPr>
          <w:p>
            <w:pPr>
              <w:spacing w:before="0" w:after="0"/>
              <w:jc w:val="center"/>
              <w:rPr>
                <w:rFonts w:eastAsia="Times New Roman"/>
                <w:noProof/>
                <w:szCs w:val="20"/>
              </w:rPr>
            </w:pPr>
            <w:r>
              <w:rPr>
                <w:noProof/>
              </w:rPr>
              <w:t xml:space="preserve">September </w:t>
            </w:r>
            <w:r>
              <w:rPr>
                <w:noProof/>
              </w:rPr>
              <w:br/>
              <w:t xml:space="preserve">aasta n+1 </w:t>
            </w:r>
            <w:r>
              <w:rPr>
                <w:noProof/>
              </w:rPr>
              <w:br/>
              <w:t xml:space="preserve">(lõplikud </w:t>
            </w:r>
            <w:r>
              <w:rPr>
                <w:noProof/>
              </w:rPr>
              <w:br/>
              <w:t>PAP andmed)</w:t>
            </w:r>
          </w:p>
        </w:tc>
      </w:tr>
      <w:tr>
        <w:trPr>
          <w:jc w:val="center"/>
        </w:trPr>
        <w:tc>
          <w:tcPr>
            <w:tcW w:w="907" w:type="dxa"/>
            <w:tcBorders>
              <w:top w:val="single" w:sz="12" w:space="0" w:color="auto"/>
              <w:bottom w:val="dashed" w:sz="4" w:space="0" w:color="auto"/>
            </w:tcBorders>
          </w:tcPr>
          <w:p>
            <w:pPr>
              <w:spacing w:before="0" w:after="0"/>
              <w:rPr>
                <w:rFonts w:eastAsia="Times New Roman"/>
                <w:noProof/>
                <w:snapToGrid w:val="0"/>
                <w:szCs w:val="20"/>
              </w:rPr>
            </w:pPr>
            <w:r>
              <w:rPr>
                <w:noProof/>
                <w:snapToGrid w:val="0"/>
                <w:szCs w:val="20"/>
              </w:rPr>
              <w:t>38</w:t>
            </w:r>
          </w:p>
        </w:tc>
        <w:tc>
          <w:tcPr>
            <w:tcW w:w="3969" w:type="dxa"/>
            <w:tcBorders>
              <w:top w:val="single" w:sz="12" w:space="0" w:color="auto"/>
              <w:bottom w:val="dashed" w:sz="4" w:space="0" w:color="auto"/>
            </w:tcBorders>
          </w:tcPr>
          <w:p>
            <w:pPr>
              <w:spacing w:before="0" w:after="0"/>
              <w:jc w:val="left"/>
              <w:rPr>
                <w:rFonts w:eastAsia="Times New Roman"/>
                <w:noProof/>
                <w:szCs w:val="20"/>
              </w:rPr>
            </w:pPr>
            <w:r>
              <w:rPr>
                <w:noProof/>
              </w:rPr>
              <w:t>PÕLLUMAJANDUSE TÖÖJÕUSISEND KOKKU</w:t>
            </w:r>
          </w:p>
        </w:tc>
        <w:tc>
          <w:tcPr>
            <w:tcW w:w="1361" w:type="dxa"/>
            <w:tcBorders>
              <w:top w:val="single" w:sz="12" w:space="0" w:color="auto"/>
              <w:bottom w:val="dashed" w:sz="4" w:space="0" w:color="auto"/>
            </w:tcBorders>
          </w:tcPr>
          <w:p>
            <w:pPr>
              <w:spacing w:before="0" w:after="0"/>
              <w:jc w:val="center"/>
              <w:rPr>
                <w:rFonts w:eastAsia="Times New Roman"/>
                <w:noProof/>
                <w:szCs w:val="20"/>
              </w:rPr>
            </w:pPr>
            <w:r>
              <w:rPr>
                <w:noProof/>
              </w:rPr>
              <w:t>X</w:t>
            </w:r>
          </w:p>
        </w:tc>
        <w:tc>
          <w:tcPr>
            <w:tcW w:w="1361" w:type="dxa"/>
            <w:tcBorders>
              <w:top w:val="single" w:sz="12" w:space="0" w:color="auto"/>
              <w:bottom w:val="dashed" w:sz="4" w:space="0" w:color="auto"/>
            </w:tcBorders>
          </w:tcPr>
          <w:p>
            <w:pPr>
              <w:spacing w:before="0" w:after="0"/>
              <w:jc w:val="center"/>
              <w:rPr>
                <w:rFonts w:eastAsia="Times New Roman"/>
                <w:noProof/>
                <w:szCs w:val="20"/>
              </w:rPr>
            </w:pPr>
            <w:r>
              <w:rPr>
                <w:noProof/>
              </w:rPr>
              <w:t>X</w:t>
            </w:r>
          </w:p>
        </w:tc>
        <w:tc>
          <w:tcPr>
            <w:tcW w:w="1361" w:type="dxa"/>
            <w:tcBorders>
              <w:top w:val="single" w:sz="12" w:space="0" w:color="auto"/>
              <w:bottom w:val="dashed" w:sz="4" w:space="0" w:color="auto"/>
            </w:tcBorders>
          </w:tcPr>
          <w:p>
            <w:pPr>
              <w:spacing w:before="0" w:after="0"/>
              <w:jc w:val="center"/>
              <w:rPr>
                <w:rFonts w:eastAsia="Times New Roman"/>
                <w:noProof/>
                <w:szCs w:val="20"/>
              </w:rPr>
            </w:pPr>
            <w:r>
              <w:rPr>
                <w:noProof/>
              </w:rPr>
              <w:t>X</w:t>
            </w:r>
          </w:p>
        </w:tc>
      </w:tr>
      <w:tr>
        <w:trPr>
          <w:jc w:val="center"/>
        </w:trPr>
        <w:tc>
          <w:tcPr>
            <w:tcW w:w="907" w:type="dxa"/>
            <w:tcBorders>
              <w:top w:val="nil"/>
              <w:bottom w:val="nil"/>
            </w:tcBorders>
          </w:tcPr>
          <w:p>
            <w:pPr>
              <w:spacing w:before="0" w:after="0"/>
              <w:rPr>
                <w:rFonts w:eastAsia="Times New Roman"/>
                <w:noProof/>
                <w:snapToGrid w:val="0"/>
                <w:szCs w:val="20"/>
              </w:rPr>
            </w:pPr>
            <w:r>
              <w:rPr>
                <w:noProof/>
                <w:snapToGrid w:val="0"/>
                <w:szCs w:val="20"/>
              </w:rPr>
              <w:t>38.1</w:t>
            </w:r>
          </w:p>
        </w:tc>
        <w:tc>
          <w:tcPr>
            <w:tcW w:w="3969" w:type="dxa"/>
            <w:tcBorders>
              <w:top w:val="nil"/>
              <w:bottom w:val="nil"/>
            </w:tcBorders>
          </w:tcPr>
          <w:p>
            <w:pPr>
              <w:spacing w:before="0" w:after="0"/>
              <w:jc w:val="left"/>
              <w:rPr>
                <w:rFonts w:eastAsia="Times New Roman"/>
                <w:noProof/>
                <w:szCs w:val="20"/>
              </w:rPr>
            </w:pPr>
            <w:r>
              <w:rPr>
                <w:noProof/>
              </w:rPr>
              <w:t>PÕLLUMAJANDUSE MITTEPALGALINE TÖÖJÕUSISEND</w:t>
            </w:r>
          </w:p>
        </w:tc>
        <w:tc>
          <w:tcPr>
            <w:tcW w:w="1361" w:type="dxa"/>
            <w:tcBorders>
              <w:top w:val="nil"/>
              <w:bottom w:val="nil"/>
            </w:tcBorders>
          </w:tcPr>
          <w:p>
            <w:pPr>
              <w:spacing w:before="0" w:after="0"/>
              <w:jc w:val="center"/>
              <w:rPr>
                <w:rFonts w:eastAsia="Times New Roman"/>
                <w:noProof/>
                <w:szCs w:val="20"/>
              </w:rPr>
            </w:pPr>
            <w:r>
              <w:rPr>
                <w:noProof/>
              </w:rPr>
              <w:t>X</w:t>
            </w:r>
          </w:p>
        </w:tc>
        <w:tc>
          <w:tcPr>
            <w:tcW w:w="1361" w:type="dxa"/>
            <w:tcBorders>
              <w:top w:val="nil"/>
              <w:bottom w:val="nil"/>
            </w:tcBorders>
          </w:tcPr>
          <w:p>
            <w:pPr>
              <w:spacing w:before="0" w:after="0"/>
              <w:jc w:val="center"/>
              <w:rPr>
                <w:rFonts w:eastAsia="Times New Roman"/>
                <w:noProof/>
                <w:szCs w:val="20"/>
              </w:rPr>
            </w:pPr>
            <w:r>
              <w:rPr>
                <w:noProof/>
              </w:rPr>
              <w:t>X</w:t>
            </w:r>
          </w:p>
        </w:tc>
        <w:tc>
          <w:tcPr>
            <w:tcW w:w="1361" w:type="dxa"/>
            <w:tcBorders>
              <w:top w:val="nil"/>
              <w:bottom w:val="nil"/>
            </w:tcBorders>
          </w:tcPr>
          <w:p>
            <w:pPr>
              <w:spacing w:before="0" w:after="0"/>
              <w:jc w:val="center"/>
              <w:rPr>
                <w:rFonts w:eastAsia="Times New Roman"/>
                <w:noProof/>
                <w:szCs w:val="20"/>
              </w:rPr>
            </w:pPr>
            <w:r>
              <w:rPr>
                <w:noProof/>
              </w:rPr>
              <w:t>X</w:t>
            </w:r>
          </w:p>
        </w:tc>
      </w:tr>
      <w:tr>
        <w:trPr>
          <w:jc w:val="center"/>
        </w:trPr>
        <w:tc>
          <w:tcPr>
            <w:tcW w:w="907" w:type="dxa"/>
            <w:tcBorders>
              <w:top w:val="nil"/>
              <w:bottom w:val="single" w:sz="12" w:space="0" w:color="auto"/>
            </w:tcBorders>
          </w:tcPr>
          <w:p>
            <w:pPr>
              <w:spacing w:before="0" w:after="0"/>
              <w:rPr>
                <w:rFonts w:eastAsia="Times New Roman"/>
                <w:noProof/>
                <w:snapToGrid w:val="0"/>
                <w:szCs w:val="20"/>
              </w:rPr>
            </w:pPr>
            <w:r>
              <w:rPr>
                <w:noProof/>
                <w:snapToGrid w:val="0"/>
                <w:szCs w:val="20"/>
              </w:rPr>
              <w:t>38.2</w:t>
            </w:r>
          </w:p>
        </w:tc>
        <w:tc>
          <w:tcPr>
            <w:tcW w:w="3969" w:type="dxa"/>
            <w:tcBorders>
              <w:top w:val="nil"/>
              <w:bottom w:val="single" w:sz="12" w:space="0" w:color="auto"/>
            </w:tcBorders>
          </w:tcPr>
          <w:p>
            <w:pPr>
              <w:spacing w:before="0" w:after="0"/>
              <w:jc w:val="left"/>
              <w:rPr>
                <w:rFonts w:eastAsia="Times New Roman"/>
                <w:noProof/>
                <w:szCs w:val="20"/>
              </w:rPr>
            </w:pPr>
            <w:r>
              <w:rPr>
                <w:noProof/>
              </w:rPr>
              <w:t>PÕLLUMAJANDUSE PALGALINE TÖÖJÕUSISEND</w:t>
            </w:r>
          </w:p>
        </w:tc>
        <w:tc>
          <w:tcPr>
            <w:tcW w:w="1361" w:type="dxa"/>
            <w:tcBorders>
              <w:top w:val="nil"/>
              <w:bottom w:val="single" w:sz="12" w:space="0" w:color="auto"/>
            </w:tcBorders>
          </w:tcPr>
          <w:p>
            <w:pPr>
              <w:spacing w:before="0" w:after="0"/>
              <w:jc w:val="center"/>
              <w:rPr>
                <w:rFonts w:eastAsia="Times New Roman"/>
                <w:noProof/>
                <w:szCs w:val="20"/>
              </w:rPr>
            </w:pPr>
            <w:r>
              <w:rPr>
                <w:noProof/>
              </w:rPr>
              <w:t>X</w:t>
            </w:r>
          </w:p>
        </w:tc>
        <w:tc>
          <w:tcPr>
            <w:tcW w:w="1361" w:type="dxa"/>
            <w:tcBorders>
              <w:top w:val="nil"/>
              <w:bottom w:val="single" w:sz="12" w:space="0" w:color="auto"/>
            </w:tcBorders>
          </w:tcPr>
          <w:p>
            <w:pPr>
              <w:spacing w:before="0" w:after="0"/>
              <w:jc w:val="center"/>
              <w:rPr>
                <w:rFonts w:eastAsia="Times New Roman"/>
                <w:noProof/>
                <w:szCs w:val="20"/>
              </w:rPr>
            </w:pPr>
            <w:r>
              <w:rPr>
                <w:noProof/>
              </w:rPr>
              <w:t>X</w:t>
            </w:r>
          </w:p>
        </w:tc>
        <w:tc>
          <w:tcPr>
            <w:tcW w:w="1361" w:type="dxa"/>
            <w:tcBorders>
              <w:top w:val="nil"/>
              <w:bottom w:val="single" w:sz="12" w:space="0" w:color="auto"/>
            </w:tcBorders>
          </w:tcPr>
          <w:p>
            <w:pPr>
              <w:spacing w:before="0" w:after="0"/>
              <w:jc w:val="center"/>
              <w:rPr>
                <w:rFonts w:eastAsia="Times New Roman"/>
                <w:noProof/>
                <w:szCs w:val="20"/>
              </w:rPr>
            </w:pPr>
            <w:r>
              <w:rPr>
                <w:noProof/>
              </w:rPr>
              <w:t>X</w:t>
            </w:r>
          </w:p>
        </w:tc>
      </w:tr>
    </w:tbl>
    <w:p>
      <w:pPr>
        <w:spacing w:before="0" w:after="0"/>
        <w:jc w:val="left"/>
        <w:rPr>
          <w:noProof/>
        </w:rPr>
      </w:pPr>
      <w:r>
        <w:rPr>
          <w:noProof/>
        </w:rPr>
        <w:t>“</w:t>
      </w:r>
    </w:p>
    <w:sectPr>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endnya">
    <w:panose1 w:val="00000400000000000000"/>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ET</w:t>
    </w:r>
    <w:r>
      <w:rPr>
        <w:rFonts w:ascii="Arial" w:hAnsi="Arial" w:cs="Arial"/>
        <w:b/>
        <w:sz w:val="48"/>
      </w:rPr>
      <w:tab/>
    </w:r>
    <w:r>
      <w:rPr>
        <w:rFonts w:ascii="Arial" w:hAnsi="Arial" w:cs="Arial"/>
        <w:b/>
        <w:sz w:val="48"/>
      </w:rPr>
      <w:tab/>
    </w:r>
    <w:r>
      <w:tab/>
    </w:r>
    <w:r>
      <w:rPr>
        <w:rFonts w:ascii="Arial" w:hAnsi="Arial" w:cs="Arial"/>
        <w:b/>
        <w:sz w:val="48"/>
      </w:rPr>
      <w:t>ET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ET</w:t>
    </w:r>
    <w:r>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tab/>
    </w:r>
    <w:r>
      <w:rPr>
        <w:rFonts w:ascii="Arial" w:hAnsi="Arial" w:cs="Arial"/>
        <w:b/>
        <w:sz w:val="48"/>
      </w:rPr>
      <w:t>ET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r>
      <w:r>
        <w:rPr>
          <w:sz w:val="16"/>
          <w:szCs w:val="16"/>
        </w:rPr>
        <w:t xml:space="preserve">Euroopa parlamendi ja nõukogu määrus (EÜ) nr 1059/2003, millega kehtestatakse ühine statistiliste territoriaalüksuste liigitus (NUTS), </w:t>
      </w:r>
      <w:hyperlink r:id="rId1" w:history="1">
        <w:r>
          <w:rPr>
            <w:rStyle w:val="Hyperlink"/>
            <w:sz w:val="16"/>
            <w:szCs w:val="16"/>
          </w:rPr>
          <w:t>https://eur-lex.europa.eu/legal-content/ET/TXT/?uri=CELEX:02003R1059-20191113</w:t>
        </w:r>
      </w:hyperlink>
      <w:r>
        <w:rPr>
          <w:rStyle w:val="Hyperlink"/>
          <w:sz w:val="16"/>
          <w:szCs w:val="16"/>
        </w:rPr>
        <w:t>.</w:t>
      </w:r>
    </w:p>
  </w:footnote>
  <w:footnote w:id="2">
    <w:p>
      <w:pPr>
        <w:pStyle w:val="FootnoteText"/>
      </w:pPr>
      <w:r>
        <w:rPr>
          <w:rStyle w:val="FootnoteReference"/>
        </w:rPr>
        <w:footnoteRef/>
      </w:r>
      <w:r>
        <w:tab/>
      </w:r>
      <w:r>
        <w:rPr>
          <w:sz w:val="16"/>
          <w:szCs w:val="16"/>
        </w:rPr>
        <w:t>Kui müük ja ost on toimunud samal arvestusperioodil.</w:t>
      </w:r>
    </w:p>
  </w:footnote>
  <w:footnote w:id="3">
    <w:p>
      <w:pPr>
        <w:pStyle w:val="FootnoteText"/>
      </w:pPr>
      <w:r>
        <w:rPr>
          <w:rStyle w:val="FootnoteReference"/>
        </w:rPr>
        <w:footnoteRef/>
      </w:r>
      <w:r>
        <w:tab/>
      </w:r>
      <w:r>
        <w:rPr>
          <w:sz w:val="16"/>
          <w:szCs w:val="16"/>
        </w:rPr>
        <w:t>Looma ostu ei kirjendata kunagi vahetarbimisena (põhimõtteliselt on see lõpetamata töö soetamine, vt 2.067.) ja loomade toodangut saab arvutada ainult kaudselt müügi, kapitali kogumahutuse põhivarasse ja varude muutuste alusel.</w:t>
      </w:r>
    </w:p>
  </w:footnote>
  <w:footnote w:id="4">
    <w:p>
      <w:pPr>
        <w:pStyle w:val="FootnoteText"/>
      </w:pPr>
      <w:r>
        <w:rPr>
          <w:rStyle w:val="FootnoteReference"/>
        </w:rPr>
        <w:footnoteRef/>
      </w:r>
      <w:r>
        <w:tab/>
      </w:r>
      <w:r>
        <w:rPr>
          <w:sz w:val="16"/>
          <w:szCs w:val="16"/>
        </w:rPr>
        <w:t>Vastavalt kasutatud meetodile tuleks üksusesisest tarbimist korrigeerida PAP väärtustele.</w:t>
      </w:r>
    </w:p>
  </w:footnote>
  <w:footnote w:id="5">
    <w:p>
      <w:pPr>
        <w:pStyle w:val="FootnoteText"/>
      </w:pPr>
      <w:r>
        <w:rPr>
          <w:rStyle w:val="FootnoteReference"/>
        </w:rPr>
        <w:footnoteRef/>
      </w:r>
      <w:r>
        <w:tab/>
      </w:r>
      <w:r>
        <w:rPr>
          <w:sz w:val="16"/>
          <w:szCs w:val="16"/>
        </w:rPr>
        <w:t>Siia ei kuulu imporditud põllumajandustooted (välja arvatud loomad).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B7A6EF74"/>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36362FF2"/>
    <w:lvl w:ilvl="0">
      <w:start w:val="1"/>
      <w:numFmt w:val="decimal"/>
      <w:pStyle w:val="ListNumber3"/>
      <w:lvlText w:val="%1."/>
      <w:lvlJc w:val="left"/>
      <w:pPr>
        <w:tabs>
          <w:tab w:val="num" w:pos="926"/>
        </w:tabs>
        <w:ind w:left="926" w:hanging="360"/>
      </w:pPr>
    </w:lvl>
  </w:abstractNum>
  <w:abstractNum w:abstractNumId="3">
    <w:nsid w:val="FFFFFF7F"/>
    <w:multiLevelType w:val="singleLevel"/>
    <w:tmpl w:val="E0A01510"/>
    <w:lvl w:ilvl="0">
      <w:start w:val="1"/>
      <w:numFmt w:val="decimal"/>
      <w:pStyle w:val="ListNumber2"/>
      <w:lvlText w:val="%1."/>
      <w:lvlJc w:val="left"/>
      <w:pPr>
        <w:tabs>
          <w:tab w:val="num" w:pos="643"/>
        </w:tabs>
        <w:ind w:left="643" w:hanging="360"/>
      </w:pPr>
    </w:lvl>
  </w:abstractNum>
  <w:abstractNum w:abstractNumId="4">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A040110"/>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573E7CD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D5C0C19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B05AEA5E"/>
    <w:lvl w:ilvl="0">
      <w:start w:val="1"/>
      <w:numFmt w:val="decimal"/>
      <w:pStyle w:val="ListNumber"/>
      <w:lvlText w:val="%1."/>
      <w:lvlJc w:val="left"/>
      <w:pPr>
        <w:tabs>
          <w:tab w:val="num" w:pos="360"/>
        </w:tabs>
        <w:ind w:left="360" w:hanging="360"/>
      </w:pPr>
    </w:lvl>
  </w:abstractNum>
  <w:abstractNum w:abstractNumId="9">
    <w:nsid w:val="FFFFFF89"/>
    <w:multiLevelType w:val="singleLevel"/>
    <w:tmpl w:val="A8F8CC4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8DE61A8"/>
    <w:multiLevelType w:val="hybridMultilevel"/>
    <w:tmpl w:val="686A40CA"/>
    <w:name w:val="LegalNumParListTemplate3"/>
    <w:lvl w:ilvl="0" w:tplc="A588FCC0">
      <w:start w:val="1"/>
      <w:numFmt w:val="decimal"/>
      <w:pStyle w:val="LegalNumPar"/>
      <w:lvlText w:val="%1."/>
      <w:lvlJc w:val="left"/>
      <w:pPr>
        <w:tabs>
          <w:tab w:val="num" w:pos="476"/>
        </w:tabs>
        <w:ind w:left="476" w:hanging="476"/>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2">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2B75631B"/>
    <w:multiLevelType w:val="singleLevel"/>
    <w:tmpl w:val="A4DC141A"/>
    <w:name w:val="0,3579615"/>
    <w:lvl w:ilvl="0">
      <w:start w:val="1"/>
      <w:numFmt w:val="bullet"/>
      <w:pStyle w:val="ListBullet1"/>
      <w:lvlText w:val=""/>
      <w:lvlJc w:val="left"/>
      <w:pPr>
        <w:tabs>
          <w:tab w:val="num" w:pos="765"/>
        </w:tabs>
        <w:ind w:left="765" w:hanging="283"/>
      </w:pPr>
      <w:rPr>
        <w:rFonts w:ascii="Symbol" w:hAnsi="Symbol"/>
      </w:rPr>
    </w:lvl>
  </w:abstractNum>
  <w:abstractNum w:abstractNumId="14">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5">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6">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7">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9">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2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1">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22">
    <w:nsid w:val="549C1D5F"/>
    <w:multiLevelType w:val="singleLevel"/>
    <w:tmpl w:val="EC449A64"/>
    <w:lvl w:ilvl="0">
      <w:start w:val="1"/>
      <w:numFmt w:val="bullet"/>
      <w:pStyle w:val="NormalIndentbulletindent"/>
      <w:lvlText w:val=""/>
      <w:lvlJc w:val="left"/>
      <w:pPr>
        <w:tabs>
          <w:tab w:val="num" w:pos="360"/>
        </w:tabs>
        <w:ind w:left="360" w:hanging="360"/>
      </w:pPr>
      <w:rPr>
        <w:rFonts w:ascii="Symbol" w:hAnsi="Symbol" w:hint="default"/>
      </w:rPr>
    </w:lvl>
  </w:abstractNum>
  <w:abstractNum w:abstractNumId="23">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24">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5">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6">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7">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8">
    <w:nsid w:val="5E0D6286"/>
    <w:multiLevelType w:val="singleLevel"/>
    <w:tmpl w:val="B0567122"/>
    <w:name w:val="0,6972165"/>
    <w:lvl w:ilvl="0">
      <w:start w:val="1"/>
      <w:numFmt w:val="bullet"/>
      <w:pStyle w:val="ListDash2"/>
      <w:lvlText w:val="–"/>
      <w:lvlJc w:val="left"/>
      <w:pPr>
        <w:tabs>
          <w:tab w:val="num" w:pos="1485"/>
        </w:tabs>
        <w:ind w:left="1485" w:hanging="283"/>
      </w:pPr>
      <w:rPr>
        <w:rFonts w:ascii="Times New Roman" w:hAnsi="Times New Roman"/>
      </w:rPr>
    </w:lvl>
  </w:abstractNum>
  <w:abstractNum w:abstractNumId="29">
    <w:nsid w:val="6057433F"/>
    <w:multiLevelType w:val="singleLevel"/>
    <w:tmpl w:val="3D5ECD48"/>
    <w:name w:val="0,1113093"/>
    <w:lvl w:ilvl="0">
      <w:start w:val="1"/>
      <w:numFmt w:val="bullet"/>
      <w:pStyle w:val="ListDash1"/>
      <w:lvlText w:val="–"/>
      <w:lvlJc w:val="left"/>
      <w:pPr>
        <w:tabs>
          <w:tab w:val="num" w:pos="765"/>
        </w:tabs>
        <w:ind w:left="765" w:hanging="283"/>
      </w:pPr>
      <w:rPr>
        <w:rFonts w:ascii="Times New Roman" w:hAnsi="Times New Roman"/>
      </w:rPr>
    </w:lvl>
  </w:abstractNum>
  <w:abstractNum w:abstractNumId="3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2">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9"/>
  </w:num>
  <w:num w:numId="2">
    <w:abstractNumId w:val="7"/>
  </w:num>
  <w:num w:numId="3">
    <w:abstractNumId w:val="6"/>
  </w:num>
  <w:num w:numId="4">
    <w:abstractNumId w:val="5"/>
  </w:num>
  <w:num w:numId="5">
    <w:abstractNumId w:val="8"/>
  </w:num>
  <w:num w:numId="6">
    <w:abstractNumId w:val="3"/>
  </w:num>
  <w:num w:numId="7">
    <w:abstractNumId w:val="2"/>
  </w:num>
  <w:num w:numId="8">
    <w:abstractNumId w:val="1"/>
  </w:num>
  <w:num w:numId="9">
    <w:abstractNumId w:val="10"/>
  </w:num>
  <w:num w:numId="10">
    <w:abstractNumId w:val="13"/>
  </w:num>
  <w:num w:numId="11">
    <w:abstractNumId w:val="16"/>
  </w:num>
  <w:num w:numId="12">
    <w:abstractNumId w:val="29"/>
  </w:num>
  <w:num w:numId="13">
    <w:abstractNumId w:val="28"/>
  </w:num>
  <w:num w:numId="14">
    <w:abstractNumId w:val="21"/>
  </w:num>
  <w:num w:numId="15">
    <w:abstractNumId w:val="23"/>
  </w:num>
  <w:num w:numId="16">
    <w:abstractNumId w:val="17"/>
  </w:num>
  <w:num w:numId="17">
    <w:abstractNumId w:val="22"/>
  </w:num>
  <w:num w:numId="18">
    <w:abstractNumId w:val="4"/>
  </w:num>
  <w:num w:numId="19">
    <w:abstractNumId w:val="0"/>
  </w:num>
  <w:num w:numId="20">
    <w:abstractNumId w:val="26"/>
    <w:lvlOverride w:ilvl="0">
      <w:startOverride w:val="1"/>
    </w:lvlOverride>
  </w:num>
  <w:num w:numId="21">
    <w:abstractNumId w:val="27"/>
  </w:num>
  <w:num w:numId="22">
    <w:abstractNumId w:val="18"/>
  </w:num>
  <w:num w:numId="23">
    <w:abstractNumId w:val="31"/>
  </w:num>
  <w:num w:numId="24">
    <w:abstractNumId w:val="15"/>
  </w:num>
  <w:num w:numId="25">
    <w:abstractNumId w:val="19"/>
  </w:num>
  <w:num w:numId="26">
    <w:abstractNumId w:val="12"/>
  </w:num>
  <w:num w:numId="27">
    <w:abstractNumId w:val="30"/>
  </w:num>
  <w:num w:numId="28">
    <w:abstractNumId w:val="11"/>
  </w:num>
  <w:num w:numId="29">
    <w:abstractNumId w:val="20"/>
  </w:num>
  <w:num w:numId="30">
    <w:abstractNumId w:val="25"/>
  </w:num>
  <w:num w:numId="31">
    <w:abstractNumId w:val="26"/>
  </w:num>
  <w:num w:numId="32">
    <w:abstractNumId w:val="14"/>
  </w:num>
  <w:num w:numId="33">
    <w:abstractNumId w:val="24"/>
  </w:num>
  <w:num w:numId="34">
    <w:abstractNumId w:val="32"/>
  </w:num>
  <w:num w:numId="35">
    <w:abstractNumId w:val="27"/>
  </w:num>
  <w:num w:numId="36">
    <w:abstractNumId w:val="18"/>
  </w:num>
  <w:num w:numId="37">
    <w:abstractNumId w:val="31"/>
  </w:num>
  <w:num w:numId="38">
    <w:abstractNumId w:val="15"/>
  </w:num>
  <w:num w:numId="39">
    <w:abstractNumId w:val="19"/>
  </w:num>
  <w:num w:numId="40">
    <w:abstractNumId w:val="12"/>
  </w:num>
  <w:num w:numId="41">
    <w:abstractNumId w:val="30"/>
  </w:num>
  <w:num w:numId="42">
    <w:abstractNumId w:val="11"/>
  </w:num>
  <w:num w:numId="43">
    <w:abstractNumId w:val="20"/>
  </w:num>
  <w:num w:numId="44">
    <w:abstractNumId w:val="25"/>
  </w:num>
  <w:num w:numId="45">
    <w:abstractNumId w:val="26"/>
  </w:num>
  <w:num w:numId="46">
    <w:abstractNumId w:val="14"/>
  </w:num>
  <w:num w:numId="47">
    <w:abstractNumId w:val="24"/>
  </w:num>
  <w:num w:numId="48">
    <w:abstractNumId w:val="3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revisionView w:markup="0"/>
  <w:defaultTabStop w:val="720"/>
  <w:hyphenationZone w:val="425"/>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1-02-11 08:35:34"/>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138"/>
    <w:docVar w:name="DQCResult_ModifiedMarkers" w:val="0;0"/>
    <w:docVar w:name="DQCResult_ModifiedNumbering" w:val="0;0"/>
    <w:docVar w:name="DQCResult_Objects" w:val="0;0"/>
    <w:docVar w:name="DQCResult_Sections" w:val="0;0"/>
    <w:docVar w:name="DQCResult_StructureCheck" w:val="0;0"/>
    <w:docVar w:name="DQCResult_SuperfluousWhitespace" w:val="0;41"/>
    <w:docVar w:name="DQCResult_UnknownFonts" w:val="0;0"/>
    <w:docVar w:name="DQCResult_UnknownStyles" w:val="0;0"/>
    <w:docVar w:name="DQCStatus" w:val="Green"/>
    <w:docVar w:name="DQCVersion" w:val="3"/>
    <w:docVar w:name="DQCWithWarnings" w:val="0"/>
    <w:docVar w:name="LW_ACCOMPAGNANT" w:val="järgmise dokumendi juurde: Ettepanek:"/>
    <w:docVar w:name="LW_ACCOMPAGNANT.CP" w:val="järgmise dokumendi juurde: Ettepanek:"/>
    <w:docVar w:name="LW_ANNEX_NBR_FIRST" w:val="1"/>
    <w:docVar w:name="LW_ANNEX_NBR_LAST" w:val="2"/>
    <w:docVar w:name="LW_ANNEX_UNIQUE" w:val="0"/>
    <w:docVar w:name="LW_CORRIGENDUM" w:val="&lt;UNUSED&gt;"/>
    <w:docVar w:name="LW_COVERPAGE_EXISTS" w:val="True"/>
    <w:docVar w:name="LW_COVERPAGE_GUID" w:val="1B4EFE3E-5611-49A9-9CD1-245DF7AC9B1A"/>
    <w:docVar w:name="LW_COVERPAGE_TYPE" w:val="1"/>
    <w:docVar w:name="LW_CROSSREFERENCE" w:val="&lt;UNUSED&gt;"/>
    <w:docVar w:name="LW_DocType" w:val="ANNEX"/>
    <w:docVar w:name="LW_EMISSION" w:val="12.2.2021"/>
    <w:docVar w:name="LW_EMISSION_ISODATE" w:val="2021-02-12"/>
    <w:docVar w:name="LW_EMISSION_LOCATION" w:val="BRX"/>
    <w:docVar w:name="LW_EMISSION_PREFIX" w:val="Brüssel,"/>
    <w:docVar w:name="LW_EMISSION_SUFFIX" w:val=" "/>
    <w:docVar w:name="LW_ID_DOCSTRUCTURE" w:val="COM/ANNEX"/>
    <w:docVar w:name="LW_ID_DOCTYPE" w:val="SG-017"/>
    <w:docVar w:name="LW_LANGUE" w:val="ET"/>
    <w:docVar w:name="LW_LEVEL_OF_SENSITIVITY" w:val="Standard treatment"/>
    <w:docVar w:name="LW_NOM.INST" w:val="EUROOPA KOMISJON"/>
    <w:docVar w:name="LW_NOM.INST_JOINTDOC" w:val="&lt;EMPTY&gt;"/>
    <w:docVar w:name="LW_OBJETACTEPRINCIPAL" w:val="millega muudetakse Euroopa Parlamendi ja nõukogu määrust (EÜ) nr 138/2004 põllumajanduse regionaalse arvepidamise osas"/>
    <w:docVar w:name="LW_OBJETACTEPRINCIPAL.CP" w:val="millega muudetakse Euroopa Parlamendi ja nõukogu määrust (EÜ) nr 138/2004 põllumajanduse regionaalse arvepidamise osas"/>
    <w:docVar w:name="LW_PART_NBR" w:val="&lt;UNUSED&gt;"/>
    <w:docVar w:name="LW_PART_NBR_TOTAL" w:val="&lt;UNUSED&gt;"/>
    <w:docVar w:name="LW_REF.INST.NEW" w:val="COM"/>
    <w:docVar w:name="LW_REF.INST.NEW_ADOPTED" w:val="final"/>
    <w:docVar w:name="LW_REF.INST.NEW_TEXT" w:val="(2021) 5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EMP_INDOCCREATION" w:val="1"/>
    <w:docVar w:name="LW_TYPE.DOC" w:val="LISAD"/>
    <w:docVar w:name="LW_TYPE.DOC.CP" w:val="LISAD"/>
    <w:docVar w:name="LW_TYPEACTEPRINCIPAL" w:val="EUROOPA PARLAMENDI JA NÕUKOGU MÄÄRUS,"/>
    <w:docVar w:name="LW_TYPEACTEPRINCIPAL.CP" w:val="EUROOPA PARLAMENDI JA NÕUKOGU MÄÄRUS,"/>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index heading" w:uiPriority="0"/>
    <w:lsdException w:name="caption" w:uiPriority="0" w:qFormat="1"/>
    <w:lsdException w:name="table of figures" w:uiPriority="0"/>
    <w:lsdException w:name="envelope address" w:uiPriority="0"/>
    <w:lsdException w:name="envelope return" w:uiPriority="0"/>
    <w:lsdException w:name="page number"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pPr>
      <w:spacing w:before="120" w:after="120" w:line="240" w:lineRule="auto"/>
      <w:jc w:val="both"/>
    </w:pPr>
    <w:rPr>
      <w:rFonts w:ascii="Times New Roman" w:hAnsi="Times New Roman" w:cs="Times New Roman"/>
      <w:sz w:val="24"/>
      <w:lang w:val="et-EE"/>
    </w:rPr>
  </w:style>
  <w:style w:type="paragraph" w:styleId="Heading1">
    <w:name w:val="heading 1"/>
    <w:basedOn w:val="Normal"/>
    <w:next w:val="Text1"/>
    <w:link w:val="Heading1Char"/>
    <w:uiPriority w:val="9"/>
    <w:qFormat/>
    <w:pPr>
      <w:keepNext/>
      <w:numPr>
        <w:numId w:val="4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1"/>
      </w:numPr>
      <w:outlineLvl w:val="3"/>
    </w:pPr>
    <w:rPr>
      <w:rFonts w:eastAsiaTheme="majorEastAsia"/>
      <w:bCs/>
      <w:iCs/>
    </w:rPr>
  </w:style>
  <w:style w:type="paragraph" w:styleId="Heading5">
    <w:name w:val="heading 5"/>
    <w:basedOn w:val="Normal"/>
    <w:next w:val="Normal"/>
    <w:link w:val="Heading5Char"/>
    <w:qFormat/>
    <w:pPr>
      <w:tabs>
        <w:tab w:val="num" w:pos="0"/>
      </w:tabs>
      <w:spacing w:before="240" w:after="60"/>
      <w:outlineLvl w:val="4"/>
    </w:pPr>
    <w:rPr>
      <w:rFonts w:ascii="Arial" w:eastAsia="Times New Roman" w:hAnsi="Arial"/>
      <w:sz w:val="22"/>
      <w:szCs w:val="20"/>
    </w:rPr>
  </w:style>
  <w:style w:type="paragraph" w:styleId="Heading6">
    <w:name w:val="heading 6"/>
    <w:basedOn w:val="Normal"/>
    <w:next w:val="Normal"/>
    <w:link w:val="Heading6Char"/>
    <w:qFormat/>
    <w:pPr>
      <w:tabs>
        <w:tab w:val="num" w:pos="0"/>
      </w:tabs>
      <w:spacing w:before="240" w:after="60"/>
      <w:outlineLvl w:val="5"/>
    </w:pPr>
    <w:rPr>
      <w:rFonts w:ascii="Arial" w:eastAsia="Times New Roman" w:hAnsi="Arial"/>
      <w:i/>
      <w:sz w:val="22"/>
      <w:szCs w:val="20"/>
    </w:rPr>
  </w:style>
  <w:style w:type="paragraph" w:styleId="Heading7">
    <w:name w:val="heading 7"/>
    <w:basedOn w:val="Normal"/>
    <w:next w:val="Normal"/>
    <w:link w:val="Heading7Char"/>
    <w:qFormat/>
    <w:pPr>
      <w:tabs>
        <w:tab w:val="num" w:pos="0"/>
      </w:tabs>
      <w:spacing w:before="240" w:after="60"/>
      <w:outlineLvl w:val="6"/>
    </w:pPr>
    <w:rPr>
      <w:rFonts w:ascii="Arial" w:eastAsia="Times New Roman" w:hAnsi="Arial"/>
      <w:sz w:val="20"/>
      <w:szCs w:val="20"/>
    </w:rPr>
  </w:style>
  <w:style w:type="paragraph" w:styleId="Heading8">
    <w:name w:val="heading 8"/>
    <w:basedOn w:val="Normal"/>
    <w:next w:val="Normal"/>
    <w:link w:val="Heading8Char"/>
    <w:qFormat/>
    <w:pPr>
      <w:tabs>
        <w:tab w:val="num" w:pos="0"/>
      </w:tabs>
      <w:spacing w:before="240" w:after="60"/>
      <w:outlineLvl w:val="7"/>
    </w:pPr>
    <w:rPr>
      <w:rFonts w:ascii="Arial" w:eastAsia="Times New Roman" w:hAnsi="Arial"/>
      <w:i/>
      <w:sz w:val="20"/>
      <w:szCs w:val="20"/>
    </w:rPr>
  </w:style>
  <w:style w:type="paragraph" w:styleId="Heading9">
    <w:name w:val="heading 9"/>
    <w:basedOn w:val="Normal"/>
    <w:next w:val="Normal"/>
    <w:link w:val="Heading9Char"/>
    <w:qFormat/>
    <w:pPr>
      <w:tabs>
        <w:tab w:val="num" w:pos="0"/>
      </w:tabs>
      <w:spacing w:before="240" w:after="60"/>
      <w:outlineLvl w:val="8"/>
    </w:pPr>
    <w:rPr>
      <w:rFonts w:ascii="Arial" w:eastAsia="Times New Roman" w:hAnsi="Arial"/>
      <w:i/>
      <w:sz w:val="1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nhideWhenUsed/>
    <w:qFormat/>
    <w:pPr>
      <w:spacing w:before="0" w:after="200"/>
    </w:pPr>
    <w:rPr>
      <w:i/>
      <w:iCs/>
      <w:color w:val="1F497D" w:themeColor="text2"/>
      <w:sz w:val="18"/>
      <w:szCs w:val="18"/>
    </w:rPr>
  </w:style>
  <w:style w:type="paragraph" w:styleId="TableofFigures">
    <w:name w:val="table of figures"/>
    <w:basedOn w:val="Normal"/>
    <w:next w:val="Normal"/>
    <w:semiHidden/>
    <w:unhideWhenUsed/>
    <w:pPr>
      <w:spacing w:after="0"/>
    </w:pPr>
  </w:style>
  <w:style w:type="paragraph" w:styleId="ListBullet">
    <w:name w:val="List Bullet"/>
    <w:basedOn w:val="Normal"/>
    <w:unhideWhenUsed/>
    <w:pPr>
      <w:numPr>
        <w:numId w:val="1"/>
      </w:numPr>
      <w:contextualSpacing/>
    </w:pPr>
  </w:style>
  <w:style w:type="paragraph" w:styleId="ListBullet2">
    <w:name w:val="List Bullet 2"/>
    <w:basedOn w:val="Normal"/>
    <w:unhideWhenUsed/>
    <w:pPr>
      <w:numPr>
        <w:numId w:val="2"/>
      </w:numPr>
      <w:contextualSpacing/>
    </w:pPr>
  </w:style>
  <w:style w:type="paragraph" w:styleId="ListBullet3">
    <w:name w:val="List Bullet 3"/>
    <w:basedOn w:val="Normal"/>
    <w:unhideWhenUsed/>
    <w:pPr>
      <w:numPr>
        <w:numId w:val="3"/>
      </w:numPr>
      <w:contextualSpacing/>
    </w:pPr>
  </w:style>
  <w:style w:type="paragraph" w:styleId="ListBullet4">
    <w:name w:val="List Bullet 4"/>
    <w:basedOn w:val="Normal"/>
    <w:unhideWhenUsed/>
    <w:pPr>
      <w:numPr>
        <w:numId w:val="4"/>
      </w:numPr>
      <w:contextualSpacing/>
    </w:pPr>
  </w:style>
  <w:style w:type="paragraph" w:styleId="ListNumber">
    <w:name w:val="List Number"/>
    <w:basedOn w:val="Normal"/>
    <w:unhideWhenUsed/>
    <w:pPr>
      <w:numPr>
        <w:numId w:val="5"/>
      </w:numPr>
      <w:contextualSpacing/>
    </w:pPr>
  </w:style>
  <w:style w:type="paragraph" w:styleId="ListNumber2">
    <w:name w:val="List Number 2"/>
    <w:basedOn w:val="Normal"/>
    <w:unhideWhenUsed/>
    <w:pPr>
      <w:numPr>
        <w:numId w:val="6"/>
      </w:numPr>
      <w:contextualSpacing/>
    </w:pPr>
  </w:style>
  <w:style w:type="paragraph" w:styleId="ListNumber3">
    <w:name w:val="List Number 3"/>
    <w:basedOn w:val="Normal"/>
    <w:unhideWhenUsed/>
    <w:pPr>
      <w:numPr>
        <w:numId w:val="7"/>
      </w:numPr>
      <w:contextualSpacing/>
    </w:pPr>
  </w:style>
  <w:style w:type="paragraph" w:styleId="ListNumber4">
    <w:name w:val="List Number 4"/>
    <w:basedOn w:val="Normal"/>
    <w:unhideWhenUsed/>
    <w:pPr>
      <w:numPr>
        <w:numId w:val="8"/>
      </w:numPr>
      <w:contextualSpacing/>
    </w:pPr>
  </w:style>
  <w:style w:type="character" w:styleId="Hyperlink">
    <w:name w:val="Hyperlink"/>
    <w:uiPriority w:val="99"/>
    <w:rPr>
      <w:color w:val="0000FF"/>
      <w:u w:val="single"/>
    </w:rPr>
  </w:style>
  <w:style w:type="character" w:customStyle="1" w:styleId="Heading5Char">
    <w:name w:val="Heading 5 Char"/>
    <w:basedOn w:val="DefaultParagraphFont"/>
    <w:link w:val="Heading5"/>
    <w:rPr>
      <w:rFonts w:ascii="Arial" w:eastAsia="Times New Roman" w:hAnsi="Arial" w:cs="Times New Roman"/>
      <w:szCs w:val="20"/>
      <w:lang w:val="et-EE"/>
    </w:rPr>
  </w:style>
  <w:style w:type="character" w:customStyle="1" w:styleId="Heading6Char">
    <w:name w:val="Heading 6 Char"/>
    <w:basedOn w:val="DefaultParagraphFont"/>
    <w:link w:val="Heading6"/>
    <w:rPr>
      <w:rFonts w:ascii="Arial" w:eastAsia="Times New Roman" w:hAnsi="Arial" w:cs="Times New Roman"/>
      <w:i/>
      <w:szCs w:val="20"/>
      <w:lang w:val="et-EE"/>
    </w:rPr>
  </w:style>
  <w:style w:type="character" w:customStyle="1" w:styleId="Heading7Char">
    <w:name w:val="Heading 7 Char"/>
    <w:basedOn w:val="DefaultParagraphFont"/>
    <w:link w:val="Heading7"/>
    <w:rPr>
      <w:rFonts w:ascii="Arial" w:eastAsia="Times New Roman" w:hAnsi="Arial" w:cs="Times New Roman"/>
      <w:sz w:val="20"/>
      <w:szCs w:val="20"/>
      <w:lang w:val="et-EE"/>
    </w:rPr>
  </w:style>
  <w:style w:type="character" w:customStyle="1" w:styleId="Heading8Char">
    <w:name w:val="Heading 8 Char"/>
    <w:basedOn w:val="DefaultParagraphFont"/>
    <w:link w:val="Heading8"/>
    <w:rPr>
      <w:rFonts w:ascii="Arial" w:eastAsia="Times New Roman" w:hAnsi="Arial" w:cs="Times New Roman"/>
      <w:i/>
      <w:sz w:val="20"/>
      <w:szCs w:val="20"/>
      <w:lang w:val="et-EE"/>
    </w:rPr>
  </w:style>
  <w:style w:type="character" w:customStyle="1" w:styleId="Heading9Char">
    <w:name w:val="Heading 9 Char"/>
    <w:basedOn w:val="DefaultParagraphFont"/>
    <w:link w:val="Heading9"/>
    <w:rPr>
      <w:rFonts w:ascii="Arial" w:eastAsia="Times New Roman" w:hAnsi="Arial" w:cs="Times New Roman"/>
      <w:i/>
      <w:sz w:val="18"/>
      <w:szCs w:val="20"/>
      <w:lang w:val="et-EE"/>
    </w:rPr>
  </w:style>
  <w:style w:type="numbering" w:customStyle="1" w:styleId="NoList1">
    <w:name w:val="No List1"/>
    <w:next w:val="NoList"/>
    <w:uiPriority w:val="99"/>
    <w:semiHidden/>
    <w:unhideWhenUsed/>
  </w:style>
  <w:style w:type="paragraph" w:customStyle="1" w:styleId="ListBullet1">
    <w:name w:val="List Bullet 1"/>
    <w:basedOn w:val="Text1"/>
    <w:pPr>
      <w:numPr>
        <w:numId w:val="10"/>
      </w:numPr>
      <w:spacing w:before="0" w:after="240"/>
    </w:pPr>
    <w:rPr>
      <w:rFonts w:eastAsia="Times New Roman"/>
      <w:szCs w:val="20"/>
    </w:rPr>
  </w:style>
  <w:style w:type="paragraph" w:customStyle="1" w:styleId="ListDash1">
    <w:name w:val="List Dash 1"/>
    <w:basedOn w:val="Text1"/>
    <w:pPr>
      <w:numPr>
        <w:numId w:val="12"/>
      </w:numPr>
      <w:spacing w:before="0" w:after="240"/>
    </w:pPr>
    <w:rPr>
      <w:rFonts w:eastAsia="Times New Roman"/>
      <w:szCs w:val="20"/>
    </w:rPr>
  </w:style>
  <w:style w:type="paragraph" w:customStyle="1" w:styleId="ListDash2">
    <w:name w:val="List Dash 2"/>
    <w:basedOn w:val="Text2"/>
    <w:pPr>
      <w:numPr>
        <w:numId w:val="13"/>
      </w:numPr>
      <w:spacing w:before="0" w:after="240"/>
    </w:pPr>
    <w:rPr>
      <w:rFonts w:eastAsia="Times New Roman"/>
      <w:szCs w:val="20"/>
    </w:rPr>
  </w:style>
  <w:style w:type="paragraph" w:customStyle="1" w:styleId="ListNumberLevel2">
    <w:name w:val="List Number (Level 2)"/>
    <w:basedOn w:val="Normal"/>
    <w:pPr>
      <w:tabs>
        <w:tab w:val="num" w:pos="1417"/>
      </w:tabs>
      <w:spacing w:before="0" w:after="240"/>
      <w:ind w:left="1417" w:hanging="708"/>
    </w:pPr>
    <w:rPr>
      <w:rFonts w:eastAsia="Times New Roman"/>
      <w:szCs w:val="20"/>
    </w:rPr>
  </w:style>
  <w:style w:type="paragraph" w:customStyle="1" w:styleId="ListNumberLevel3">
    <w:name w:val="List Number (Level 3)"/>
    <w:basedOn w:val="Normal"/>
    <w:pPr>
      <w:tabs>
        <w:tab w:val="num" w:pos="2126"/>
      </w:tabs>
      <w:spacing w:before="0" w:after="240"/>
      <w:ind w:left="2126" w:hanging="709"/>
    </w:pPr>
    <w:rPr>
      <w:rFonts w:eastAsia="Times New Roman"/>
      <w:szCs w:val="20"/>
    </w:rPr>
  </w:style>
  <w:style w:type="paragraph" w:customStyle="1" w:styleId="ListNumberLevel4">
    <w:name w:val="List Number (Level 4)"/>
    <w:basedOn w:val="Normal"/>
    <w:pPr>
      <w:tabs>
        <w:tab w:val="num" w:pos="2835"/>
      </w:tabs>
      <w:spacing w:before="0" w:after="240"/>
      <w:ind w:left="2835" w:hanging="709"/>
    </w:pPr>
    <w:rPr>
      <w:rFonts w:eastAsia="Times New Roman"/>
      <w:szCs w:val="20"/>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t-EE"/>
    </w:rPr>
  </w:style>
  <w:style w:type="character" w:styleId="Strong">
    <w:name w:val="Strong"/>
    <w:basedOn w:val="DefaultParagraphFont"/>
    <w:uiPriority w:val="22"/>
    <w:qFormat/>
    <w:rPr>
      <w:b/>
      <w:bCs/>
    </w:rPr>
  </w:style>
  <w:style w:type="paragraph" w:customStyle="1" w:styleId="Default">
    <w:name w:val="Default"/>
    <w:pPr>
      <w:autoSpaceDE w:val="0"/>
      <w:autoSpaceDN w:val="0"/>
      <w:adjustRightInd w:val="0"/>
      <w:spacing w:after="0" w:line="240" w:lineRule="auto"/>
    </w:pPr>
    <w:rPr>
      <w:rFonts w:ascii="EUAlbertina" w:eastAsia="Calibri" w:hAnsi="EUAlbertina" w:cs="EUAlbertina"/>
      <w:color w:val="000000"/>
      <w:sz w:val="24"/>
      <w:szCs w:val="24"/>
    </w:rPr>
  </w:style>
  <w:style w:type="character" w:customStyle="1" w:styleId="Text1Char">
    <w:name w:val="Text 1 Char"/>
    <w:rPr>
      <w:rFonts w:ascii="Times New Roman" w:hAnsi="Times New Roman" w:cs="Times New Roman"/>
      <w:sz w:val="24"/>
      <w:lang w:val="et-EE"/>
    </w:rPr>
  </w:style>
  <w:style w:type="paragraph" w:styleId="ListParagraph">
    <w:name w:val="List Paragraph"/>
    <w:basedOn w:val="Normal"/>
    <w:link w:val="ListParagraphChar"/>
    <w:uiPriority w:val="99"/>
    <w:qFormat/>
    <w:pPr>
      <w:spacing w:before="0" w:after="200" w:line="276" w:lineRule="auto"/>
      <w:ind w:left="720"/>
      <w:contextualSpacing/>
      <w:jc w:val="left"/>
    </w:pPr>
    <w:rPr>
      <w:rFonts w:ascii="Calibri" w:eastAsia="Calibri" w:hAnsi="Calibri"/>
      <w:sz w:val="22"/>
    </w:rPr>
  </w:style>
  <w:style w:type="character" w:customStyle="1" w:styleId="ListParagraphChar">
    <w:name w:val="List Paragraph Char"/>
    <w:link w:val="ListParagraph"/>
    <w:uiPriority w:val="99"/>
    <w:locked/>
    <w:rPr>
      <w:rFonts w:ascii="Calibri" w:eastAsia="Calibri" w:hAnsi="Calibri" w:cs="Times New Roman"/>
      <w:lang w:val="et-EE"/>
    </w:rPr>
  </w:style>
  <w:style w:type="table" w:customStyle="1" w:styleId="TableGrid1">
    <w:name w:val="Table Grid1"/>
    <w:basedOn w:val="TableNormal"/>
    <w:next w:val="TableGrid"/>
    <w:uiPriority w:val="5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et-E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t-EE"/>
    </w:rPr>
  </w:style>
  <w:style w:type="paragraph" w:customStyle="1" w:styleId="ListDash4">
    <w:name w:val="List Dash 4"/>
    <w:basedOn w:val="Text4"/>
    <w:pPr>
      <w:numPr>
        <w:numId w:val="15"/>
      </w:numPr>
      <w:spacing w:before="0" w:after="240"/>
    </w:pPr>
    <w:rPr>
      <w:rFonts w:eastAsia="Times New Roman"/>
      <w:szCs w:val="20"/>
    </w:rPr>
  </w:style>
  <w:style w:type="paragraph" w:customStyle="1" w:styleId="TrsSecretUE">
    <w:name w:val="Très Secret UE"/>
    <w:basedOn w:val="Normal"/>
    <w:pPr>
      <w:spacing w:before="0" w:after="0"/>
      <w:jc w:val="center"/>
    </w:pPr>
    <w:rPr>
      <w:rFonts w:eastAsia="Times New Roman"/>
      <w:b/>
      <w:caps/>
      <w:color w:val="FF0000"/>
      <w:sz w:val="32"/>
      <w:szCs w:val="20"/>
      <w:bdr w:val="single" w:sz="18" w:space="0" w:color="FF0000"/>
    </w:rPr>
  </w:style>
  <w:style w:type="character" w:customStyle="1" w:styleId="NumPar1Char">
    <w:name w:val="NumPar 1 Char"/>
    <w:rPr>
      <w:rFonts w:ascii="Times New Roman" w:hAnsi="Times New Roman" w:cs="Times New Roman"/>
      <w:sz w:val="24"/>
      <w:lang w:val="et-EE"/>
    </w:rPr>
  </w:style>
  <w:style w:type="paragraph" w:customStyle="1" w:styleId="Contact">
    <w:name w:val="Contact"/>
    <w:basedOn w:val="Normal"/>
    <w:next w:val="Normal"/>
    <w:pPr>
      <w:spacing w:before="0" w:after="480"/>
      <w:ind w:left="567" w:hanging="567"/>
      <w:jc w:val="left"/>
    </w:pPr>
    <w:rPr>
      <w:rFonts w:eastAsia="Times New Roman"/>
      <w:szCs w:val="20"/>
    </w:rPr>
  </w:style>
  <w:style w:type="paragraph" w:customStyle="1" w:styleId="ListDash">
    <w:name w:val="List Dash"/>
    <w:basedOn w:val="Normal"/>
    <w:pPr>
      <w:numPr>
        <w:numId w:val="11"/>
      </w:numPr>
      <w:spacing w:before="0" w:after="240"/>
    </w:pPr>
    <w:rPr>
      <w:rFonts w:eastAsia="Times New Roman"/>
      <w:szCs w:val="20"/>
    </w:rPr>
  </w:style>
  <w:style w:type="paragraph" w:customStyle="1" w:styleId="ListDash3">
    <w:name w:val="List Dash 3"/>
    <w:basedOn w:val="Text3"/>
    <w:pPr>
      <w:numPr>
        <w:numId w:val="14"/>
      </w:numPr>
      <w:spacing w:before="0" w:after="240"/>
    </w:pPr>
    <w:rPr>
      <w:rFonts w:eastAsia="Times New Roman"/>
      <w:szCs w:val="20"/>
    </w:rPr>
  </w:style>
  <w:style w:type="paragraph" w:customStyle="1" w:styleId="ListNumber1">
    <w:name w:val="List Number 1"/>
    <w:basedOn w:val="Text1"/>
    <w:pPr>
      <w:numPr>
        <w:numId w:val="16"/>
      </w:numPr>
      <w:spacing w:before="0" w:after="240"/>
    </w:pPr>
    <w:rPr>
      <w:rFonts w:eastAsia="Times New Roman"/>
      <w:szCs w:val="20"/>
    </w:rPr>
  </w:style>
  <w:style w:type="paragraph" w:customStyle="1" w:styleId="ListNumber1Level2">
    <w:name w:val="List Number 1 (Level 2)"/>
    <w:basedOn w:val="Text1"/>
    <w:pPr>
      <w:numPr>
        <w:ilvl w:val="1"/>
        <w:numId w:val="16"/>
      </w:numPr>
      <w:spacing w:before="0" w:after="240"/>
    </w:pPr>
    <w:rPr>
      <w:rFonts w:eastAsia="Times New Roman"/>
      <w:szCs w:val="20"/>
    </w:rPr>
  </w:style>
  <w:style w:type="paragraph" w:customStyle="1" w:styleId="ListNumber2Level2">
    <w:name w:val="List Number 2 (Level 2)"/>
    <w:basedOn w:val="Text2"/>
    <w:pPr>
      <w:tabs>
        <w:tab w:val="num" w:pos="2619"/>
      </w:tabs>
      <w:spacing w:before="0" w:after="240"/>
      <w:ind w:left="2619" w:hanging="708"/>
    </w:pPr>
    <w:rPr>
      <w:rFonts w:eastAsia="Times New Roman"/>
      <w:szCs w:val="20"/>
    </w:rPr>
  </w:style>
  <w:style w:type="paragraph" w:customStyle="1" w:styleId="ListNumber3Level2">
    <w:name w:val="List Number 3 (Level 2)"/>
    <w:basedOn w:val="Text3"/>
    <w:pPr>
      <w:tabs>
        <w:tab w:val="num" w:pos="2619"/>
      </w:tabs>
      <w:spacing w:before="0" w:after="240"/>
      <w:ind w:left="2619" w:hanging="708"/>
    </w:pPr>
    <w:rPr>
      <w:rFonts w:eastAsia="Times New Roman"/>
      <w:szCs w:val="20"/>
    </w:rPr>
  </w:style>
  <w:style w:type="paragraph" w:customStyle="1" w:styleId="ListNumber4Level2">
    <w:name w:val="List Number 4 (Level 2)"/>
    <w:basedOn w:val="Text4"/>
    <w:pPr>
      <w:tabs>
        <w:tab w:val="num" w:pos="2619"/>
      </w:tabs>
      <w:spacing w:before="0" w:after="240"/>
      <w:ind w:left="2619" w:hanging="708"/>
    </w:pPr>
    <w:rPr>
      <w:rFonts w:eastAsia="Times New Roman"/>
      <w:szCs w:val="20"/>
    </w:rPr>
  </w:style>
  <w:style w:type="paragraph" w:customStyle="1" w:styleId="ListNumber1Level3">
    <w:name w:val="List Number 1 (Level 3)"/>
    <w:basedOn w:val="Text1"/>
    <w:pPr>
      <w:numPr>
        <w:ilvl w:val="2"/>
        <w:numId w:val="16"/>
      </w:numPr>
      <w:spacing w:before="0" w:after="240"/>
    </w:pPr>
    <w:rPr>
      <w:rFonts w:eastAsia="Times New Roman"/>
      <w:szCs w:val="20"/>
    </w:rPr>
  </w:style>
  <w:style w:type="paragraph" w:customStyle="1" w:styleId="ListNumber2Level3">
    <w:name w:val="List Number 2 (Level 3)"/>
    <w:basedOn w:val="Text2"/>
    <w:pPr>
      <w:tabs>
        <w:tab w:val="num" w:pos="3328"/>
      </w:tabs>
      <w:spacing w:before="0" w:after="240"/>
      <w:ind w:left="3328" w:hanging="709"/>
    </w:pPr>
    <w:rPr>
      <w:rFonts w:eastAsia="Times New Roman"/>
      <w:szCs w:val="20"/>
    </w:rPr>
  </w:style>
  <w:style w:type="paragraph" w:customStyle="1" w:styleId="ListNumber3Level3">
    <w:name w:val="List Number 3 (Level 3)"/>
    <w:basedOn w:val="Text3"/>
    <w:pPr>
      <w:tabs>
        <w:tab w:val="num" w:pos="3328"/>
      </w:tabs>
      <w:spacing w:before="0" w:after="240"/>
      <w:ind w:left="3328" w:hanging="709"/>
    </w:pPr>
    <w:rPr>
      <w:rFonts w:eastAsia="Times New Roman"/>
      <w:szCs w:val="20"/>
    </w:rPr>
  </w:style>
  <w:style w:type="paragraph" w:customStyle="1" w:styleId="ListNumber4Level3">
    <w:name w:val="List Number 4 (Level 3)"/>
    <w:basedOn w:val="Text4"/>
    <w:pPr>
      <w:tabs>
        <w:tab w:val="num" w:pos="3328"/>
      </w:tabs>
      <w:spacing w:before="0" w:after="240"/>
      <w:ind w:left="3328" w:hanging="709"/>
    </w:pPr>
    <w:rPr>
      <w:rFonts w:eastAsia="Times New Roman"/>
      <w:szCs w:val="20"/>
    </w:rPr>
  </w:style>
  <w:style w:type="paragraph" w:customStyle="1" w:styleId="ListNumber1Level4">
    <w:name w:val="List Number 1 (Level 4)"/>
    <w:basedOn w:val="Text1"/>
    <w:pPr>
      <w:numPr>
        <w:ilvl w:val="3"/>
        <w:numId w:val="16"/>
      </w:numPr>
      <w:spacing w:before="0" w:after="240"/>
    </w:pPr>
    <w:rPr>
      <w:rFonts w:eastAsia="Times New Roman"/>
      <w:szCs w:val="20"/>
    </w:rPr>
  </w:style>
  <w:style w:type="paragraph" w:customStyle="1" w:styleId="ListNumber2Level4">
    <w:name w:val="List Number 2 (Level 4)"/>
    <w:basedOn w:val="Text2"/>
    <w:pPr>
      <w:tabs>
        <w:tab w:val="num" w:pos="4037"/>
      </w:tabs>
      <w:spacing w:before="0" w:after="240"/>
      <w:ind w:left="4037" w:hanging="709"/>
    </w:pPr>
    <w:rPr>
      <w:rFonts w:eastAsia="Times New Roman"/>
      <w:szCs w:val="20"/>
    </w:rPr>
  </w:style>
  <w:style w:type="paragraph" w:customStyle="1" w:styleId="ListNumber3Level4">
    <w:name w:val="List Number 3 (Level 4)"/>
    <w:basedOn w:val="Text3"/>
    <w:pPr>
      <w:tabs>
        <w:tab w:val="num" w:pos="4037"/>
      </w:tabs>
      <w:spacing w:before="0" w:after="240"/>
      <w:ind w:left="4037" w:hanging="709"/>
    </w:pPr>
    <w:rPr>
      <w:rFonts w:eastAsia="Times New Roman"/>
      <w:szCs w:val="20"/>
    </w:rPr>
  </w:style>
  <w:style w:type="paragraph" w:customStyle="1" w:styleId="ListNumber4Level4">
    <w:name w:val="List Number 4 (Level 4)"/>
    <w:basedOn w:val="Text4"/>
    <w:pPr>
      <w:tabs>
        <w:tab w:val="num" w:pos="4037"/>
      </w:tabs>
      <w:spacing w:before="0" w:after="240"/>
      <w:ind w:left="4037" w:hanging="709"/>
    </w:pPr>
    <w:rPr>
      <w:rFonts w:eastAsia="Times New Roman"/>
      <w:szCs w:val="20"/>
    </w:rPr>
  </w:style>
  <w:style w:type="character" w:customStyle="1" w:styleId="TitrearticleChar">
    <w:name w:val="Titre article Char"/>
    <w:uiPriority w:val="99"/>
    <w:rPr>
      <w:rFonts w:ascii="Times New Roman" w:hAnsi="Times New Roman" w:cs="Times New Roman"/>
      <w:i/>
      <w:sz w:val="24"/>
      <w:lang w:val="et-EE"/>
    </w:rPr>
  </w:style>
  <w:style w:type="paragraph" w:customStyle="1" w:styleId="LegalNumPar">
    <w:name w:val="LegalNumPar"/>
    <w:basedOn w:val="Normal"/>
    <w:pPr>
      <w:numPr>
        <w:numId w:val="9"/>
      </w:numPr>
      <w:spacing w:before="0" w:after="240"/>
    </w:pPr>
    <w:rPr>
      <w:rFonts w:eastAsia="Times New Roman"/>
      <w:szCs w:val="20"/>
    </w:rPr>
  </w:style>
  <w:style w:type="paragraph" w:customStyle="1" w:styleId="ART">
    <w:name w:val="ART"/>
    <w:basedOn w:val="Normal"/>
    <w:pPr>
      <w:spacing w:before="75" w:after="75"/>
      <w:jc w:val="center"/>
    </w:pPr>
    <w:rPr>
      <w:b/>
    </w:rPr>
  </w:style>
  <w:style w:type="character" w:styleId="FollowedHyperlink">
    <w:name w:val="FollowedHyperlink"/>
    <w:basedOn w:val="DefaultParagraphFont"/>
    <w:uiPriority w:val="99"/>
    <w:semiHidden/>
    <w:unhideWhenUsed/>
    <w:rPr>
      <w:color w:val="800080" w:themeColor="followedHyperlink"/>
      <w:u w:val="single"/>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customStyle="1" w:styleId="Sous-titreobjet">
    <w:name w:val="Sous-titre objet"/>
    <w:basedOn w:val="Normal"/>
    <w:pPr>
      <w:spacing w:before="0" w:after="0"/>
      <w:jc w:val="center"/>
    </w:pPr>
    <w:rPr>
      <w:b/>
    </w:rPr>
  </w:style>
  <w:style w:type="paragraph" w:customStyle="1" w:styleId="Titreobjet">
    <w:name w:val="Titre objet"/>
    <w:basedOn w:val="Normal"/>
    <w:next w:val="Sous-titreobjet"/>
    <w:pPr>
      <w:spacing w:before="360" w:after="360"/>
      <w:jc w:val="center"/>
    </w:pPr>
    <w:rPr>
      <w:b/>
    </w:rPr>
  </w:style>
  <w:style w:type="paragraph" w:customStyle="1" w:styleId="Sous-titreobjetPagedecouverture">
    <w:name w:val="Sous-titre objet (Page de couverture)"/>
    <w:basedOn w:val="Sous-titreobjet"/>
  </w:style>
  <w:style w:type="paragraph" w:customStyle="1" w:styleId="TitreobjetPagedecouverture">
    <w:name w:val="Titre objet (Page de couverture)"/>
    <w:basedOn w:val="Titreobjet"/>
    <w:next w:val="Sous-titreobjetPagedecouverture"/>
  </w:style>
  <w:style w:type="character" w:styleId="PageNumber">
    <w:name w:val="page number"/>
    <w:rPr>
      <w:rFonts w:cs="Times New Roman"/>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rPr>
      <w:rFonts w:eastAsia="Calibri"/>
    </w:rPr>
  </w:style>
  <w:style w:type="character" w:customStyle="1" w:styleId="FooterCoverPageChar">
    <w:name w:val="Footer Cover Page Char"/>
    <w:basedOn w:val="DefaultParagraphFont"/>
    <w:link w:val="FooterCoverPage"/>
    <w:rPr>
      <w:rFonts w:ascii="Times New Roman" w:eastAsia="Calibri" w:hAnsi="Times New Roman" w:cs="Times New Roman"/>
      <w:sz w:val="24"/>
      <w:lang w:val="et-EE"/>
    </w:rPr>
  </w:style>
  <w:style w:type="paragraph" w:customStyle="1" w:styleId="HeaderCoverPage">
    <w:name w:val="Header Cover Page"/>
    <w:basedOn w:val="Normal"/>
    <w:link w:val="HeaderCoverPageChar"/>
    <w:pPr>
      <w:tabs>
        <w:tab w:val="center" w:pos="4535"/>
        <w:tab w:val="right" w:pos="9071"/>
      </w:tabs>
      <w:spacing w:before="0"/>
    </w:pPr>
    <w:rPr>
      <w:rFonts w:eastAsia="Calibri"/>
    </w:rPr>
  </w:style>
  <w:style w:type="character" w:customStyle="1" w:styleId="HeaderCoverPageChar">
    <w:name w:val="Header Cover Page Char"/>
    <w:basedOn w:val="DefaultParagraphFont"/>
    <w:link w:val="HeaderCoverPage"/>
    <w:rPr>
      <w:rFonts w:ascii="Times New Roman" w:eastAsia="Calibri" w:hAnsi="Times New Roman" w:cs="Times New Roman"/>
      <w:sz w:val="24"/>
      <w:lang w:val="et-EE"/>
    </w:rPr>
  </w:style>
  <w:style w:type="numbering" w:customStyle="1" w:styleId="NoList11">
    <w:name w:val="No List11"/>
    <w:next w:val="NoList"/>
    <w:uiPriority w:val="99"/>
    <w:semiHidden/>
    <w:unhideWhenUsed/>
  </w:style>
  <w:style w:type="table" w:customStyle="1" w:styleId="TableGrid2">
    <w:name w:val="Table Grid2"/>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DefaultParagraphFont"/>
    <w:link w:val="Bodytext20"/>
    <w:rPr>
      <w:sz w:val="16"/>
      <w:szCs w:val="16"/>
      <w:shd w:val="clear" w:color="auto" w:fill="FFFFFF"/>
    </w:rPr>
  </w:style>
  <w:style w:type="paragraph" w:customStyle="1" w:styleId="Bodytext20">
    <w:name w:val="Body text (2)"/>
    <w:basedOn w:val="Normal"/>
    <w:link w:val="Bodytext2"/>
    <w:pPr>
      <w:widowControl w:val="0"/>
      <w:shd w:val="clear" w:color="auto" w:fill="FFFFFF"/>
      <w:spacing w:before="600" w:after="840" w:line="216" w:lineRule="exact"/>
      <w:ind w:hanging="840"/>
      <w:jc w:val="left"/>
    </w:pPr>
    <w:rPr>
      <w:rFonts w:asciiTheme="minorHAnsi" w:hAnsiTheme="minorHAnsi" w:cstheme="minorBidi"/>
      <w:sz w:val="16"/>
      <w:szCs w:val="16"/>
    </w:rPr>
  </w:style>
  <w:style w:type="paragraph" w:customStyle="1" w:styleId="Reg2">
    <w:name w:val="Reg 2"/>
    <w:basedOn w:val="Bodytext20"/>
    <w:link w:val="Reg2Char"/>
    <w:autoRedefine/>
    <w:qFormat/>
    <w:pPr>
      <w:shd w:val="clear" w:color="auto" w:fill="auto"/>
      <w:tabs>
        <w:tab w:val="left" w:pos="1476"/>
      </w:tabs>
      <w:spacing w:before="120" w:after="120" w:line="240" w:lineRule="exact"/>
      <w:ind w:right="907" w:firstLine="0"/>
      <w:jc w:val="both"/>
    </w:pPr>
    <w:rPr>
      <w:rFonts w:ascii="Times New Roman" w:eastAsia="Times New Roman" w:hAnsi="Times New Roman" w:cs="Times New Roman"/>
      <w:color w:val="000000"/>
    </w:rPr>
  </w:style>
  <w:style w:type="character" w:customStyle="1" w:styleId="Reg2Char">
    <w:name w:val="Reg 2 Char"/>
    <w:basedOn w:val="Bodytext2"/>
    <w:link w:val="Reg2"/>
    <w:rPr>
      <w:rFonts w:ascii="Times New Roman" w:eastAsia="Times New Roman" w:hAnsi="Times New Roman" w:cs="Times New Roman"/>
      <w:color w:val="000000"/>
      <w:sz w:val="16"/>
      <w:szCs w:val="16"/>
      <w:shd w:val="clear" w:color="auto" w:fill="FFFFFF"/>
    </w:rPr>
  </w:style>
  <w:style w:type="paragraph" w:styleId="NormalIndent">
    <w:name w:val="Normal Indent"/>
    <w:basedOn w:val="Normal"/>
    <w:pPr>
      <w:spacing w:after="0" w:line="264" w:lineRule="atLeast"/>
      <w:ind w:left="709" w:hanging="709"/>
    </w:pPr>
    <w:rPr>
      <w:rFonts w:ascii="Arial" w:eastAsia="Times New Roman" w:hAnsi="Arial"/>
      <w:sz w:val="20"/>
      <w:szCs w:val="20"/>
    </w:rPr>
  </w:style>
  <w:style w:type="paragraph" w:customStyle="1" w:styleId="NormalIndentiindent">
    <w:name w:val="Normal Indent i indent"/>
    <w:basedOn w:val="NormalIndent"/>
    <w:pPr>
      <w:tabs>
        <w:tab w:val="left" w:pos="1276"/>
      </w:tabs>
      <w:spacing w:before="0" w:after="120"/>
      <w:ind w:left="1276" w:hanging="426"/>
    </w:pPr>
    <w:rPr>
      <w:lang w:eastAsia="en-GB"/>
    </w:rPr>
  </w:style>
  <w:style w:type="paragraph" w:customStyle="1" w:styleId="NormalIndentbulletindent">
    <w:name w:val="Normal Indent bullet indent"/>
    <w:basedOn w:val="NormalIndentiindent"/>
    <w:pPr>
      <w:numPr>
        <w:numId w:val="17"/>
      </w:numPr>
      <w:tabs>
        <w:tab w:val="clear" w:pos="360"/>
      </w:tabs>
      <w:ind w:left="1276" w:hanging="425"/>
    </w:pPr>
  </w:style>
  <w:style w:type="paragraph" w:customStyle="1" w:styleId="AddressTL">
    <w:name w:val="AddressTL"/>
    <w:basedOn w:val="Normal"/>
    <w:next w:val="Normal"/>
    <w:pPr>
      <w:spacing w:before="0" w:after="720"/>
      <w:jc w:val="left"/>
    </w:pPr>
    <w:rPr>
      <w:rFonts w:eastAsia="Times New Roman"/>
      <w:szCs w:val="20"/>
    </w:rPr>
  </w:style>
  <w:style w:type="paragraph" w:customStyle="1" w:styleId="AddressTR">
    <w:name w:val="AddressTR"/>
    <w:basedOn w:val="Normal"/>
    <w:next w:val="Normal"/>
    <w:pPr>
      <w:spacing w:before="0" w:after="720"/>
      <w:ind w:left="5103"/>
      <w:jc w:val="left"/>
    </w:pPr>
    <w:rPr>
      <w:rFonts w:eastAsia="Times New Roman"/>
      <w:szCs w:val="20"/>
    </w:rPr>
  </w:style>
  <w:style w:type="paragraph" w:styleId="BlockText">
    <w:name w:val="Block Text"/>
    <w:basedOn w:val="Normal"/>
    <w:pPr>
      <w:spacing w:before="0"/>
      <w:ind w:left="1440" w:right="1440"/>
    </w:pPr>
    <w:rPr>
      <w:rFonts w:eastAsia="Times New Roman"/>
      <w:szCs w:val="20"/>
    </w:rPr>
  </w:style>
  <w:style w:type="paragraph" w:styleId="BodyText">
    <w:name w:val="Body Text"/>
    <w:basedOn w:val="Normal"/>
    <w:link w:val="BodyTextChar"/>
    <w:pPr>
      <w:spacing w:before="0"/>
    </w:pPr>
    <w:rPr>
      <w:rFonts w:eastAsia="Times New Roman"/>
      <w:szCs w:val="20"/>
    </w:rPr>
  </w:style>
  <w:style w:type="character" w:customStyle="1" w:styleId="BodyTextChar">
    <w:name w:val="Body Text Char"/>
    <w:basedOn w:val="DefaultParagraphFont"/>
    <w:link w:val="BodyText"/>
    <w:rPr>
      <w:rFonts w:ascii="Times New Roman" w:eastAsia="Times New Roman" w:hAnsi="Times New Roman" w:cs="Times New Roman"/>
      <w:sz w:val="24"/>
      <w:szCs w:val="20"/>
      <w:lang w:val="et-EE"/>
    </w:rPr>
  </w:style>
  <w:style w:type="paragraph" w:styleId="BodyText21">
    <w:name w:val="Body Text 2"/>
    <w:basedOn w:val="Normal"/>
    <w:link w:val="BodyText2Char"/>
    <w:pPr>
      <w:spacing w:before="0" w:line="480" w:lineRule="auto"/>
    </w:pPr>
    <w:rPr>
      <w:rFonts w:eastAsia="Times New Roman"/>
      <w:szCs w:val="20"/>
    </w:rPr>
  </w:style>
  <w:style w:type="character" w:customStyle="1" w:styleId="BodyText2Char">
    <w:name w:val="Body Text 2 Char"/>
    <w:basedOn w:val="DefaultParagraphFont"/>
    <w:link w:val="BodyText21"/>
    <w:rPr>
      <w:rFonts w:ascii="Times New Roman" w:eastAsia="Times New Roman" w:hAnsi="Times New Roman" w:cs="Times New Roman"/>
      <w:sz w:val="24"/>
      <w:szCs w:val="20"/>
      <w:lang w:val="et-EE"/>
    </w:rPr>
  </w:style>
  <w:style w:type="paragraph" w:styleId="BodyText3">
    <w:name w:val="Body Text 3"/>
    <w:basedOn w:val="Normal"/>
    <w:link w:val="BodyText3Char"/>
    <w:pPr>
      <w:spacing w:before="0"/>
    </w:pPr>
    <w:rPr>
      <w:rFonts w:eastAsia="Times New Roman"/>
      <w:sz w:val="16"/>
      <w:szCs w:val="20"/>
    </w:rPr>
  </w:style>
  <w:style w:type="character" w:customStyle="1" w:styleId="BodyText3Char">
    <w:name w:val="Body Text 3 Char"/>
    <w:basedOn w:val="DefaultParagraphFont"/>
    <w:link w:val="BodyText3"/>
    <w:rPr>
      <w:rFonts w:ascii="Times New Roman" w:eastAsia="Times New Roman" w:hAnsi="Times New Roman" w:cs="Times New Roman"/>
      <w:sz w:val="16"/>
      <w:szCs w:val="20"/>
      <w:lang w:val="et-EE"/>
    </w:rPr>
  </w:style>
  <w:style w:type="paragraph" w:styleId="BodyTextFirstIndent">
    <w:name w:val="Body Text First Indent"/>
    <w:basedOn w:val="BodyText"/>
    <w:link w:val="BodyTextFirstIndentChar"/>
    <w:pPr>
      <w:ind w:firstLine="210"/>
    </w:pPr>
  </w:style>
  <w:style w:type="character" w:customStyle="1" w:styleId="BodyTextFirstIndentChar">
    <w:name w:val="Body Text First Indent Char"/>
    <w:basedOn w:val="BodyTextChar"/>
    <w:link w:val="BodyTextFirstIndent"/>
    <w:rPr>
      <w:rFonts w:ascii="Times New Roman" w:eastAsia="Times New Roman" w:hAnsi="Times New Roman" w:cs="Times New Roman"/>
      <w:sz w:val="24"/>
      <w:szCs w:val="20"/>
      <w:lang w:val="et-EE"/>
    </w:rPr>
  </w:style>
  <w:style w:type="paragraph" w:styleId="BodyTextIndent">
    <w:name w:val="Body Text Indent"/>
    <w:basedOn w:val="Normal"/>
    <w:link w:val="BodyTextIndentChar"/>
    <w:pPr>
      <w:spacing w:before="0"/>
      <w:ind w:left="283"/>
    </w:pPr>
    <w:rPr>
      <w:rFonts w:eastAsia="Times New Roman"/>
      <w:szCs w:val="20"/>
    </w:rPr>
  </w:style>
  <w:style w:type="character" w:customStyle="1" w:styleId="BodyTextIndentChar">
    <w:name w:val="Body Text Indent Char"/>
    <w:basedOn w:val="DefaultParagraphFont"/>
    <w:link w:val="BodyTextIndent"/>
    <w:rPr>
      <w:rFonts w:ascii="Times New Roman" w:eastAsia="Times New Roman" w:hAnsi="Times New Roman" w:cs="Times New Roman"/>
      <w:sz w:val="24"/>
      <w:szCs w:val="20"/>
      <w:lang w:val="et-EE"/>
    </w:rPr>
  </w:style>
  <w:style w:type="paragraph" w:styleId="BodyTextFirstIndent2">
    <w:name w:val="Body Text First Indent 2"/>
    <w:basedOn w:val="BodyTextIndent"/>
    <w:link w:val="BodyTextFirstIndent2Char"/>
    <w:pPr>
      <w:ind w:firstLine="210"/>
    </w:pPr>
  </w:style>
  <w:style w:type="character" w:customStyle="1" w:styleId="BodyTextFirstIndent2Char">
    <w:name w:val="Body Text First Indent 2 Char"/>
    <w:basedOn w:val="BodyTextIndentChar"/>
    <w:link w:val="BodyTextFirstIndent2"/>
    <w:rPr>
      <w:rFonts w:ascii="Times New Roman" w:eastAsia="Times New Roman" w:hAnsi="Times New Roman" w:cs="Times New Roman"/>
      <w:sz w:val="24"/>
      <w:szCs w:val="20"/>
      <w:lang w:val="et-EE"/>
    </w:rPr>
  </w:style>
  <w:style w:type="paragraph" w:styleId="BodyTextIndent2">
    <w:name w:val="Body Text Indent 2"/>
    <w:basedOn w:val="Normal"/>
    <w:link w:val="BodyTextIndent2Char"/>
    <w:pPr>
      <w:spacing w:before="0" w:line="480" w:lineRule="auto"/>
      <w:ind w:left="283"/>
    </w:pPr>
    <w:rPr>
      <w:rFonts w:eastAsia="Times New Roman"/>
      <w:szCs w:val="20"/>
    </w:rPr>
  </w:style>
  <w:style w:type="character" w:customStyle="1" w:styleId="BodyTextIndent2Char">
    <w:name w:val="Body Text Indent 2 Char"/>
    <w:basedOn w:val="DefaultParagraphFont"/>
    <w:link w:val="BodyTextIndent2"/>
    <w:rPr>
      <w:rFonts w:ascii="Times New Roman" w:eastAsia="Times New Roman" w:hAnsi="Times New Roman" w:cs="Times New Roman"/>
      <w:sz w:val="24"/>
      <w:szCs w:val="20"/>
      <w:lang w:val="et-EE"/>
    </w:rPr>
  </w:style>
  <w:style w:type="paragraph" w:styleId="BodyTextIndent3">
    <w:name w:val="Body Text Indent 3"/>
    <w:basedOn w:val="Normal"/>
    <w:link w:val="BodyTextIndent3Char"/>
    <w:pPr>
      <w:spacing w:before="0"/>
      <w:ind w:left="283"/>
    </w:pPr>
    <w:rPr>
      <w:rFonts w:eastAsia="Times New Roman"/>
      <w:sz w:val="16"/>
      <w:szCs w:val="20"/>
    </w:rPr>
  </w:style>
  <w:style w:type="character" w:customStyle="1" w:styleId="BodyTextIndent3Char">
    <w:name w:val="Body Text Indent 3 Char"/>
    <w:basedOn w:val="DefaultParagraphFont"/>
    <w:link w:val="BodyTextIndent3"/>
    <w:rPr>
      <w:rFonts w:ascii="Times New Roman" w:eastAsia="Times New Roman" w:hAnsi="Times New Roman" w:cs="Times New Roman"/>
      <w:sz w:val="16"/>
      <w:szCs w:val="20"/>
      <w:lang w:val="et-EE"/>
    </w:rPr>
  </w:style>
  <w:style w:type="paragraph" w:styleId="Closing">
    <w:name w:val="Closing"/>
    <w:basedOn w:val="Normal"/>
    <w:link w:val="ClosingChar"/>
    <w:pPr>
      <w:spacing w:before="0" w:after="240"/>
      <w:ind w:left="4252"/>
    </w:pPr>
    <w:rPr>
      <w:rFonts w:eastAsia="Times New Roman"/>
      <w:szCs w:val="20"/>
    </w:rPr>
  </w:style>
  <w:style w:type="character" w:customStyle="1" w:styleId="ClosingChar">
    <w:name w:val="Closing Char"/>
    <w:basedOn w:val="DefaultParagraphFont"/>
    <w:link w:val="Closing"/>
    <w:rPr>
      <w:rFonts w:ascii="Times New Roman" w:eastAsia="Times New Roman" w:hAnsi="Times New Roman" w:cs="Times New Roman"/>
      <w:sz w:val="24"/>
      <w:szCs w:val="20"/>
      <w:lang w:val="et-EE"/>
    </w:rPr>
  </w:style>
  <w:style w:type="paragraph" w:styleId="Date">
    <w:name w:val="Date"/>
    <w:basedOn w:val="Normal"/>
    <w:next w:val="References"/>
    <w:link w:val="DateChar"/>
    <w:uiPriority w:val="99"/>
    <w:pPr>
      <w:spacing w:before="0" w:after="0"/>
      <w:ind w:left="5103" w:right="-567"/>
      <w:jc w:val="left"/>
    </w:pPr>
    <w:rPr>
      <w:rFonts w:eastAsia="Times New Roman"/>
      <w:szCs w:val="20"/>
    </w:rPr>
  </w:style>
  <w:style w:type="character" w:customStyle="1" w:styleId="DateChar">
    <w:name w:val="Date Char"/>
    <w:basedOn w:val="DefaultParagraphFont"/>
    <w:link w:val="Date"/>
    <w:uiPriority w:val="99"/>
    <w:rPr>
      <w:rFonts w:ascii="Times New Roman" w:eastAsia="Times New Roman" w:hAnsi="Times New Roman" w:cs="Times New Roman"/>
      <w:sz w:val="24"/>
      <w:szCs w:val="20"/>
      <w:lang w:val="et-EE"/>
    </w:rPr>
  </w:style>
  <w:style w:type="paragraph" w:customStyle="1" w:styleId="References">
    <w:name w:val="References"/>
    <w:basedOn w:val="Normal"/>
    <w:next w:val="AddressTR"/>
    <w:pPr>
      <w:spacing w:before="0" w:after="240"/>
      <w:ind w:left="5103"/>
      <w:jc w:val="left"/>
    </w:pPr>
    <w:rPr>
      <w:rFonts w:eastAsia="Times New Roman"/>
      <w:sz w:val="20"/>
      <w:szCs w:val="20"/>
    </w:rPr>
  </w:style>
  <w:style w:type="paragraph" w:styleId="DocumentMap">
    <w:name w:val="Document Map"/>
    <w:basedOn w:val="Normal"/>
    <w:link w:val="DocumentMapChar"/>
    <w:semiHidden/>
    <w:pPr>
      <w:shd w:val="clear" w:color="auto" w:fill="000080"/>
      <w:spacing w:before="0" w:after="240"/>
    </w:pPr>
    <w:rPr>
      <w:rFonts w:ascii="Tahoma" w:eastAsia="Times New Roman" w:hAnsi="Tahoma"/>
      <w:szCs w:val="20"/>
    </w:rPr>
  </w:style>
  <w:style w:type="character" w:customStyle="1" w:styleId="DocumentMapChar">
    <w:name w:val="Document Map Char"/>
    <w:basedOn w:val="DefaultParagraphFont"/>
    <w:link w:val="DocumentMap"/>
    <w:semiHidden/>
    <w:rPr>
      <w:rFonts w:ascii="Tahoma" w:eastAsia="Times New Roman" w:hAnsi="Tahoma" w:cs="Times New Roman"/>
      <w:sz w:val="24"/>
      <w:szCs w:val="20"/>
      <w:shd w:val="clear" w:color="auto" w:fill="000080"/>
      <w:lang w:val="et-EE"/>
    </w:rPr>
  </w:style>
  <w:style w:type="paragraph" w:customStyle="1" w:styleId="DoubSign">
    <w:name w:val="DoubSign"/>
    <w:basedOn w:val="Normal"/>
    <w:next w:val="Enclosures"/>
    <w:pPr>
      <w:tabs>
        <w:tab w:val="left" w:pos="5103"/>
      </w:tabs>
      <w:spacing w:before="1200" w:after="0"/>
      <w:jc w:val="left"/>
    </w:pPr>
    <w:rPr>
      <w:rFonts w:eastAsia="Times New Roman"/>
      <w:szCs w:val="20"/>
    </w:rPr>
  </w:style>
  <w:style w:type="paragraph" w:customStyle="1" w:styleId="Enclosures">
    <w:name w:val="Enclosures"/>
    <w:basedOn w:val="Normal"/>
    <w:pPr>
      <w:keepNext/>
      <w:keepLines/>
      <w:tabs>
        <w:tab w:val="left" w:pos="5642"/>
      </w:tabs>
      <w:spacing w:before="480" w:after="0"/>
      <w:ind w:left="1191" w:hanging="1191"/>
      <w:jc w:val="left"/>
    </w:pPr>
    <w:rPr>
      <w:rFonts w:eastAsia="Times New Roman"/>
      <w:szCs w:val="20"/>
    </w:rPr>
  </w:style>
  <w:style w:type="paragraph" w:styleId="EndnoteText">
    <w:name w:val="endnote text"/>
    <w:basedOn w:val="Normal"/>
    <w:link w:val="EndnoteTextChar"/>
    <w:semiHidden/>
    <w:pPr>
      <w:spacing w:before="0" w:after="240"/>
    </w:pPr>
    <w:rPr>
      <w:rFonts w:eastAsia="Times New Roman"/>
      <w:sz w:val="20"/>
      <w:szCs w:val="20"/>
    </w:rPr>
  </w:style>
  <w:style w:type="character" w:customStyle="1" w:styleId="EndnoteTextChar">
    <w:name w:val="Endnote Text Char"/>
    <w:basedOn w:val="DefaultParagraphFont"/>
    <w:link w:val="EndnoteText"/>
    <w:semiHidden/>
    <w:rPr>
      <w:rFonts w:ascii="Times New Roman" w:eastAsia="Times New Roman" w:hAnsi="Times New Roman" w:cs="Times New Roman"/>
      <w:sz w:val="20"/>
      <w:szCs w:val="20"/>
      <w:lang w:val="et-EE"/>
    </w:rPr>
  </w:style>
  <w:style w:type="paragraph" w:styleId="EnvelopeAddress">
    <w:name w:val="envelope address"/>
    <w:basedOn w:val="Normal"/>
    <w:pPr>
      <w:framePr w:w="7920" w:h="1980" w:hRule="exact" w:hSpace="180" w:wrap="auto" w:hAnchor="page" w:xAlign="center" w:yAlign="bottom"/>
      <w:spacing w:before="0" w:after="0"/>
    </w:pPr>
    <w:rPr>
      <w:rFonts w:eastAsia="Times New Roman"/>
      <w:szCs w:val="20"/>
    </w:rPr>
  </w:style>
  <w:style w:type="paragraph" w:styleId="EnvelopeReturn">
    <w:name w:val="envelope return"/>
    <w:basedOn w:val="Normal"/>
    <w:pPr>
      <w:spacing w:before="0" w:after="0"/>
    </w:pPr>
    <w:rPr>
      <w:rFonts w:eastAsia="Times New Roman"/>
      <w:sz w:val="20"/>
      <w:szCs w:val="20"/>
    </w:rPr>
  </w:style>
  <w:style w:type="paragraph" w:styleId="Index1">
    <w:name w:val="index 1"/>
    <w:basedOn w:val="Normal"/>
    <w:next w:val="Normal"/>
    <w:autoRedefine/>
    <w:semiHidden/>
    <w:pPr>
      <w:spacing w:before="0" w:after="240"/>
      <w:ind w:left="240" w:hanging="240"/>
    </w:pPr>
    <w:rPr>
      <w:rFonts w:eastAsia="Times New Roman"/>
      <w:szCs w:val="20"/>
    </w:rPr>
  </w:style>
  <w:style w:type="paragraph" w:styleId="Index2">
    <w:name w:val="index 2"/>
    <w:basedOn w:val="Normal"/>
    <w:next w:val="Normal"/>
    <w:autoRedefine/>
    <w:semiHidden/>
    <w:pPr>
      <w:spacing w:before="0" w:after="240"/>
      <w:ind w:left="480" w:hanging="240"/>
    </w:pPr>
    <w:rPr>
      <w:rFonts w:eastAsia="Times New Roman"/>
      <w:szCs w:val="20"/>
    </w:rPr>
  </w:style>
  <w:style w:type="paragraph" w:styleId="Index3">
    <w:name w:val="index 3"/>
    <w:basedOn w:val="Normal"/>
    <w:next w:val="Normal"/>
    <w:autoRedefine/>
    <w:semiHidden/>
    <w:pPr>
      <w:spacing w:before="0" w:after="240"/>
      <w:ind w:left="720" w:hanging="240"/>
    </w:pPr>
    <w:rPr>
      <w:rFonts w:eastAsia="Times New Roman"/>
      <w:szCs w:val="20"/>
    </w:rPr>
  </w:style>
  <w:style w:type="paragraph" w:styleId="Index4">
    <w:name w:val="index 4"/>
    <w:basedOn w:val="Normal"/>
    <w:next w:val="Normal"/>
    <w:autoRedefine/>
    <w:semiHidden/>
    <w:pPr>
      <w:spacing w:before="0" w:after="240"/>
      <w:ind w:left="960" w:hanging="240"/>
    </w:pPr>
    <w:rPr>
      <w:rFonts w:eastAsia="Times New Roman"/>
      <w:szCs w:val="20"/>
    </w:rPr>
  </w:style>
  <w:style w:type="paragraph" w:styleId="Index5">
    <w:name w:val="index 5"/>
    <w:basedOn w:val="Normal"/>
    <w:next w:val="Normal"/>
    <w:autoRedefine/>
    <w:semiHidden/>
    <w:pPr>
      <w:spacing w:before="0" w:after="240"/>
      <w:ind w:left="1200" w:hanging="240"/>
    </w:pPr>
    <w:rPr>
      <w:rFonts w:eastAsia="Times New Roman"/>
      <w:szCs w:val="20"/>
    </w:rPr>
  </w:style>
  <w:style w:type="paragraph" w:styleId="Index6">
    <w:name w:val="index 6"/>
    <w:basedOn w:val="Normal"/>
    <w:next w:val="Normal"/>
    <w:autoRedefine/>
    <w:semiHidden/>
    <w:pPr>
      <w:spacing w:before="0" w:after="240"/>
      <w:ind w:left="1440" w:hanging="240"/>
    </w:pPr>
    <w:rPr>
      <w:rFonts w:eastAsia="Times New Roman"/>
      <w:szCs w:val="20"/>
    </w:rPr>
  </w:style>
  <w:style w:type="paragraph" w:styleId="Index7">
    <w:name w:val="index 7"/>
    <w:basedOn w:val="Normal"/>
    <w:next w:val="Normal"/>
    <w:autoRedefine/>
    <w:semiHidden/>
    <w:pPr>
      <w:spacing w:before="0" w:after="240"/>
      <w:ind w:left="1680" w:hanging="240"/>
    </w:pPr>
    <w:rPr>
      <w:rFonts w:eastAsia="Times New Roman"/>
      <w:szCs w:val="20"/>
    </w:rPr>
  </w:style>
  <w:style w:type="paragraph" w:styleId="Index8">
    <w:name w:val="index 8"/>
    <w:basedOn w:val="Normal"/>
    <w:next w:val="Normal"/>
    <w:autoRedefine/>
    <w:semiHidden/>
    <w:pPr>
      <w:spacing w:before="0" w:after="240"/>
      <w:ind w:left="1920" w:hanging="240"/>
    </w:pPr>
    <w:rPr>
      <w:rFonts w:eastAsia="Times New Roman"/>
      <w:szCs w:val="20"/>
    </w:rPr>
  </w:style>
  <w:style w:type="paragraph" w:styleId="Index9">
    <w:name w:val="index 9"/>
    <w:basedOn w:val="Normal"/>
    <w:next w:val="Normal"/>
    <w:autoRedefine/>
    <w:semiHidden/>
    <w:pPr>
      <w:spacing w:before="0" w:after="240"/>
      <w:ind w:left="2160" w:hanging="240"/>
    </w:pPr>
    <w:rPr>
      <w:rFonts w:eastAsia="Times New Roman"/>
      <w:szCs w:val="20"/>
    </w:rPr>
  </w:style>
  <w:style w:type="paragraph" w:styleId="IndexHeading">
    <w:name w:val="index heading"/>
    <w:basedOn w:val="Normal"/>
    <w:next w:val="Index1"/>
    <w:semiHidden/>
    <w:pPr>
      <w:spacing w:before="0" w:after="240"/>
    </w:pPr>
    <w:rPr>
      <w:rFonts w:ascii="Arial" w:eastAsia="Times New Roman" w:hAnsi="Arial"/>
      <w:b/>
      <w:szCs w:val="20"/>
    </w:rPr>
  </w:style>
  <w:style w:type="paragraph" w:styleId="List">
    <w:name w:val="List"/>
    <w:basedOn w:val="Normal"/>
    <w:pPr>
      <w:spacing w:before="0" w:after="240"/>
      <w:ind w:left="283" w:hanging="283"/>
    </w:pPr>
    <w:rPr>
      <w:rFonts w:eastAsia="Times New Roman"/>
      <w:szCs w:val="20"/>
    </w:rPr>
  </w:style>
  <w:style w:type="paragraph" w:styleId="List2">
    <w:name w:val="List 2"/>
    <w:basedOn w:val="Normal"/>
    <w:pPr>
      <w:spacing w:before="0" w:after="240"/>
      <w:ind w:left="566" w:hanging="283"/>
    </w:pPr>
    <w:rPr>
      <w:rFonts w:eastAsia="Times New Roman"/>
      <w:szCs w:val="20"/>
    </w:rPr>
  </w:style>
  <w:style w:type="paragraph" w:styleId="List3">
    <w:name w:val="List 3"/>
    <w:basedOn w:val="Normal"/>
    <w:pPr>
      <w:spacing w:before="0" w:after="240"/>
      <w:ind w:left="849" w:hanging="283"/>
    </w:pPr>
    <w:rPr>
      <w:rFonts w:eastAsia="Times New Roman"/>
      <w:szCs w:val="20"/>
    </w:rPr>
  </w:style>
  <w:style w:type="paragraph" w:styleId="List4">
    <w:name w:val="List 4"/>
    <w:basedOn w:val="Normal"/>
    <w:pPr>
      <w:spacing w:before="0" w:after="240"/>
      <w:ind w:left="1132" w:hanging="283"/>
    </w:pPr>
    <w:rPr>
      <w:rFonts w:eastAsia="Times New Roman"/>
      <w:szCs w:val="20"/>
    </w:rPr>
  </w:style>
  <w:style w:type="paragraph" w:styleId="List5">
    <w:name w:val="List 5"/>
    <w:basedOn w:val="Normal"/>
    <w:pPr>
      <w:spacing w:before="0" w:after="240"/>
      <w:ind w:left="1415" w:hanging="283"/>
    </w:pPr>
    <w:rPr>
      <w:rFonts w:eastAsia="Times New Roman"/>
      <w:szCs w:val="20"/>
    </w:rPr>
  </w:style>
  <w:style w:type="paragraph" w:styleId="ListBullet5">
    <w:name w:val="List Bullet 5"/>
    <w:basedOn w:val="Normal"/>
    <w:autoRedefine/>
    <w:pPr>
      <w:numPr>
        <w:numId w:val="18"/>
      </w:numPr>
      <w:spacing w:before="0" w:after="240"/>
    </w:pPr>
    <w:rPr>
      <w:rFonts w:eastAsia="Times New Roman"/>
      <w:szCs w:val="20"/>
    </w:rPr>
  </w:style>
  <w:style w:type="paragraph" w:styleId="ListContinue">
    <w:name w:val="List Continue"/>
    <w:basedOn w:val="Normal"/>
    <w:pPr>
      <w:spacing w:before="0"/>
      <w:ind w:left="283"/>
    </w:pPr>
    <w:rPr>
      <w:rFonts w:eastAsia="Times New Roman"/>
      <w:szCs w:val="20"/>
    </w:rPr>
  </w:style>
  <w:style w:type="paragraph" w:styleId="ListContinue2">
    <w:name w:val="List Continue 2"/>
    <w:basedOn w:val="Normal"/>
    <w:pPr>
      <w:spacing w:before="0"/>
      <w:ind w:left="566"/>
    </w:pPr>
    <w:rPr>
      <w:rFonts w:eastAsia="Times New Roman"/>
      <w:szCs w:val="20"/>
    </w:rPr>
  </w:style>
  <w:style w:type="paragraph" w:styleId="ListContinue3">
    <w:name w:val="List Continue 3"/>
    <w:basedOn w:val="Normal"/>
    <w:pPr>
      <w:spacing w:before="0"/>
      <w:ind w:left="849"/>
    </w:pPr>
    <w:rPr>
      <w:rFonts w:eastAsia="Times New Roman"/>
      <w:szCs w:val="20"/>
    </w:rPr>
  </w:style>
  <w:style w:type="paragraph" w:styleId="ListContinue4">
    <w:name w:val="List Continue 4"/>
    <w:basedOn w:val="Normal"/>
    <w:pPr>
      <w:spacing w:before="0"/>
      <w:ind w:left="1132"/>
    </w:pPr>
    <w:rPr>
      <w:rFonts w:eastAsia="Times New Roman"/>
      <w:szCs w:val="20"/>
    </w:rPr>
  </w:style>
  <w:style w:type="paragraph" w:styleId="ListContinue5">
    <w:name w:val="List Continue 5"/>
    <w:basedOn w:val="Normal"/>
    <w:pPr>
      <w:spacing w:before="0"/>
      <w:ind w:left="1415"/>
    </w:pPr>
    <w:rPr>
      <w:rFonts w:eastAsia="Times New Roman"/>
      <w:szCs w:val="20"/>
    </w:rPr>
  </w:style>
  <w:style w:type="paragraph" w:styleId="ListNumber5">
    <w:name w:val="List Number 5"/>
    <w:basedOn w:val="Normal"/>
    <w:pPr>
      <w:numPr>
        <w:numId w:val="19"/>
      </w:numPr>
      <w:spacing w:before="0" w:after="240"/>
    </w:pPr>
    <w:rPr>
      <w:rFonts w:eastAsia="Times New Roman"/>
      <w:szCs w:val="20"/>
    </w:r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spacing w:after="240" w:line="240" w:lineRule="auto"/>
      <w:jc w:val="both"/>
    </w:pPr>
    <w:rPr>
      <w:rFonts w:ascii="Courier New" w:eastAsia="Times New Roman" w:hAnsi="Courier New" w:cs="Times New Roman"/>
      <w:sz w:val="20"/>
      <w:szCs w:val="20"/>
    </w:rPr>
  </w:style>
  <w:style w:type="character" w:customStyle="1" w:styleId="MacroTextChar">
    <w:name w:val="Macro Text Char"/>
    <w:basedOn w:val="DefaultParagraphFont"/>
    <w:link w:val="MacroText"/>
    <w:semiHidden/>
    <w:rPr>
      <w:rFonts w:ascii="Courier New" w:eastAsia="Times New Roman" w:hAnsi="Courier New" w:cs="Times New Roman"/>
      <w:sz w:val="20"/>
      <w:szCs w:val="20"/>
      <w:lang w:val="et-EE"/>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spacing w:before="0" w:after="240"/>
      <w:ind w:left="1134" w:hanging="1134"/>
    </w:pPr>
    <w:rPr>
      <w:rFonts w:ascii="Arial" w:eastAsia="Times New Roman" w:hAnsi="Arial"/>
      <w:szCs w:val="20"/>
    </w:rPr>
  </w:style>
  <w:style w:type="character" w:customStyle="1" w:styleId="MessageHeaderChar">
    <w:name w:val="Message Header Char"/>
    <w:basedOn w:val="DefaultParagraphFont"/>
    <w:link w:val="MessageHeader"/>
    <w:rPr>
      <w:rFonts w:ascii="Arial" w:eastAsia="Times New Roman" w:hAnsi="Arial" w:cs="Times New Roman"/>
      <w:sz w:val="24"/>
      <w:szCs w:val="20"/>
      <w:shd w:val="pct20" w:color="auto" w:fill="auto"/>
      <w:lang w:val="et-EE"/>
    </w:rPr>
  </w:style>
  <w:style w:type="paragraph" w:styleId="NoteHeading">
    <w:name w:val="Note Heading"/>
    <w:basedOn w:val="Normal"/>
    <w:next w:val="Normal"/>
    <w:link w:val="NoteHeadingChar"/>
    <w:pPr>
      <w:spacing w:before="0" w:after="240"/>
    </w:pPr>
    <w:rPr>
      <w:rFonts w:eastAsia="Times New Roman"/>
      <w:szCs w:val="20"/>
    </w:rPr>
  </w:style>
  <w:style w:type="character" w:customStyle="1" w:styleId="NoteHeadingChar">
    <w:name w:val="Note Heading Char"/>
    <w:basedOn w:val="DefaultParagraphFont"/>
    <w:link w:val="NoteHeading"/>
    <w:rPr>
      <w:rFonts w:ascii="Times New Roman" w:eastAsia="Times New Roman" w:hAnsi="Times New Roman" w:cs="Times New Roman"/>
      <w:sz w:val="24"/>
      <w:szCs w:val="20"/>
      <w:lang w:val="et-EE"/>
    </w:rPr>
  </w:style>
  <w:style w:type="paragraph" w:customStyle="1" w:styleId="NoteHead">
    <w:name w:val="NoteHead"/>
    <w:basedOn w:val="Normal"/>
    <w:next w:val="Subject"/>
    <w:pPr>
      <w:spacing w:before="720" w:after="720"/>
      <w:jc w:val="center"/>
    </w:pPr>
    <w:rPr>
      <w:rFonts w:eastAsia="Times New Roman"/>
      <w:b/>
      <w:smallCaps/>
      <w:szCs w:val="20"/>
    </w:rPr>
  </w:style>
  <w:style w:type="paragraph" w:customStyle="1" w:styleId="Subject">
    <w:name w:val="Subject"/>
    <w:basedOn w:val="Normal"/>
    <w:next w:val="Normal"/>
    <w:pPr>
      <w:spacing w:before="0" w:after="480"/>
      <w:ind w:left="1531" w:hanging="1531"/>
      <w:jc w:val="left"/>
    </w:pPr>
    <w:rPr>
      <w:rFonts w:eastAsia="Times New Roman"/>
      <w:b/>
      <w:szCs w:val="20"/>
    </w:rPr>
  </w:style>
  <w:style w:type="paragraph" w:customStyle="1" w:styleId="NoteList">
    <w:name w:val="NoteList"/>
    <w:basedOn w:val="Normal"/>
    <w:next w:val="Subject"/>
    <w:pPr>
      <w:tabs>
        <w:tab w:val="left" w:pos="5823"/>
      </w:tabs>
      <w:spacing w:before="720" w:after="720"/>
      <w:ind w:left="5104" w:hanging="3119"/>
      <w:jc w:val="left"/>
    </w:pPr>
    <w:rPr>
      <w:rFonts w:eastAsia="Times New Roman"/>
      <w:b/>
      <w:smallCaps/>
      <w:szCs w:val="20"/>
    </w:rPr>
  </w:style>
  <w:style w:type="paragraph" w:styleId="PlainText">
    <w:name w:val="Plain Text"/>
    <w:basedOn w:val="Normal"/>
    <w:link w:val="PlainTextChar"/>
    <w:pPr>
      <w:spacing w:before="0" w:after="240"/>
    </w:pPr>
    <w:rPr>
      <w:rFonts w:ascii="Courier New" w:eastAsia="Times New Roman" w:hAnsi="Courier New"/>
      <w:sz w:val="20"/>
      <w:szCs w:val="20"/>
    </w:rPr>
  </w:style>
  <w:style w:type="character" w:customStyle="1" w:styleId="PlainTextChar">
    <w:name w:val="Plain Text Char"/>
    <w:basedOn w:val="DefaultParagraphFont"/>
    <w:link w:val="PlainText"/>
    <w:rPr>
      <w:rFonts w:ascii="Courier New" w:eastAsia="Times New Roman" w:hAnsi="Courier New" w:cs="Times New Roman"/>
      <w:sz w:val="20"/>
      <w:szCs w:val="20"/>
      <w:lang w:val="et-EE"/>
    </w:rPr>
  </w:style>
  <w:style w:type="paragraph" w:styleId="Salutation">
    <w:name w:val="Salutation"/>
    <w:basedOn w:val="Normal"/>
    <w:next w:val="Normal"/>
    <w:link w:val="SalutationChar"/>
    <w:pPr>
      <w:spacing w:before="0" w:after="240"/>
    </w:pPr>
    <w:rPr>
      <w:rFonts w:eastAsia="Times New Roman"/>
      <w:szCs w:val="20"/>
    </w:rPr>
  </w:style>
  <w:style w:type="character" w:customStyle="1" w:styleId="SalutationChar">
    <w:name w:val="Salutation Char"/>
    <w:basedOn w:val="DefaultParagraphFont"/>
    <w:link w:val="Salutation"/>
    <w:rPr>
      <w:rFonts w:ascii="Times New Roman" w:eastAsia="Times New Roman" w:hAnsi="Times New Roman" w:cs="Times New Roman"/>
      <w:sz w:val="24"/>
      <w:szCs w:val="20"/>
      <w:lang w:val="et-EE"/>
    </w:rPr>
  </w:style>
  <w:style w:type="paragraph" w:styleId="Signature">
    <w:name w:val="Signature"/>
    <w:basedOn w:val="Normal"/>
    <w:next w:val="Enclosures"/>
    <w:link w:val="SignatureChar"/>
    <w:pPr>
      <w:tabs>
        <w:tab w:val="left" w:pos="5103"/>
      </w:tabs>
      <w:spacing w:before="1200" w:after="0"/>
      <w:ind w:left="5103"/>
      <w:jc w:val="center"/>
    </w:pPr>
    <w:rPr>
      <w:rFonts w:eastAsia="Times New Roman"/>
      <w:szCs w:val="20"/>
    </w:rPr>
  </w:style>
  <w:style w:type="character" w:customStyle="1" w:styleId="SignatureChar">
    <w:name w:val="Signature Char"/>
    <w:basedOn w:val="DefaultParagraphFont"/>
    <w:link w:val="Signature"/>
    <w:rPr>
      <w:rFonts w:ascii="Times New Roman" w:eastAsia="Times New Roman" w:hAnsi="Times New Roman" w:cs="Times New Roman"/>
      <w:sz w:val="24"/>
      <w:szCs w:val="20"/>
      <w:lang w:val="et-EE"/>
    </w:rPr>
  </w:style>
  <w:style w:type="paragraph" w:styleId="Subtitle">
    <w:name w:val="Subtitle"/>
    <w:basedOn w:val="Normal"/>
    <w:link w:val="SubtitleChar"/>
    <w:qFormat/>
    <w:pPr>
      <w:spacing w:before="0" w:after="60"/>
      <w:jc w:val="center"/>
      <w:outlineLvl w:val="1"/>
    </w:pPr>
    <w:rPr>
      <w:rFonts w:ascii="Arial" w:eastAsia="Times New Roman" w:hAnsi="Arial"/>
      <w:szCs w:val="20"/>
    </w:rPr>
  </w:style>
  <w:style w:type="character" w:customStyle="1" w:styleId="SubtitleChar">
    <w:name w:val="Subtitle Char"/>
    <w:basedOn w:val="DefaultParagraphFont"/>
    <w:link w:val="Subtitle"/>
    <w:rPr>
      <w:rFonts w:ascii="Arial" w:eastAsia="Times New Roman" w:hAnsi="Arial" w:cs="Times New Roman"/>
      <w:sz w:val="24"/>
      <w:szCs w:val="20"/>
      <w:lang w:val="et-EE"/>
    </w:rPr>
  </w:style>
  <w:style w:type="paragraph" w:customStyle="1" w:styleId="SubTitle1">
    <w:name w:val="SubTitle 1"/>
    <w:basedOn w:val="Normal"/>
    <w:next w:val="SubTitle2"/>
    <w:pPr>
      <w:spacing w:before="0" w:after="240"/>
      <w:jc w:val="center"/>
    </w:pPr>
    <w:rPr>
      <w:rFonts w:eastAsia="Times New Roman"/>
      <w:b/>
      <w:sz w:val="40"/>
      <w:szCs w:val="20"/>
    </w:rPr>
  </w:style>
  <w:style w:type="paragraph" w:customStyle="1" w:styleId="SubTitle2">
    <w:name w:val="SubTitle 2"/>
    <w:basedOn w:val="Normal"/>
    <w:pPr>
      <w:spacing w:before="0" w:after="240"/>
      <w:jc w:val="center"/>
    </w:pPr>
    <w:rPr>
      <w:rFonts w:eastAsia="Times New Roman"/>
      <w:b/>
      <w:sz w:val="32"/>
      <w:szCs w:val="20"/>
    </w:rPr>
  </w:style>
  <w:style w:type="paragraph" w:styleId="TableofAuthorities">
    <w:name w:val="table of authorities"/>
    <w:basedOn w:val="Normal"/>
    <w:next w:val="Normal"/>
    <w:semiHidden/>
    <w:pPr>
      <w:spacing w:before="0" w:after="240"/>
      <w:ind w:left="240" w:hanging="240"/>
    </w:pPr>
    <w:rPr>
      <w:rFonts w:eastAsia="Times New Roman"/>
      <w:szCs w:val="20"/>
    </w:rPr>
  </w:style>
  <w:style w:type="paragraph" w:styleId="Title">
    <w:name w:val="Title"/>
    <w:basedOn w:val="Normal"/>
    <w:next w:val="SubTitle1"/>
    <w:link w:val="TitleChar"/>
    <w:qFormat/>
    <w:pPr>
      <w:spacing w:before="0" w:after="480"/>
      <w:jc w:val="center"/>
    </w:pPr>
    <w:rPr>
      <w:rFonts w:eastAsia="Times New Roman"/>
      <w:b/>
      <w:kern w:val="28"/>
      <w:sz w:val="48"/>
      <w:szCs w:val="20"/>
    </w:rPr>
  </w:style>
  <w:style w:type="character" w:customStyle="1" w:styleId="TitleChar">
    <w:name w:val="Title Char"/>
    <w:basedOn w:val="DefaultParagraphFont"/>
    <w:link w:val="Title"/>
    <w:rPr>
      <w:rFonts w:ascii="Times New Roman" w:eastAsia="Times New Roman" w:hAnsi="Times New Roman" w:cs="Times New Roman"/>
      <w:b/>
      <w:kern w:val="28"/>
      <w:sz w:val="48"/>
      <w:szCs w:val="20"/>
      <w:lang w:val="et-EE"/>
    </w:rPr>
  </w:style>
  <w:style w:type="paragraph" w:styleId="TOAHeading">
    <w:name w:val="toa heading"/>
    <w:basedOn w:val="Normal"/>
    <w:next w:val="Normal"/>
    <w:semiHidden/>
    <w:pPr>
      <w:spacing w:after="240"/>
    </w:pPr>
    <w:rPr>
      <w:rFonts w:ascii="Arial" w:eastAsia="Times New Roman" w:hAnsi="Arial"/>
      <w:b/>
      <w:szCs w:val="20"/>
    </w:rPr>
  </w:style>
  <w:style w:type="paragraph" w:customStyle="1" w:styleId="YReferences">
    <w:name w:val="YReferences"/>
    <w:basedOn w:val="Normal"/>
    <w:next w:val="Normal"/>
    <w:pPr>
      <w:spacing w:before="0" w:after="480"/>
      <w:ind w:left="1531" w:hanging="1531"/>
    </w:pPr>
    <w:rPr>
      <w:rFonts w:eastAsia="Times New Roman"/>
      <w:szCs w:val="20"/>
    </w:rPr>
  </w:style>
  <w:style w:type="paragraph" w:customStyle="1" w:styleId="Designator">
    <w:name w:val="Designator"/>
    <w:basedOn w:val="Normal"/>
    <w:pPr>
      <w:spacing w:before="0" w:after="0"/>
      <w:jc w:val="center"/>
    </w:pPr>
    <w:rPr>
      <w:rFonts w:eastAsia="Times New Roman"/>
      <w:b/>
      <w:caps/>
      <w:sz w:val="32"/>
      <w:szCs w:val="20"/>
    </w:rPr>
  </w:style>
  <w:style w:type="paragraph" w:customStyle="1" w:styleId="Releasable">
    <w:name w:val="Releasable"/>
    <w:basedOn w:val="Normal"/>
    <w:qFormat/>
    <w:pPr>
      <w:spacing w:before="0" w:after="0"/>
      <w:jc w:val="center"/>
    </w:pPr>
    <w:rPr>
      <w:rFonts w:eastAsia="Times New Roman"/>
      <w:b/>
      <w:caps/>
      <w:sz w:val="32"/>
      <w:szCs w:val="20"/>
    </w:rPr>
  </w:style>
  <w:style w:type="paragraph" w:customStyle="1" w:styleId="RUE">
    <w:name w:val="RUE"/>
    <w:basedOn w:val="Normal"/>
    <w:pPr>
      <w:spacing w:before="0" w:after="0"/>
      <w:jc w:val="center"/>
    </w:pPr>
    <w:rPr>
      <w:rFonts w:eastAsia="Times New Roman"/>
      <w:b/>
      <w:caps/>
      <w:sz w:val="32"/>
      <w:szCs w:val="20"/>
      <w:bdr w:val="single" w:sz="18" w:space="0" w:color="auto"/>
    </w:rPr>
  </w:style>
  <w:style w:type="paragraph" w:customStyle="1" w:styleId="ConfidentialUE">
    <w:name w:val="Confidential UE"/>
    <w:basedOn w:val="Normal"/>
    <w:pPr>
      <w:spacing w:before="0" w:after="0"/>
      <w:jc w:val="center"/>
    </w:pPr>
    <w:rPr>
      <w:rFonts w:eastAsia="Times New Roman"/>
      <w:b/>
      <w:caps/>
      <w:sz w:val="32"/>
      <w:szCs w:val="20"/>
      <w:bdr w:val="single" w:sz="18" w:space="0" w:color="auto"/>
    </w:rPr>
  </w:style>
  <w:style w:type="paragraph" w:customStyle="1" w:styleId="SecretUE">
    <w:name w:val="Secret UE"/>
    <w:basedOn w:val="Normal"/>
    <w:pPr>
      <w:spacing w:before="0" w:after="0"/>
      <w:jc w:val="center"/>
    </w:pPr>
    <w:rPr>
      <w:rFonts w:eastAsia="Times New Roman"/>
      <w:b/>
      <w:caps/>
      <w:color w:val="FF0000"/>
      <w:sz w:val="32"/>
      <w:szCs w:val="20"/>
      <w:bdr w:val="single" w:sz="18" w:space="0" w:color="FF0000"/>
    </w:rPr>
  </w:style>
  <w:style w:type="paragraph" w:customStyle="1" w:styleId="ZCom">
    <w:name w:val="Z_Com"/>
    <w:basedOn w:val="Normal"/>
    <w:next w:val="ZDGName"/>
    <w:uiPriority w:val="99"/>
    <w:pPr>
      <w:widowControl w:val="0"/>
      <w:autoSpaceDE w:val="0"/>
      <w:autoSpaceDN w:val="0"/>
      <w:spacing w:before="0" w:after="0"/>
      <w:ind w:right="85"/>
    </w:pPr>
    <w:rPr>
      <w:rFonts w:ascii="Arial" w:eastAsiaTheme="minorEastAsia" w:hAnsi="Arial" w:cs="Arial"/>
      <w:szCs w:val="24"/>
      <w:lang w:eastAsia="en-GB"/>
    </w:rPr>
  </w:style>
  <w:style w:type="paragraph" w:customStyle="1" w:styleId="ZDGName">
    <w:name w:val="Z_DGName"/>
    <w:basedOn w:val="Normal"/>
    <w:uiPriority w:val="99"/>
    <w:pPr>
      <w:widowControl w:val="0"/>
      <w:autoSpaceDE w:val="0"/>
      <w:autoSpaceDN w:val="0"/>
      <w:spacing w:before="0" w:after="0"/>
      <w:ind w:right="85"/>
      <w:jc w:val="left"/>
    </w:pPr>
    <w:rPr>
      <w:rFonts w:ascii="Arial" w:eastAsiaTheme="minorEastAsia" w:hAnsi="Arial" w:cs="Arial"/>
      <w:sz w:val="16"/>
      <w:szCs w:val="16"/>
      <w:lang w:eastAsia="en-GB"/>
    </w:rPr>
  </w:style>
  <w:style w:type="numbering" w:customStyle="1" w:styleId="NoList2">
    <w:name w:val="No List2"/>
    <w:next w:val="NoList"/>
    <w:uiPriority w:val="99"/>
    <w:semiHidden/>
    <w:unhideWhenUsed/>
  </w:style>
  <w:style w:type="character" w:customStyle="1" w:styleId="CommentSubjectChar1">
    <w:name w:val="Comment Subject Char1"/>
    <w:basedOn w:val="CommentTextChar"/>
    <w:uiPriority w:val="99"/>
    <w:semiHidden/>
    <w:rPr>
      <w:rFonts w:ascii="Times New Roman" w:eastAsiaTheme="minorHAnsi" w:hAnsi="Times New Roman" w:cs="Times New Roman"/>
      <w:b/>
      <w:bCs/>
      <w:sz w:val="20"/>
      <w:szCs w:val="20"/>
      <w:lang w:val="et-EE" w:eastAsia="en-US"/>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t-EE"/>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t-E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5"/>
      </w:numPr>
    </w:pPr>
  </w:style>
  <w:style w:type="paragraph" w:customStyle="1" w:styleId="Tiret1">
    <w:name w:val="Tiret 1"/>
    <w:basedOn w:val="Point1"/>
    <w:pPr>
      <w:numPr>
        <w:numId w:val="36"/>
      </w:numPr>
    </w:pPr>
  </w:style>
  <w:style w:type="paragraph" w:customStyle="1" w:styleId="Tiret2">
    <w:name w:val="Tiret 2"/>
    <w:basedOn w:val="Point2"/>
    <w:pPr>
      <w:numPr>
        <w:numId w:val="37"/>
      </w:numPr>
    </w:pPr>
  </w:style>
  <w:style w:type="paragraph" w:customStyle="1" w:styleId="Tiret3">
    <w:name w:val="Tiret 3"/>
    <w:basedOn w:val="Point3"/>
    <w:pPr>
      <w:numPr>
        <w:numId w:val="38"/>
      </w:numPr>
    </w:pPr>
  </w:style>
  <w:style w:type="paragraph" w:customStyle="1" w:styleId="Tiret4">
    <w:name w:val="Tiret 4"/>
    <w:basedOn w:val="Point4"/>
    <w:pPr>
      <w:numPr>
        <w:numId w:val="3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0"/>
      </w:numPr>
    </w:pPr>
  </w:style>
  <w:style w:type="paragraph" w:customStyle="1" w:styleId="NumPar2">
    <w:name w:val="NumPar 2"/>
    <w:basedOn w:val="Normal"/>
    <w:next w:val="Text1"/>
    <w:pPr>
      <w:numPr>
        <w:ilvl w:val="1"/>
        <w:numId w:val="40"/>
      </w:numPr>
    </w:pPr>
  </w:style>
  <w:style w:type="paragraph" w:customStyle="1" w:styleId="NumPar3">
    <w:name w:val="NumPar 3"/>
    <w:basedOn w:val="Normal"/>
    <w:next w:val="Text1"/>
    <w:pPr>
      <w:numPr>
        <w:ilvl w:val="2"/>
        <w:numId w:val="40"/>
      </w:numPr>
    </w:pPr>
  </w:style>
  <w:style w:type="paragraph" w:customStyle="1" w:styleId="NumPar4">
    <w:name w:val="NumPar 4"/>
    <w:basedOn w:val="Normal"/>
    <w:next w:val="Text1"/>
    <w:pPr>
      <w:numPr>
        <w:ilvl w:val="3"/>
        <w:numId w:val="4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2"/>
      </w:numPr>
    </w:pPr>
  </w:style>
  <w:style w:type="paragraph" w:customStyle="1" w:styleId="Point1number">
    <w:name w:val="Point 1 (number)"/>
    <w:basedOn w:val="Normal"/>
    <w:pPr>
      <w:numPr>
        <w:ilvl w:val="2"/>
        <w:numId w:val="42"/>
      </w:numPr>
    </w:pPr>
  </w:style>
  <w:style w:type="paragraph" w:customStyle="1" w:styleId="Point2number">
    <w:name w:val="Point 2 (number)"/>
    <w:basedOn w:val="Normal"/>
    <w:pPr>
      <w:numPr>
        <w:ilvl w:val="4"/>
        <w:numId w:val="42"/>
      </w:numPr>
    </w:pPr>
  </w:style>
  <w:style w:type="paragraph" w:customStyle="1" w:styleId="Point3number">
    <w:name w:val="Point 3 (number)"/>
    <w:basedOn w:val="Normal"/>
    <w:pPr>
      <w:numPr>
        <w:ilvl w:val="6"/>
        <w:numId w:val="42"/>
      </w:numPr>
    </w:pPr>
  </w:style>
  <w:style w:type="paragraph" w:customStyle="1" w:styleId="Point0letter">
    <w:name w:val="Point 0 (letter)"/>
    <w:basedOn w:val="Normal"/>
    <w:pPr>
      <w:numPr>
        <w:ilvl w:val="1"/>
        <w:numId w:val="42"/>
      </w:numPr>
    </w:pPr>
  </w:style>
  <w:style w:type="paragraph" w:customStyle="1" w:styleId="Point1letter">
    <w:name w:val="Point 1 (letter)"/>
    <w:basedOn w:val="Normal"/>
    <w:pPr>
      <w:numPr>
        <w:ilvl w:val="3"/>
        <w:numId w:val="42"/>
      </w:numPr>
    </w:pPr>
  </w:style>
  <w:style w:type="paragraph" w:customStyle="1" w:styleId="Point2letter">
    <w:name w:val="Point 2 (letter)"/>
    <w:basedOn w:val="Normal"/>
    <w:pPr>
      <w:numPr>
        <w:ilvl w:val="5"/>
        <w:numId w:val="42"/>
      </w:numPr>
    </w:pPr>
  </w:style>
  <w:style w:type="paragraph" w:customStyle="1" w:styleId="Point3letter">
    <w:name w:val="Point 3 (letter)"/>
    <w:basedOn w:val="Normal"/>
    <w:pPr>
      <w:numPr>
        <w:ilvl w:val="7"/>
        <w:numId w:val="42"/>
      </w:numPr>
    </w:pPr>
  </w:style>
  <w:style w:type="paragraph" w:customStyle="1" w:styleId="Point4letter">
    <w:name w:val="Point 4 (letter)"/>
    <w:basedOn w:val="Normal"/>
    <w:pPr>
      <w:numPr>
        <w:ilvl w:val="8"/>
        <w:numId w:val="42"/>
      </w:numPr>
    </w:pPr>
  </w:style>
  <w:style w:type="paragraph" w:customStyle="1" w:styleId="Bullet0">
    <w:name w:val="Bullet 0"/>
    <w:basedOn w:val="Normal"/>
    <w:pPr>
      <w:numPr>
        <w:numId w:val="43"/>
      </w:numPr>
    </w:pPr>
  </w:style>
  <w:style w:type="paragraph" w:customStyle="1" w:styleId="Bullet1">
    <w:name w:val="Bullet 1"/>
    <w:basedOn w:val="Normal"/>
    <w:pPr>
      <w:numPr>
        <w:numId w:val="44"/>
      </w:numPr>
    </w:pPr>
  </w:style>
  <w:style w:type="paragraph" w:customStyle="1" w:styleId="Bullet2">
    <w:name w:val="Bullet 2"/>
    <w:basedOn w:val="Normal"/>
    <w:pPr>
      <w:numPr>
        <w:numId w:val="45"/>
      </w:numPr>
    </w:pPr>
  </w:style>
  <w:style w:type="paragraph" w:customStyle="1" w:styleId="Bullet3">
    <w:name w:val="Bullet 3"/>
    <w:basedOn w:val="Normal"/>
    <w:pPr>
      <w:numPr>
        <w:numId w:val="46"/>
      </w:numPr>
    </w:pPr>
  </w:style>
  <w:style w:type="paragraph" w:customStyle="1" w:styleId="Bullet4">
    <w:name w:val="Bullet 4"/>
    <w:basedOn w:val="Normal"/>
    <w:pPr>
      <w:numPr>
        <w:numId w:val="4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index heading" w:uiPriority="0"/>
    <w:lsdException w:name="caption" w:uiPriority="0" w:qFormat="1"/>
    <w:lsdException w:name="table of figures" w:uiPriority="0"/>
    <w:lsdException w:name="envelope address" w:uiPriority="0"/>
    <w:lsdException w:name="envelope return" w:uiPriority="0"/>
    <w:lsdException w:name="page number"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pPr>
      <w:spacing w:before="120" w:after="120" w:line="240" w:lineRule="auto"/>
      <w:jc w:val="both"/>
    </w:pPr>
    <w:rPr>
      <w:rFonts w:ascii="Times New Roman" w:hAnsi="Times New Roman" w:cs="Times New Roman"/>
      <w:sz w:val="24"/>
      <w:lang w:val="et-EE"/>
    </w:rPr>
  </w:style>
  <w:style w:type="paragraph" w:styleId="Heading1">
    <w:name w:val="heading 1"/>
    <w:basedOn w:val="Normal"/>
    <w:next w:val="Text1"/>
    <w:link w:val="Heading1Char"/>
    <w:uiPriority w:val="9"/>
    <w:qFormat/>
    <w:pPr>
      <w:keepNext/>
      <w:numPr>
        <w:numId w:val="4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1"/>
      </w:numPr>
      <w:outlineLvl w:val="3"/>
    </w:pPr>
    <w:rPr>
      <w:rFonts w:eastAsiaTheme="majorEastAsia"/>
      <w:bCs/>
      <w:iCs/>
    </w:rPr>
  </w:style>
  <w:style w:type="paragraph" w:styleId="Heading5">
    <w:name w:val="heading 5"/>
    <w:basedOn w:val="Normal"/>
    <w:next w:val="Normal"/>
    <w:link w:val="Heading5Char"/>
    <w:qFormat/>
    <w:pPr>
      <w:tabs>
        <w:tab w:val="num" w:pos="0"/>
      </w:tabs>
      <w:spacing w:before="240" w:after="60"/>
      <w:outlineLvl w:val="4"/>
    </w:pPr>
    <w:rPr>
      <w:rFonts w:ascii="Arial" w:eastAsia="Times New Roman" w:hAnsi="Arial"/>
      <w:sz w:val="22"/>
      <w:szCs w:val="20"/>
    </w:rPr>
  </w:style>
  <w:style w:type="paragraph" w:styleId="Heading6">
    <w:name w:val="heading 6"/>
    <w:basedOn w:val="Normal"/>
    <w:next w:val="Normal"/>
    <w:link w:val="Heading6Char"/>
    <w:qFormat/>
    <w:pPr>
      <w:tabs>
        <w:tab w:val="num" w:pos="0"/>
      </w:tabs>
      <w:spacing w:before="240" w:after="60"/>
      <w:outlineLvl w:val="5"/>
    </w:pPr>
    <w:rPr>
      <w:rFonts w:ascii="Arial" w:eastAsia="Times New Roman" w:hAnsi="Arial"/>
      <w:i/>
      <w:sz w:val="22"/>
      <w:szCs w:val="20"/>
    </w:rPr>
  </w:style>
  <w:style w:type="paragraph" w:styleId="Heading7">
    <w:name w:val="heading 7"/>
    <w:basedOn w:val="Normal"/>
    <w:next w:val="Normal"/>
    <w:link w:val="Heading7Char"/>
    <w:qFormat/>
    <w:pPr>
      <w:tabs>
        <w:tab w:val="num" w:pos="0"/>
      </w:tabs>
      <w:spacing w:before="240" w:after="60"/>
      <w:outlineLvl w:val="6"/>
    </w:pPr>
    <w:rPr>
      <w:rFonts w:ascii="Arial" w:eastAsia="Times New Roman" w:hAnsi="Arial"/>
      <w:sz w:val="20"/>
      <w:szCs w:val="20"/>
    </w:rPr>
  </w:style>
  <w:style w:type="paragraph" w:styleId="Heading8">
    <w:name w:val="heading 8"/>
    <w:basedOn w:val="Normal"/>
    <w:next w:val="Normal"/>
    <w:link w:val="Heading8Char"/>
    <w:qFormat/>
    <w:pPr>
      <w:tabs>
        <w:tab w:val="num" w:pos="0"/>
      </w:tabs>
      <w:spacing w:before="240" w:after="60"/>
      <w:outlineLvl w:val="7"/>
    </w:pPr>
    <w:rPr>
      <w:rFonts w:ascii="Arial" w:eastAsia="Times New Roman" w:hAnsi="Arial"/>
      <w:i/>
      <w:sz w:val="20"/>
      <w:szCs w:val="20"/>
    </w:rPr>
  </w:style>
  <w:style w:type="paragraph" w:styleId="Heading9">
    <w:name w:val="heading 9"/>
    <w:basedOn w:val="Normal"/>
    <w:next w:val="Normal"/>
    <w:link w:val="Heading9Char"/>
    <w:qFormat/>
    <w:pPr>
      <w:tabs>
        <w:tab w:val="num" w:pos="0"/>
      </w:tabs>
      <w:spacing w:before="240" w:after="60"/>
      <w:outlineLvl w:val="8"/>
    </w:pPr>
    <w:rPr>
      <w:rFonts w:ascii="Arial" w:eastAsia="Times New Roman" w:hAnsi="Arial"/>
      <w:i/>
      <w:sz w:val="1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nhideWhenUsed/>
    <w:qFormat/>
    <w:pPr>
      <w:spacing w:before="0" w:after="200"/>
    </w:pPr>
    <w:rPr>
      <w:i/>
      <w:iCs/>
      <w:color w:val="1F497D" w:themeColor="text2"/>
      <w:sz w:val="18"/>
      <w:szCs w:val="18"/>
    </w:rPr>
  </w:style>
  <w:style w:type="paragraph" w:styleId="TableofFigures">
    <w:name w:val="table of figures"/>
    <w:basedOn w:val="Normal"/>
    <w:next w:val="Normal"/>
    <w:semiHidden/>
    <w:unhideWhenUsed/>
    <w:pPr>
      <w:spacing w:after="0"/>
    </w:pPr>
  </w:style>
  <w:style w:type="paragraph" w:styleId="ListBullet">
    <w:name w:val="List Bullet"/>
    <w:basedOn w:val="Normal"/>
    <w:unhideWhenUsed/>
    <w:pPr>
      <w:numPr>
        <w:numId w:val="1"/>
      </w:numPr>
      <w:contextualSpacing/>
    </w:pPr>
  </w:style>
  <w:style w:type="paragraph" w:styleId="ListBullet2">
    <w:name w:val="List Bullet 2"/>
    <w:basedOn w:val="Normal"/>
    <w:unhideWhenUsed/>
    <w:pPr>
      <w:numPr>
        <w:numId w:val="2"/>
      </w:numPr>
      <w:contextualSpacing/>
    </w:pPr>
  </w:style>
  <w:style w:type="paragraph" w:styleId="ListBullet3">
    <w:name w:val="List Bullet 3"/>
    <w:basedOn w:val="Normal"/>
    <w:unhideWhenUsed/>
    <w:pPr>
      <w:numPr>
        <w:numId w:val="3"/>
      </w:numPr>
      <w:contextualSpacing/>
    </w:pPr>
  </w:style>
  <w:style w:type="paragraph" w:styleId="ListBullet4">
    <w:name w:val="List Bullet 4"/>
    <w:basedOn w:val="Normal"/>
    <w:unhideWhenUsed/>
    <w:pPr>
      <w:numPr>
        <w:numId w:val="4"/>
      </w:numPr>
      <w:contextualSpacing/>
    </w:pPr>
  </w:style>
  <w:style w:type="paragraph" w:styleId="ListNumber">
    <w:name w:val="List Number"/>
    <w:basedOn w:val="Normal"/>
    <w:unhideWhenUsed/>
    <w:pPr>
      <w:numPr>
        <w:numId w:val="5"/>
      </w:numPr>
      <w:contextualSpacing/>
    </w:pPr>
  </w:style>
  <w:style w:type="paragraph" w:styleId="ListNumber2">
    <w:name w:val="List Number 2"/>
    <w:basedOn w:val="Normal"/>
    <w:unhideWhenUsed/>
    <w:pPr>
      <w:numPr>
        <w:numId w:val="6"/>
      </w:numPr>
      <w:contextualSpacing/>
    </w:pPr>
  </w:style>
  <w:style w:type="paragraph" w:styleId="ListNumber3">
    <w:name w:val="List Number 3"/>
    <w:basedOn w:val="Normal"/>
    <w:unhideWhenUsed/>
    <w:pPr>
      <w:numPr>
        <w:numId w:val="7"/>
      </w:numPr>
      <w:contextualSpacing/>
    </w:pPr>
  </w:style>
  <w:style w:type="paragraph" w:styleId="ListNumber4">
    <w:name w:val="List Number 4"/>
    <w:basedOn w:val="Normal"/>
    <w:unhideWhenUsed/>
    <w:pPr>
      <w:numPr>
        <w:numId w:val="8"/>
      </w:numPr>
      <w:contextualSpacing/>
    </w:pPr>
  </w:style>
  <w:style w:type="character" w:styleId="Hyperlink">
    <w:name w:val="Hyperlink"/>
    <w:uiPriority w:val="99"/>
    <w:rPr>
      <w:color w:val="0000FF"/>
      <w:u w:val="single"/>
    </w:rPr>
  </w:style>
  <w:style w:type="character" w:customStyle="1" w:styleId="Heading5Char">
    <w:name w:val="Heading 5 Char"/>
    <w:basedOn w:val="DefaultParagraphFont"/>
    <w:link w:val="Heading5"/>
    <w:rPr>
      <w:rFonts w:ascii="Arial" w:eastAsia="Times New Roman" w:hAnsi="Arial" w:cs="Times New Roman"/>
      <w:szCs w:val="20"/>
      <w:lang w:val="et-EE"/>
    </w:rPr>
  </w:style>
  <w:style w:type="character" w:customStyle="1" w:styleId="Heading6Char">
    <w:name w:val="Heading 6 Char"/>
    <w:basedOn w:val="DefaultParagraphFont"/>
    <w:link w:val="Heading6"/>
    <w:rPr>
      <w:rFonts w:ascii="Arial" w:eastAsia="Times New Roman" w:hAnsi="Arial" w:cs="Times New Roman"/>
      <w:i/>
      <w:szCs w:val="20"/>
      <w:lang w:val="et-EE"/>
    </w:rPr>
  </w:style>
  <w:style w:type="character" w:customStyle="1" w:styleId="Heading7Char">
    <w:name w:val="Heading 7 Char"/>
    <w:basedOn w:val="DefaultParagraphFont"/>
    <w:link w:val="Heading7"/>
    <w:rPr>
      <w:rFonts w:ascii="Arial" w:eastAsia="Times New Roman" w:hAnsi="Arial" w:cs="Times New Roman"/>
      <w:sz w:val="20"/>
      <w:szCs w:val="20"/>
      <w:lang w:val="et-EE"/>
    </w:rPr>
  </w:style>
  <w:style w:type="character" w:customStyle="1" w:styleId="Heading8Char">
    <w:name w:val="Heading 8 Char"/>
    <w:basedOn w:val="DefaultParagraphFont"/>
    <w:link w:val="Heading8"/>
    <w:rPr>
      <w:rFonts w:ascii="Arial" w:eastAsia="Times New Roman" w:hAnsi="Arial" w:cs="Times New Roman"/>
      <w:i/>
      <w:sz w:val="20"/>
      <w:szCs w:val="20"/>
      <w:lang w:val="et-EE"/>
    </w:rPr>
  </w:style>
  <w:style w:type="character" w:customStyle="1" w:styleId="Heading9Char">
    <w:name w:val="Heading 9 Char"/>
    <w:basedOn w:val="DefaultParagraphFont"/>
    <w:link w:val="Heading9"/>
    <w:rPr>
      <w:rFonts w:ascii="Arial" w:eastAsia="Times New Roman" w:hAnsi="Arial" w:cs="Times New Roman"/>
      <w:i/>
      <w:sz w:val="18"/>
      <w:szCs w:val="20"/>
      <w:lang w:val="et-EE"/>
    </w:rPr>
  </w:style>
  <w:style w:type="numbering" w:customStyle="1" w:styleId="NoList1">
    <w:name w:val="No List1"/>
    <w:next w:val="NoList"/>
    <w:uiPriority w:val="99"/>
    <w:semiHidden/>
    <w:unhideWhenUsed/>
  </w:style>
  <w:style w:type="paragraph" w:customStyle="1" w:styleId="ListBullet1">
    <w:name w:val="List Bullet 1"/>
    <w:basedOn w:val="Text1"/>
    <w:pPr>
      <w:numPr>
        <w:numId w:val="10"/>
      </w:numPr>
      <w:spacing w:before="0" w:after="240"/>
    </w:pPr>
    <w:rPr>
      <w:rFonts w:eastAsia="Times New Roman"/>
      <w:szCs w:val="20"/>
    </w:rPr>
  </w:style>
  <w:style w:type="paragraph" w:customStyle="1" w:styleId="ListDash1">
    <w:name w:val="List Dash 1"/>
    <w:basedOn w:val="Text1"/>
    <w:pPr>
      <w:numPr>
        <w:numId w:val="12"/>
      </w:numPr>
      <w:spacing w:before="0" w:after="240"/>
    </w:pPr>
    <w:rPr>
      <w:rFonts w:eastAsia="Times New Roman"/>
      <w:szCs w:val="20"/>
    </w:rPr>
  </w:style>
  <w:style w:type="paragraph" w:customStyle="1" w:styleId="ListDash2">
    <w:name w:val="List Dash 2"/>
    <w:basedOn w:val="Text2"/>
    <w:pPr>
      <w:numPr>
        <w:numId w:val="13"/>
      </w:numPr>
      <w:spacing w:before="0" w:after="240"/>
    </w:pPr>
    <w:rPr>
      <w:rFonts w:eastAsia="Times New Roman"/>
      <w:szCs w:val="20"/>
    </w:rPr>
  </w:style>
  <w:style w:type="paragraph" w:customStyle="1" w:styleId="ListNumberLevel2">
    <w:name w:val="List Number (Level 2)"/>
    <w:basedOn w:val="Normal"/>
    <w:pPr>
      <w:tabs>
        <w:tab w:val="num" w:pos="1417"/>
      </w:tabs>
      <w:spacing w:before="0" w:after="240"/>
      <w:ind w:left="1417" w:hanging="708"/>
    </w:pPr>
    <w:rPr>
      <w:rFonts w:eastAsia="Times New Roman"/>
      <w:szCs w:val="20"/>
    </w:rPr>
  </w:style>
  <w:style w:type="paragraph" w:customStyle="1" w:styleId="ListNumberLevel3">
    <w:name w:val="List Number (Level 3)"/>
    <w:basedOn w:val="Normal"/>
    <w:pPr>
      <w:tabs>
        <w:tab w:val="num" w:pos="2126"/>
      </w:tabs>
      <w:spacing w:before="0" w:after="240"/>
      <w:ind w:left="2126" w:hanging="709"/>
    </w:pPr>
    <w:rPr>
      <w:rFonts w:eastAsia="Times New Roman"/>
      <w:szCs w:val="20"/>
    </w:rPr>
  </w:style>
  <w:style w:type="paragraph" w:customStyle="1" w:styleId="ListNumberLevel4">
    <w:name w:val="List Number (Level 4)"/>
    <w:basedOn w:val="Normal"/>
    <w:pPr>
      <w:tabs>
        <w:tab w:val="num" w:pos="2835"/>
      </w:tabs>
      <w:spacing w:before="0" w:after="240"/>
      <w:ind w:left="2835" w:hanging="709"/>
    </w:pPr>
    <w:rPr>
      <w:rFonts w:eastAsia="Times New Roman"/>
      <w:szCs w:val="20"/>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t-EE"/>
    </w:rPr>
  </w:style>
  <w:style w:type="character" w:styleId="Strong">
    <w:name w:val="Strong"/>
    <w:basedOn w:val="DefaultParagraphFont"/>
    <w:uiPriority w:val="22"/>
    <w:qFormat/>
    <w:rPr>
      <w:b/>
      <w:bCs/>
    </w:rPr>
  </w:style>
  <w:style w:type="paragraph" w:customStyle="1" w:styleId="Default">
    <w:name w:val="Default"/>
    <w:pPr>
      <w:autoSpaceDE w:val="0"/>
      <w:autoSpaceDN w:val="0"/>
      <w:adjustRightInd w:val="0"/>
      <w:spacing w:after="0" w:line="240" w:lineRule="auto"/>
    </w:pPr>
    <w:rPr>
      <w:rFonts w:ascii="EUAlbertina" w:eastAsia="Calibri" w:hAnsi="EUAlbertina" w:cs="EUAlbertina"/>
      <w:color w:val="000000"/>
      <w:sz w:val="24"/>
      <w:szCs w:val="24"/>
    </w:rPr>
  </w:style>
  <w:style w:type="character" w:customStyle="1" w:styleId="Text1Char">
    <w:name w:val="Text 1 Char"/>
    <w:rPr>
      <w:rFonts w:ascii="Times New Roman" w:hAnsi="Times New Roman" w:cs="Times New Roman"/>
      <w:sz w:val="24"/>
      <w:lang w:val="et-EE"/>
    </w:rPr>
  </w:style>
  <w:style w:type="paragraph" w:styleId="ListParagraph">
    <w:name w:val="List Paragraph"/>
    <w:basedOn w:val="Normal"/>
    <w:link w:val="ListParagraphChar"/>
    <w:uiPriority w:val="99"/>
    <w:qFormat/>
    <w:pPr>
      <w:spacing w:before="0" w:after="200" w:line="276" w:lineRule="auto"/>
      <w:ind w:left="720"/>
      <w:contextualSpacing/>
      <w:jc w:val="left"/>
    </w:pPr>
    <w:rPr>
      <w:rFonts w:ascii="Calibri" w:eastAsia="Calibri" w:hAnsi="Calibri"/>
      <w:sz w:val="22"/>
    </w:rPr>
  </w:style>
  <w:style w:type="character" w:customStyle="1" w:styleId="ListParagraphChar">
    <w:name w:val="List Paragraph Char"/>
    <w:link w:val="ListParagraph"/>
    <w:uiPriority w:val="99"/>
    <w:locked/>
    <w:rPr>
      <w:rFonts w:ascii="Calibri" w:eastAsia="Calibri" w:hAnsi="Calibri" w:cs="Times New Roman"/>
      <w:lang w:val="et-EE"/>
    </w:rPr>
  </w:style>
  <w:style w:type="table" w:customStyle="1" w:styleId="TableGrid1">
    <w:name w:val="Table Grid1"/>
    <w:basedOn w:val="TableNormal"/>
    <w:next w:val="TableGrid"/>
    <w:uiPriority w:val="5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et-E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t-EE"/>
    </w:rPr>
  </w:style>
  <w:style w:type="paragraph" w:customStyle="1" w:styleId="ListDash4">
    <w:name w:val="List Dash 4"/>
    <w:basedOn w:val="Text4"/>
    <w:pPr>
      <w:numPr>
        <w:numId w:val="15"/>
      </w:numPr>
      <w:spacing w:before="0" w:after="240"/>
    </w:pPr>
    <w:rPr>
      <w:rFonts w:eastAsia="Times New Roman"/>
      <w:szCs w:val="20"/>
    </w:rPr>
  </w:style>
  <w:style w:type="paragraph" w:customStyle="1" w:styleId="TrsSecretUE">
    <w:name w:val="Très Secret UE"/>
    <w:basedOn w:val="Normal"/>
    <w:pPr>
      <w:spacing w:before="0" w:after="0"/>
      <w:jc w:val="center"/>
    </w:pPr>
    <w:rPr>
      <w:rFonts w:eastAsia="Times New Roman"/>
      <w:b/>
      <w:caps/>
      <w:color w:val="FF0000"/>
      <w:sz w:val="32"/>
      <w:szCs w:val="20"/>
      <w:bdr w:val="single" w:sz="18" w:space="0" w:color="FF0000"/>
    </w:rPr>
  </w:style>
  <w:style w:type="character" w:customStyle="1" w:styleId="NumPar1Char">
    <w:name w:val="NumPar 1 Char"/>
    <w:rPr>
      <w:rFonts w:ascii="Times New Roman" w:hAnsi="Times New Roman" w:cs="Times New Roman"/>
      <w:sz w:val="24"/>
      <w:lang w:val="et-EE"/>
    </w:rPr>
  </w:style>
  <w:style w:type="paragraph" w:customStyle="1" w:styleId="Contact">
    <w:name w:val="Contact"/>
    <w:basedOn w:val="Normal"/>
    <w:next w:val="Normal"/>
    <w:pPr>
      <w:spacing w:before="0" w:after="480"/>
      <w:ind w:left="567" w:hanging="567"/>
      <w:jc w:val="left"/>
    </w:pPr>
    <w:rPr>
      <w:rFonts w:eastAsia="Times New Roman"/>
      <w:szCs w:val="20"/>
    </w:rPr>
  </w:style>
  <w:style w:type="paragraph" w:customStyle="1" w:styleId="ListDash">
    <w:name w:val="List Dash"/>
    <w:basedOn w:val="Normal"/>
    <w:pPr>
      <w:numPr>
        <w:numId w:val="11"/>
      </w:numPr>
      <w:spacing w:before="0" w:after="240"/>
    </w:pPr>
    <w:rPr>
      <w:rFonts w:eastAsia="Times New Roman"/>
      <w:szCs w:val="20"/>
    </w:rPr>
  </w:style>
  <w:style w:type="paragraph" w:customStyle="1" w:styleId="ListDash3">
    <w:name w:val="List Dash 3"/>
    <w:basedOn w:val="Text3"/>
    <w:pPr>
      <w:numPr>
        <w:numId w:val="14"/>
      </w:numPr>
      <w:spacing w:before="0" w:after="240"/>
    </w:pPr>
    <w:rPr>
      <w:rFonts w:eastAsia="Times New Roman"/>
      <w:szCs w:val="20"/>
    </w:rPr>
  </w:style>
  <w:style w:type="paragraph" w:customStyle="1" w:styleId="ListNumber1">
    <w:name w:val="List Number 1"/>
    <w:basedOn w:val="Text1"/>
    <w:pPr>
      <w:numPr>
        <w:numId w:val="16"/>
      </w:numPr>
      <w:spacing w:before="0" w:after="240"/>
    </w:pPr>
    <w:rPr>
      <w:rFonts w:eastAsia="Times New Roman"/>
      <w:szCs w:val="20"/>
    </w:rPr>
  </w:style>
  <w:style w:type="paragraph" w:customStyle="1" w:styleId="ListNumber1Level2">
    <w:name w:val="List Number 1 (Level 2)"/>
    <w:basedOn w:val="Text1"/>
    <w:pPr>
      <w:numPr>
        <w:ilvl w:val="1"/>
        <w:numId w:val="16"/>
      </w:numPr>
      <w:spacing w:before="0" w:after="240"/>
    </w:pPr>
    <w:rPr>
      <w:rFonts w:eastAsia="Times New Roman"/>
      <w:szCs w:val="20"/>
    </w:rPr>
  </w:style>
  <w:style w:type="paragraph" w:customStyle="1" w:styleId="ListNumber2Level2">
    <w:name w:val="List Number 2 (Level 2)"/>
    <w:basedOn w:val="Text2"/>
    <w:pPr>
      <w:tabs>
        <w:tab w:val="num" w:pos="2619"/>
      </w:tabs>
      <w:spacing w:before="0" w:after="240"/>
      <w:ind w:left="2619" w:hanging="708"/>
    </w:pPr>
    <w:rPr>
      <w:rFonts w:eastAsia="Times New Roman"/>
      <w:szCs w:val="20"/>
    </w:rPr>
  </w:style>
  <w:style w:type="paragraph" w:customStyle="1" w:styleId="ListNumber3Level2">
    <w:name w:val="List Number 3 (Level 2)"/>
    <w:basedOn w:val="Text3"/>
    <w:pPr>
      <w:tabs>
        <w:tab w:val="num" w:pos="2619"/>
      </w:tabs>
      <w:spacing w:before="0" w:after="240"/>
      <w:ind w:left="2619" w:hanging="708"/>
    </w:pPr>
    <w:rPr>
      <w:rFonts w:eastAsia="Times New Roman"/>
      <w:szCs w:val="20"/>
    </w:rPr>
  </w:style>
  <w:style w:type="paragraph" w:customStyle="1" w:styleId="ListNumber4Level2">
    <w:name w:val="List Number 4 (Level 2)"/>
    <w:basedOn w:val="Text4"/>
    <w:pPr>
      <w:tabs>
        <w:tab w:val="num" w:pos="2619"/>
      </w:tabs>
      <w:spacing w:before="0" w:after="240"/>
      <w:ind w:left="2619" w:hanging="708"/>
    </w:pPr>
    <w:rPr>
      <w:rFonts w:eastAsia="Times New Roman"/>
      <w:szCs w:val="20"/>
    </w:rPr>
  </w:style>
  <w:style w:type="paragraph" w:customStyle="1" w:styleId="ListNumber1Level3">
    <w:name w:val="List Number 1 (Level 3)"/>
    <w:basedOn w:val="Text1"/>
    <w:pPr>
      <w:numPr>
        <w:ilvl w:val="2"/>
        <w:numId w:val="16"/>
      </w:numPr>
      <w:spacing w:before="0" w:after="240"/>
    </w:pPr>
    <w:rPr>
      <w:rFonts w:eastAsia="Times New Roman"/>
      <w:szCs w:val="20"/>
    </w:rPr>
  </w:style>
  <w:style w:type="paragraph" w:customStyle="1" w:styleId="ListNumber2Level3">
    <w:name w:val="List Number 2 (Level 3)"/>
    <w:basedOn w:val="Text2"/>
    <w:pPr>
      <w:tabs>
        <w:tab w:val="num" w:pos="3328"/>
      </w:tabs>
      <w:spacing w:before="0" w:after="240"/>
      <w:ind w:left="3328" w:hanging="709"/>
    </w:pPr>
    <w:rPr>
      <w:rFonts w:eastAsia="Times New Roman"/>
      <w:szCs w:val="20"/>
    </w:rPr>
  </w:style>
  <w:style w:type="paragraph" w:customStyle="1" w:styleId="ListNumber3Level3">
    <w:name w:val="List Number 3 (Level 3)"/>
    <w:basedOn w:val="Text3"/>
    <w:pPr>
      <w:tabs>
        <w:tab w:val="num" w:pos="3328"/>
      </w:tabs>
      <w:spacing w:before="0" w:after="240"/>
      <w:ind w:left="3328" w:hanging="709"/>
    </w:pPr>
    <w:rPr>
      <w:rFonts w:eastAsia="Times New Roman"/>
      <w:szCs w:val="20"/>
    </w:rPr>
  </w:style>
  <w:style w:type="paragraph" w:customStyle="1" w:styleId="ListNumber4Level3">
    <w:name w:val="List Number 4 (Level 3)"/>
    <w:basedOn w:val="Text4"/>
    <w:pPr>
      <w:tabs>
        <w:tab w:val="num" w:pos="3328"/>
      </w:tabs>
      <w:spacing w:before="0" w:after="240"/>
      <w:ind w:left="3328" w:hanging="709"/>
    </w:pPr>
    <w:rPr>
      <w:rFonts w:eastAsia="Times New Roman"/>
      <w:szCs w:val="20"/>
    </w:rPr>
  </w:style>
  <w:style w:type="paragraph" w:customStyle="1" w:styleId="ListNumber1Level4">
    <w:name w:val="List Number 1 (Level 4)"/>
    <w:basedOn w:val="Text1"/>
    <w:pPr>
      <w:numPr>
        <w:ilvl w:val="3"/>
        <w:numId w:val="16"/>
      </w:numPr>
      <w:spacing w:before="0" w:after="240"/>
    </w:pPr>
    <w:rPr>
      <w:rFonts w:eastAsia="Times New Roman"/>
      <w:szCs w:val="20"/>
    </w:rPr>
  </w:style>
  <w:style w:type="paragraph" w:customStyle="1" w:styleId="ListNumber2Level4">
    <w:name w:val="List Number 2 (Level 4)"/>
    <w:basedOn w:val="Text2"/>
    <w:pPr>
      <w:tabs>
        <w:tab w:val="num" w:pos="4037"/>
      </w:tabs>
      <w:spacing w:before="0" w:after="240"/>
      <w:ind w:left="4037" w:hanging="709"/>
    </w:pPr>
    <w:rPr>
      <w:rFonts w:eastAsia="Times New Roman"/>
      <w:szCs w:val="20"/>
    </w:rPr>
  </w:style>
  <w:style w:type="paragraph" w:customStyle="1" w:styleId="ListNumber3Level4">
    <w:name w:val="List Number 3 (Level 4)"/>
    <w:basedOn w:val="Text3"/>
    <w:pPr>
      <w:tabs>
        <w:tab w:val="num" w:pos="4037"/>
      </w:tabs>
      <w:spacing w:before="0" w:after="240"/>
      <w:ind w:left="4037" w:hanging="709"/>
    </w:pPr>
    <w:rPr>
      <w:rFonts w:eastAsia="Times New Roman"/>
      <w:szCs w:val="20"/>
    </w:rPr>
  </w:style>
  <w:style w:type="paragraph" w:customStyle="1" w:styleId="ListNumber4Level4">
    <w:name w:val="List Number 4 (Level 4)"/>
    <w:basedOn w:val="Text4"/>
    <w:pPr>
      <w:tabs>
        <w:tab w:val="num" w:pos="4037"/>
      </w:tabs>
      <w:spacing w:before="0" w:after="240"/>
      <w:ind w:left="4037" w:hanging="709"/>
    </w:pPr>
    <w:rPr>
      <w:rFonts w:eastAsia="Times New Roman"/>
      <w:szCs w:val="20"/>
    </w:rPr>
  </w:style>
  <w:style w:type="character" w:customStyle="1" w:styleId="TitrearticleChar">
    <w:name w:val="Titre article Char"/>
    <w:uiPriority w:val="99"/>
    <w:rPr>
      <w:rFonts w:ascii="Times New Roman" w:hAnsi="Times New Roman" w:cs="Times New Roman"/>
      <w:i/>
      <w:sz w:val="24"/>
      <w:lang w:val="et-EE"/>
    </w:rPr>
  </w:style>
  <w:style w:type="paragraph" w:customStyle="1" w:styleId="LegalNumPar">
    <w:name w:val="LegalNumPar"/>
    <w:basedOn w:val="Normal"/>
    <w:pPr>
      <w:numPr>
        <w:numId w:val="9"/>
      </w:numPr>
      <w:spacing w:before="0" w:after="240"/>
    </w:pPr>
    <w:rPr>
      <w:rFonts w:eastAsia="Times New Roman"/>
      <w:szCs w:val="20"/>
    </w:rPr>
  </w:style>
  <w:style w:type="paragraph" w:customStyle="1" w:styleId="ART">
    <w:name w:val="ART"/>
    <w:basedOn w:val="Normal"/>
    <w:pPr>
      <w:spacing w:before="75" w:after="75"/>
      <w:jc w:val="center"/>
    </w:pPr>
    <w:rPr>
      <w:b/>
    </w:rPr>
  </w:style>
  <w:style w:type="character" w:styleId="FollowedHyperlink">
    <w:name w:val="FollowedHyperlink"/>
    <w:basedOn w:val="DefaultParagraphFont"/>
    <w:uiPriority w:val="99"/>
    <w:semiHidden/>
    <w:unhideWhenUsed/>
    <w:rPr>
      <w:color w:val="800080" w:themeColor="followedHyperlink"/>
      <w:u w:val="single"/>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customStyle="1" w:styleId="Sous-titreobjet">
    <w:name w:val="Sous-titre objet"/>
    <w:basedOn w:val="Normal"/>
    <w:pPr>
      <w:spacing w:before="0" w:after="0"/>
      <w:jc w:val="center"/>
    </w:pPr>
    <w:rPr>
      <w:b/>
    </w:rPr>
  </w:style>
  <w:style w:type="paragraph" w:customStyle="1" w:styleId="Titreobjet">
    <w:name w:val="Titre objet"/>
    <w:basedOn w:val="Normal"/>
    <w:next w:val="Sous-titreobjet"/>
    <w:pPr>
      <w:spacing w:before="360" w:after="360"/>
      <w:jc w:val="center"/>
    </w:pPr>
    <w:rPr>
      <w:b/>
    </w:rPr>
  </w:style>
  <w:style w:type="paragraph" w:customStyle="1" w:styleId="Sous-titreobjetPagedecouverture">
    <w:name w:val="Sous-titre objet (Page de couverture)"/>
    <w:basedOn w:val="Sous-titreobjet"/>
  </w:style>
  <w:style w:type="paragraph" w:customStyle="1" w:styleId="TitreobjetPagedecouverture">
    <w:name w:val="Titre objet (Page de couverture)"/>
    <w:basedOn w:val="Titreobjet"/>
    <w:next w:val="Sous-titreobjetPagedecouverture"/>
  </w:style>
  <w:style w:type="character" w:styleId="PageNumber">
    <w:name w:val="page number"/>
    <w:rPr>
      <w:rFonts w:cs="Times New Roman"/>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rPr>
      <w:rFonts w:eastAsia="Calibri"/>
    </w:rPr>
  </w:style>
  <w:style w:type="character" w:customStyle="1" w:styleId="FooterCoverPageChar">
    <w:name w:val="Footer Cover Page Char"/>
    <w:basedOn w:val="DefaultParagraphFont"/>
    <w:link w:val="FooterCoverPage"/>
    <w:rPr>
      <w:rFonts w:ascii="Times New Roman" w:eastAsia="Calibri" w:hAnsi="Times New Roman" w:cs="Times New Roman"/>
      <w:sz w:val="24"/>
      <w:lang w:val="et-EE"/>
    </w:rPr>
  </w:style>
  <w:style w:type="paragraph" w:customStyle="1" w:styleId="HeaderCoverPage">
    <w:name w:val="Header Cover Page"/>
    <w:basedOn w:val="Normal"/>
    <w:link w:val="HeaderCoverPageChar"/>
    <w:pPr>
      <w:tabs>
        <w:tab w:val="center" w:pos="4535"/>
        <w:tab w:val="right" w:pos="9071"/>
      </w:tabs>
      <w:spacing w:before="0"/>
    </w:pPr>
    <w:rPr>
      <w:rFonts w:eastAsia="Calibri"/>
    </w:rPr>
  </w:style>
  <w:style w:type="character" w:customStyle="1" w:styleId="HeaderCoverPageChar">
    <w:name w:val="Header Cover Page Char"/>
    <w:basedOn w:val="DefaultParagraphFont"/>
    <w:link w:val="HeaderCoverPage"/>
    <w:rPr>
      <w:rFonts w:ascii="Times New Roman" w:eastAsia="Calibri" w:hAnsi="Times New Roman" w:cs="Times New Roman"/>
      <w:sz w:val="24"/>
      <w:lang w:val="et-EE"/>
    </w:rPr>
  </w:style>
  <w:style w:type="numbering" w:customStyle="1" w:styleId="NoList11">
    <w:name w:val="No List11"/>
    <w:next w:val="NoList"/>
    <w:uiPriority w:val="99"/>
    <w:semiHidden/>
    <w:unhideWhenUsed/>
  </w:style>
  <w:style w:type="table" w:customStyle="1" w:styleId="TableGrid2">
    <w:name w:val="Table Grid2"/>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DefaultParagraphFont"/>
    <w:link w:val="Bodytext20"/>
    <w:rPr>
      <w:sz w:val="16"/>
      <w:szCs w:val="16"/>
      <w:shd w:val="clear" w:color="auto" w:fill="FFFFFF"/>
    </w:rPr>
  </w:style>
  <w:style w:type="paragraph" w:customStyle="1" w:styleId="Bodytext20">
    <w:name w:val="Body text (2)"/>
    <w:basedOn w:val="Normal"/>
    <w:link w:val="Bodytext2"/>
    <w:pPr>
      <w:widowControl w:val="0"/>
      <w:shd w:val="clear" w:color="auto" w:fill="FFFFFF"/>
      <w:spacing w:before="600" w:after="840" w:line="216" w:lineRule="exact"/>
      <w:ind w:hanging="840"/>
      <w:jc w:val="left"/>
    </w:pPr>
    <w:rPr>
      <w:rFonts w:asciiTheme="minorHAnsi" w:hAnsiTheme="minorHAnsi" w:cstheme="minorBidi"/>
      <w:sz w:val="16"/>
      <w:szCs w:val="16"/>
    </w:rPr>
  </w:style>
  <w:style w:type="paragraph" w:customStyle="1" w:styleId="Reg2">
    <w:name w:val="Reg 2"/>
    <w:basedOn w:val="Bodytext20"/>
    <w:link w:val="Reg2Char"/>
    <w:autoRedefine/>
    <w:qFormat/>
    <w:pPr>
      <w:shd w:val="clear" w:color="auto" w:fill="auto"/>
      <w:tabs>
        <w:tab w:val="left" w:pos="1476"/>
      </w:tabs>
      <w:spacing w:before="120" w:after="120" w:line="240" w:lineRule="exact"/>
      <w:ind w:right="907" w:firstLine="0"/>
      <w:jc w:val="both"/>
    </w:pPr>
    <w:rPr>
      <w:rFonts w:ascii="Times New Roman" w:eastAsia="Times New Roman" w:hAnsi="Times New Roman" w:cs="Times New Roman"/>
      <w:color w:val="000000"/>
    </w:rPr>
  </w:style>
  <w:style w:type="character" w:customStyle="1" w:styleId="Reg2Char">
    <w:name w:val="Reg 2 Char"/>
    <w:basedOn w:val="Bodytext2"/>
    <w:link w:val="Reg2"/>
    <w:rPr>
      <w:rFonts w:ascii="Times New Roman" w:eastAsia="Times New Roman" w:hAnsi="Times New Roman" w:cs="Times New Roman"/>
      <w:color w:val="000000"/>
      <w:sz w:val="16"/>
      <w:szCs w:val="16"/>
      <w:shd w:val="clear" w:color="auto" w:fill="FFFFFF"/>
    </w:rPr>
  </w:style>
  <w:style w:type="paragraph" w:styleId="NormalIndent">
    <w:name w:val="Normal Indent"/>
    <w:basedOn w:val="Normal"/>
    <w:pPr>
      <w:spacing w:after="0" w:line="264" w:lineRule="atLeast"/>
      <w:ind w:left="709" w:hanging="709"/>
    </w:pPr>
    <w:rPr>
      <w:rFonts w:ascii="Arial" w:eastAsia="Times New Roman" w:hAnsi="Arial"/>
      <w:sz w:val="20"/>
      <w:szCs w:val="20"/>
    </w:rPr>
  </w:style>
  <w:style w:type="paragraph" w:customStyle="1" w:styleId="NormalIndentiindent">
    <w:name w:val="Normal Indent i indent"/>
    <w:basedOn w:val="NormalIndent"/>
    <w:pPr>
      <w:tabs>
        <w:tab w:val="left" w:pos="1276"/>
      </w:tabs>
      <w:spacing w:before="0" w:after="120"/>
      <w:ind w:left="1276" w:hanging="426"/>
    </w:pPr>
    <w:rPr>
      <w:lang w:eastAsia="en-GB"/>
    </w:rPr>
  </w:style>
  <w:style w:type="paragraph" w:customStyle="1" w:styleId="NormalIndentbulletindent">
    <w:name w:val="Normal Indent bullet indent"/>
    <w:basedOn w:val="NormalIndentiindent"/>
    <w:pPr>
      <w:numPr>
        <w:numId w:val="17"/>
      </w:numPr>
      <w:tabs>
        <w:tab w:val="clear" w:pos="360"/>
      </w:tabs>
      <w:ind w:left="1276" w:hanging="425"/>
    </w:pPr>
  </w:style>
  <w:style w:type="paragraph" w:customStyle="1" w:styleId="AddressTL">
    <w:name w:val="AddressTL"/>
    <w:basedOn w:val="Normal"/>
    <w:next w:val="Normal"/>
    <w:pPr>
      <w:spacing w:before="0" w:after="720"/>
      <w:jc w:val="left"/>
    </w:pPr>
    <w:rPr>
      <w:rFonts w:eastAsia="Times New Roman"/>
      <w:szCs w:val="20"/>
    </w:rPr>
  </w:style>
  <w:style w:type="paragraph" w:customStyle="1" w:styleId="AddressTR">
    <w:name w:val="AddressTR"/>
    <w:basedOn w:val="Normal"/>
    <w:next w:val="Normal"/>
    <w:pPr>
      <w:spacing w:before="0" w:after="720"/>
      <w:ind w:left="5103"/>
      <w:jc w:val="left"/>
    </w:pPr>
    <w:rPr>
      <w:rFonts w:eastAsia="Times New Roman"/>
      <w:szCs w:val="20"/>
    </w:rPr>
  </w:style>
  <w:style w:type="paragraph" w:styleId="BlockText">
    <w:name w:val="Block Text"/>
    <w:basedOn w:val="Normal"/>
    <w:pPr>
      <w:spacing w:before="0"/>
      <w:ind w:left="1440" w:right="1440"/>
    </w:pPr>
    <w:rPr>
      <w:rFonts w:eastAsia="Times New Roman"/>
      <w:szCs w:val="20"/>
    </w:rPr>
  </w:style>
  <w:style w:type="paragraph" w:styleId="BodyText">
    <w:name w:val="Body Text"/>
    <w:basedOn w:val="Normal"/>
    <w:link w:val="BodyTextChar"/>
    <w:pPr>
      <w:spacing w:before="0"/>
    </w:pPr>
    <w:rPr>
      <w:rFonts w:eastAsia="Times New Roman"/>
      <w:szCs w:val="20"/>
    </w:rPr>
  </w:style>
  <w:style w:type="character" w:customStyle="1" w:styleId="BodyTextChar">
    <w:name w:val="Body Text Char"/>
    <w:basedOn w:val="DefaultParagraphFont"/>
    <w:link w:val="BodyText"/>
    <w:rPr>
      <w:rFonts w:ascii="Times New Roman" w:eastAsia="Times New Roman" w:hAnsi="Times New Roman" w:cs="Times New Roman"/>
      <w:sz w:val="24"/>
      <w:szCs w:val="20"/>
      <w:lang w:val="et-EE"/>
    </w:rPr>
  </w:style>
  <w:style w:type="paragraph" w:styleId="BodyText21">
    <w:name w:val="Body Text 2"/>
    <w:basedOn w:val="Normal"/>
    <w:link w:val="BodyText2Char"/>
    <w:pPr>
      <w:spacing w:before="0" w:line="480" w:lineRule="auto"/>
    </w:pPr>
    <w:rPr>
      <w:rFonts w:eastAsia="Times New Roman"/>
      <w:szCs w:val="20"/>
    </w:rPr>
  </w:style>
  <w:style w:type="character" w:customStyle="1" w:styleId="BodyText2Char">
    <w:name w:val="Body Text 2 Char"/>
    <w:basedOn w:val="DefaultParagraphFont"/>
    <w:link w:val="BodyText21"/>
    <w:rPr>
      <w:rFonts w:ascii="Times New Roman" w:eastAsia="Times New Roman" w:hAnsi="Times New Roman" w:cs="Times New Roman"/>
      <w:sz w:val="24"/>
      <w:szCs w:val="20"/>
      <w:lang w:val="et-EE"/>
    </w:rPr>
  </w:style>
  <w:style w:type="paragraph" w:styleId="BodyText3">
    <w:name w:val="Body Text 3"/>
    <w:basedOn w:val="Normal"/>
    <w:link w:val="BodyText3Char"/>
    <w:pPr>
      <w:spacing w:before="0"/>
    </w:pPr>
    <w:rPr>
      <w:rFonts w:eastAsia="Times New Roman"/>
      <w:sz w:val="16"/>
      <w:szCs w:val="20"/>
    </w:rPr>
  </w:style>
  <w:style w:type="character" w:customStyle="1" w:styleId="BodyText3Char">
    <w:name w:val="Body Text 3 Char"/>
    <w:basedOn w:val="DefaultParagraphFont"/>
    <w:link w:val="BodyText3"/>
    <w:rPr>
      <w:rFonts w:ascii="Times New Roman" w:eastAsia="Times New Roman" w:hAnsi="Times New Roman" w:cs="Times New Roman"/>
      <w:sz w:val="16"/>
      <w:szCs w:val="20"/>
      <w:lang w:val="et-EE"/>
    </w:rPr>
  </w:style>
  <w:style w:type="paragraph" w:styleId="BodyTextFirstIndent">
    <w:name w:val="Body Text First Indent"/>
    <w:basedOn w:val="BodyText"/>
    <w:link w:val="BodyTextFirstIndentChar"/>
    <w:pPr>
      <w:ind w:firstLine="210"/>
    </w:pPr>
  </w:style>
  <w:style w:type="character" w:customStyle="1" w:styleId="BodyTextFirstIndentChar">
    <w:name w:val="Body Text First Indent Char"/>
    <w:basedOn w:val="BodyTextChar"/>
    <w:link w:val="BodyTextFirstIndent"/>
    <w:rPr>
      <w:rFonts w:ascii="Times New Roman" w:eastAsia="Times New Roman" w:hAnsi="Times New Roman" w:cs="Times New Roman"/>
      <w:sz w:val="24"/>
      <w:szCs w:val="20"/>
      <w:lang w:val="et-EE"/>
    </w:rPr>
  </w:style>
  <w:style w:type="paragraph" w:styleId="BodyTextIndent">
    <w:name w:val="Body Text Indent"/>
    <w:basedOn w:val="Normal"/>
    <w:link w:val="BodyTextIndentChar"/>
    <w:pPr>
      <w:spacing w:before="0"/>
      <w:ind w:left="283"/>
    </w:pPr>
    <w:rPr>
      <w:rFonts w:eastAsia="Times New Roman"/>
      <w:szCs w:val="20"/>
    </w:rPr>
  </w:style>
  <w:style w:type="character" w:customStyle="1" w:styleId="BodyTextIndentChar">
    <w:name w:val="Body Text Indent Char"/>
    <w:basedOn w:val="DefaultParagraphFont"/>
    <w:link w:val="BodyTextIndent"/>
    <w:rPr>
      <w:rFonts w:ascii="Times New Roman" w:eastAsia="Times New Roman" w:hAnsi="Times New Roman" w:cs="Times New Roman"/>
      <w:sz w:val="24"/>
      <w:szCs w:val="20"/>
      <w:lang w:val="et-EE"/>
    </w:rPr>
  </w:style>
  <w:style w:type="paragraph" w:styleId="BodyTextFirstIndent2">
    <w:name w:val="Body Text First Indent 2"/>
    <w:basedOn w:val="BodyTextIndent"/>
    <w:link w:val="BodyTextFirstIndent2Char"/>
    <w:pPr>
      <w:ind w:firstLine="210"/>
    </w:pPr>
  </w:style>
  <w:style w:type="character" w:customStyle="1" w:styleId="BodyTextFirstIndent2Char">
    <w:name w:val="Body Text First Indent 2 Char"/>
    <w:basedOn w:val="BodyTextIndentChar"/>
    <w:link w:val="BodyTextFirstIndent2"/>
    <w:rPr>
      <w:rFonts w:ascii="Times New Roman" w:eastAsia="Times New Roman" w:hAnsi="Times New Roman" w:cs="Times New Roman"/>
      <w:sz w:val="24"/>
      <w:szCs w:val="20"/>
      <w:lang w:val="et-EE"/>
    </w:rPr>
  </w:style>
  <w:style w:type="paragraph" w:styleId="BodyTextIndent2">
    <w:name w:val="Body Text Indent 2"/>
    <w:basedOn w:val="Normal"/>
    <w:link w:val="BodyTextIndent2Char"/>
    <w:pPr>
      <w:spacing w:before="0" w:line="480" w:lineRule="auto"/>
      <w:ind w:left="283"/>
    </w:pPr>
    <w:rPr>
      <w:rFonts w:eastAsia="Times New Roman"/>
      <w:szCs w:val="20"/>
    </w:rPr>
  </w:style>
  <w:style w:type="character" w:customStyle="1" w:styleId="BodyTextIndent2Char">
    <w:name w:val="Body Text Indent 2 Char"/>
    <w:basedOn w:val="DefaultParagraphFont"/>
    <w:link w:val="BodyTextIndent2"/>
    <w:rPr>
      <w:rFonts w:ascii="Times New Roman" w:eastAsia="Times New Roman" w:hAnsi="Times New Roman" w:cs="Times New Roman"/>
      <w:sz w:val="24"/>
      <w:szCs w:val="20"/>
      <w:lang w:val="et-EE"/>
    </w:rPr>
  </w:style>
  <w:style w:type="paragraph" w:styleId="BodyTextIndent3">
    <w:name w:val="Body Text Indent 3"/>
    <w:basedOn w:val="Normal"/>
    <w:link w:val="BodyTextIndent3Char"/>
    <w:pPr>
      <w:spacing w:before="0"/>
      <w:ind w:left="283"/>
    </w:pPr>
    <w:rPr>
      <w:rFonts w:eastAsia="Times New Roman"/>
      <w:sz w:val="16"/>
      <w:szCs w:val="20"/>
    </w:rPr>
  </w:style>
  <w:style w:type="character" w:customStyle="1" w:styleId="BodyTextIndent3Char">
    <w:name w:val="Body Text Indent 3 Char"/>
    <w:basedOn w:val="DefaultParagraphFont"/>
    <w:link w:val="BodyTextIndent3"/>
    <w:rPr>
      <w:rFonts w:ascii="Times New Roman" w:eastAsia="Times New Roman" w:hAnsi="Times New Roman" w:cs="Times New Roman"/>
      <w:sz w:val="16"/>
      <w:szCs w:val="20"/>
      <w:lang w:val="et-EE"/>
    </w:rPr>
  </w:style>
  <w:style w:type="paragraph" w:styleId="Closing">
    <w:name w:val="Closing"/>
    <w:basedOn w:val="Normal"/>
    <w:link w:val="ClosingChar"/>
    <w:pPr>
      <w:spacing w:before="0" w:after="240"/>
      <w:ind w:left="4252"/>
    </w:pPr>
    <w:rPr>
      <w:rFonts w:eastAsia="Times New Roman"/>
      <w:szCs w:val="20"/>
    </w:rPr>
  </w:style>
  <w:style w:type="character" w:customStyle="1" w:styleId="ClosingChar">
    <w:name w:val="Closing Char"/>
    <w:basedOn w:val="DefaultParagraphFont"/>
    <w:link w:val="Closing"/>
    <w:rPr>
      <w:rFonts w:ascii="Times New Roman" w:eastAsia="Times New Roman" w:hAnsi="Times New Roman" w:cs="Times New Roman"/>
      <w:sz w:val="24"/>
      <w:szCs w:val="20"/>
      <w:lang w:val="et-EE"/>
    </w:rPr>
  </w:style>
  <w:style w:type="paragraph" w:styleId="Date">
    <w:name w:val="Date"/>
    <w:basedOn w:val="Normal"/>
    <w:next w:val="References"/>
    <w:link w:val="DateChar"/>
    <w:uiPriority w:val="99"/>
    <w:pPr>
      <w:spacing w:before="0" w:after="0"/>
      <w:ind w:left="5103" w:right="-567"/>
      <w:jc w:val="left"/>
    </w:pPr>
    <w:rPr>
      <w:rFonts w:eastAsia="Times New Roman"/>
      <w:szCs w:val="20"/>
    </w:rPr>
  </w:style>
  <w:style w:type="character" w:customStyle="1" w:styleId="DateChar">
    <w:name w:val="Date Char"/>
    <w:basedOn w:val="DefaultParagraphFont"/>
    <w:link w:val="Date"/>
    <w:uiPriority w:val="99"/>
    <w:rPr>
      <w:rFonts w:ascii="Times New Roman" w:eastAsia="Times New Roman" w:hAnsi="Times New Roman" w:cs="Times New Roman"/>
      <w:sz w:val="24"/>
      <w:szCs w:val="20"/>
      <w:lang w:val="et-EE"/>
    </w:rPr>
  </w:style>
  <w:style w:type="paragraph" w:customStyle="1" w:styleId="References">
    <w:name w:val="References"/>
    <w:basedOn w:val="Normal"/>
    <w:next w:val="AddressTR"/>
    <w:pPr>
      <w:spacing w:before="0" w:after="240"/>
      <w:ind w:left="5103"/>
      <w:jc w:val="left"/>
    </w:pPr>
    <w:rPr>
      <w:rFonts w:eastAsia="Times New Roman"/>
      <w:sz w:val="20"/>
      <w:szCs w:val="20"/>
    </w:rPr>
  </w:style>
  <w:style w:type="paragraph" w:styleId="DocumentMap">
    <w:name w:val="Document Map"/>
    <w:basedOn w:val="Normal"/>
    <w:link w:val="DocumentMapChar"/>
    <w:semiHidden/>
    <w:pPr>
      <w:shd w:val="clear" w:color="auto" w:fill="000080"/>
      <w:spacing w:before="0" w:after="240"/>
    </w:pPr>
    <w:rPr>
      <w:rFonts w:ascii="Tahoma" w:eastAsia="Times New Roman" w:hAnsi="Tahoma"/>
      <w:szCs w:val="20"/>
    </w:rPr>
  </w:style>
  <w:style w:type="character" w:customStyle="1" w:styleId="DocumentMapChar">
    <w:name w:val="Document Map Char"/>
    <w:basedOn w:val="DefaultParagraphFont"/>
    <w:link w:val="DocumentMap"/>
    <w:semiHidden/>
    <w:rPr>
      <w:rFonts w:ascii="Tahoma" w:eastAsia="Times New Roman" w:hAnsi="Tahoma" w:cs="Times New Roman"/>
      <w:sz w:val="24"/>
      <w:szCs w:val="20"/>
      <w:shd w:val="clear" w:color="auto" w:fill="000080"/>
      <w:lang w:val="et-EE"/>
    </w:rPr>
  </w:style>
  <w:style w:type="paragraph" w:customStyle="1" w:styleId="DoubSign">
    <w:name w:val="DoubSign"/>
    <w:basedOn w:val="Normal"/>
    <w:next w:val="Enclosures"/>
    <w:pPr>
      <w:tabs>
        <w:tab w:val="left" w:pos="5103"/>
      </w:tabs>
      <w:spacing w:before="1200" w:after="0"/>
      <w:jc w:val="left"/>
    </w:pPr>
    <w:rPr>
      <w:rFonts w:eastAsia="Times New Roman"/>
      <w:szCs w:val="20"/>
    </w:rPr>
  </w:style>
  <w:style w:type="paragraph" w:customStyle="1" w:styleId="Enclosures">
    <w:name w:val="Enclosures"/>
    <w:basedOn w:val="Normal"/>
    <w:pPr>
      <w:keepNext/>
      <w:keepLines/>
      <w:tabs>
        <w:tab w:val="left" w:pos="5642"/>
      </w:tabs>
      <w:spacing w:before="480" w:after="0"/>
      <w:ind w:left="1191" w:hanging="1191"/>
      <w:jc w:val="left"/>
    </w:pPr>
    <w:rPr>
      <w:rFonts w:eastAsia="Times New Roman"/>
      <w:szCs w:val="20"/>
    </w:rPr>
  </w:style>
  <w:style w:type="paragraph" w:styleId="EndnoteText">
    <w:name w:val="endnote text"/>
    <w:basedOn w:val="Normal"/>
    <w:link w:val="EndnoteTextChar"/>
    <w:semiHidden/>
    <w:pPr>
      <w:spacing w:before="0" w:after="240"/>
    </w:pPr>
    <w:rPr>
      <w:rFonts w:eastAsia="Times New Roman"/>
      <w:sz w:val="20"/>
      <w:szCs w:val="20"/>
    </w:rPr>
  </w:style>
  <w:style w:type="character" w:customStyle="1" w:styleId="EndnoteTextChar">
    <w:name w:val="Endnote Text Char"/>
    <w:basedOn w:val="DefaultParagraphFont"/>
    <w:link w:val="EndnoteText"/>
    <w:semiHidden/>
    <w:rPr>
      <w:rFonts w:ascii="Times New Roman" w:eastAsia="Times New Roman" w:hAnsi="Times New Roman" w:cs="Times New Roman"/>
      <w:sz w:val="20"/>
      <w:szCs w:val="20"/>
      <w:lang w:val="et-EE"/>
    </w:rPr>
  </w:style>
  <w:style w:type="paragraph" w:styleId="EnvelopeAddress">
    <w:name w:val="envelope address"/>
    <w:basedOn w:val="Normal"/>
    <w:pPr>
      <w:framePr w:w="7920" w:h="1980" w:hRule="exact" w:hSpace="180" w:wrap="auto" w:hAnchor="page" w:xAlign="center" w:yAlign="bottom"/>
      <w:spacing w:before="0" w:after="0"/>
    </w:pPr>
    <w:rPr>
      <w:rFonts w:eastAsia="Times New Roman"/>
      <w:szCs w:val="20"/>
    </w:rPr>
  </w:style>
  <w:style w:type="paragraph" w:styleId="EnvelopeReturn">
    <w:name w:val="envelope return"/>
    <w:basedOn w:val="Normal"/>
    <w:pPr>
      <w:spacing w:before="0" w:after="0"/>
    </w:pPr>
    <w:rPr>
      <w:rFonts w:eastAsia="Times New Roman"/>
      <w:sz w:val="20"/>
      <w:szCs w:val="20"/>
    </w:rPr>
  </w:style>
  <w:style w:type="paragraph" w:styleId="Index1">
    <w:name w:val="index 1"/>
    <w:basedOn w:val="Normal"/>
    <w:next w:val="Normal"/>
    <w:autoRedefine/>
    <w:semiHidden/>
    <w:pPr>
      <w:spacing w:before="0" w:after="240"/>
      <w:ind w:left="240" w:hanging="240"/>
    </w:pPr>
    <w:rPr>
      <w:rFonts w:eastAsia="Times New Roman"/>
      <w:szCs w:val="20"/>
    </w:rPr>
  </w:style>
  <w:style w:type="paragraph" w:styleId="Index2">
    <w:name w:val="index 2"/>
    <w:basedOn w:val="Normal"/>
    <w:next w:val="Normal"/>
    <w:autoRedefine/>
    <w:semiHidden/>
    <w:pPr>
      <w:spacing w:before="0" w:after="240"/>
      <w:ind w:left="480" w:hanging="240"/>
    </w:pPr>
    <w:rPr>
      <w:rFonts w:eastAsia="Times New Roman"/>
      <w:szCs w:val="20"/>
    </w:rPr>
  </w:style>
  <w:style w:type="paragraph" w:styleId="Index3">
    <w:name w:val="index 3"/>
    <w:basedOn w:val="Normal"/>
    <w:next w:val="Normal"/>
    <w:autoRedefine/>
    <w:semiHidden/>
    <w:pPr>
      <w:spacing w:before="0" w:after="240"/>
      <w:ind w:left="720" w:hanging="240"/>
    </w:pPr>
    <w:rPr>
      <w:rFonts w:eastAsia="Times New Roman"/>
      <w:szCs w:val="20"/>
    </w:rPr>
  </w:style>
  <w:style w:type="paragraph" w:styleId="Index4">
    <w:name w:val="index 4"/>
    <w:basedOn w:val="Normal"/>
    <w:next w:val="Normal"/>
    <w:autoRedefine/>
    <w:semiHidden/>
    <w:pPr>
      <w:spacing w:before="0" w:after="240"/>
      <w:ind w:left="960" w:hanging="240"/>
    </w:pPr>
    <w:rPr>
      <w:rFonts w:eastAsia="Times New Roman"/>
      <w:szCs w:val="20"/>
    </w:rPr>
  </w:style>
  <w:style w:type="paragraph" w:styleId="Index5">
    <w:name w:val="index 5"/>
    <w:basedOn w:val="Normal"/>
    <w:next w:val="Normal"/>
    <w:autoRedefine/>
    <w:semiHidden/>
    <w:pPr>
      <w:spacing w:before="0" w:after="240"/>
      <w:ind w:left="1200" w:hanging="240"/>
    </w:pPr>
    <w:rPr>
      <w:rFonts w:eastAsia="Times New Roman"/>
      <w:szCs w:val="20"/>
    </w:rPr>
  </w:style>
  <w:style w:type="paragraph" w:styleId="Index6">
    <w:name w:val="index 6"/>
    <w:basedOn w:val="Normal"/>
    <w:next w:val="Normal"/>
    <w:autoRedefine/>
    <w:semiHidden/>
    <w:pPr>
      <w:spacing w:before="0" w:after="240"/>
      <w:ind w:left="1440" w:hanging="240"/>
    </w:pPr>
    <w:rPr>
      <w:rFonts w:eastAsia="Times New Roman"/>
      <w:szCs w:val="20"/>
    </w:rPr>
  </w:style>
  <w:style w:type="paragraph" w:styleId="Index7">
    <w:name w:val="index 7"/>
    <w:basedOn w:val="Normal"/>
    <w:next w:val="Normal"/>
    <w:autoRedefine/>
    <w:semiHidden/>
    <w:pPr>
      <w:spacing w:before="0" w:after="240"/>
      <w:ind w:left="1680" w:hanging="240"/>
    </w:pPr>
    <w:rPr>
      <w:rFonts w:eastAsia="Times New Roman"/>
      <w:szCs w:val="20"/>
    </w:rPr>
  </w:style>
  <w:style w:type="paragraph" w:styleId="Index8">
    <w:name w:val="index 8"/>
    <w:basedOn w:val="Normal"/>
    <w:next w:val="Normal"/>
    <w:autoRedefine/>
    <w:semiHidden/>
    <w:pPr>
      <w:spacing w:before="0" w:after="240"/>
      <w:ind w:left="1920" w:hanging="240"/>
    </w:pPr>
    <w:rPr>
      <w:rFonts w:eastAsia="Times New Roman"/>
      <w:szCs w:val="20"/>
    </w:rPr>
  </w:style>
  <w:style w:type="paragraph" w:styleId="Index9">
    <w:name w:val="index 9"/>
    <w:basedOn w:val="Normal"/>
    <w:next w:val="Normal"/>
    <w:autoRedefine/>
    <w:semiHidden/>
    <w:pPr>
      <w:spacing w:before="0" w:after="240"/>
      <w:ind w:left="2160" w:hanging="240"/>
    </w:pPr>
    <w:rPr>
      <w:rFonts w:eastAsia="Times New Roman"/>
      <w:szCs w:val="20"/>
    </w:rPr>
  </w:style>
  <w:style w:type="paragraph" w:styleId="IndexHeading">
    <w:name w:val="index heading"/>
    <w:basedOn w:val="Normal"/>
    <w:next w:val="Index1"/>
    <w:semiHidden/>
    <w:pPr>
      <w:spacing w:before="0" w:after="240"/>
    </w:pPr>
    <w:rPr>
      <w:rFonts w:ascii="Arial" w:eastAsia="Times New Roman" w:hAnsi="Arial"/>
      <w:b/>
      <w:szCs w:val="20"/>
    </w:rPr>
  </w:style>
  <w:style w:type="paragraph" w:styleId="List">
    <w:name w:val="List"/>
    <w:basedOn w:val="Normal"/>
    <w:pPr>
      <w:spacing w:before="0" w:after="240"/>
      <w:ind w:left="283" w:hanging="283"/>
    </w:pPr>
    <w:rPr>
      <w:rFonts w:eastAsia="Times New Roman"/>
      <w:szCs w:val="20"/>
    </w:rPr>
  </w:style>
  <w:style w:type="paragraph" w:styleId="List2">
    <w:name w:val="List 2"/>
    <w:basedOn w:val="Normal"/>
    <w:pPr>
      <w:spacing w:before="0" w:after="240"/>
      <w:ind w:left="566" w:hanging="283"/>
    </w:pPr>
    <w:rPr>
      <w:rFonts w:eastAsia="Times New Roman"/>
      <w:szCs w:val="20"/>
    </w:rPr>
  </w:style>
  <w:style w:type="paragraph" w:styleId="List3">
    <w:name w:val="List 3"/>
    <w:basedOn w:val="Normal"/>
    <w:pPr>
      <w:spacing w:before="0" w:after="240"/>
      <w:ind w:left="849" w:hanging="283"/>
    </w:pPr>
    <w:rPr>
      <w:rFonts w:eastAsia="Times New Roman"/>
      <w:szCs w:val="20"/>
    </w:rPr>
  </w:style>
  <w:style w:type="paragraph" w:styleId="List4">
    <w:name w:val="List 4"/>
    <w:basedOn w:val="Normal"/>
    <w:pPr>
      <w:spacing w:before="0" w:after="240"/>
      <w:ind w:left="1132" w:hanging="283"/>
    </w:pPr>
    <w:rPr>
      <w:rFonts w:eastAsia="Times New Roman"/>
      <w:szCs w:val="20"/>
    </w:rPr>
  </w:style>
  <w:style w:type="paragraph" w:styleId="List5">
    <w:name w:val="List 5"/>
    <w:basedOn w:val="Normal"/>
    <w:pPr>
      <w:spacing w:before="0" w:after="240"/>
      <w:ind w:left="1415" w:hanging="283"/>
    </w:pPr>
    <w:rPr>
      <w:rFonts w:eastAsia="Times New Roman"/>
      <w:szCs w:val="20"/>
    </w:rPr>
  </w:style>
  <w:style w:type="paragraph" w:styleId="ListBullet5">
    <w:name w:val="List Bullet 5"/>
    <w:basedOn w:val="Normal"/>
    <w:autoRedefine/>
    <w:pPr>
      <w:numPr>
        <w:numId w:val="18"/>
      </w:numPr>
      <w:spacing w:before="0" w:after="240"/>
    </w:pPr>
    <w:rPr>
      <w:rFonts w:eastAsia="Times New Roman"/>
      <w:szCs w:val="20"/>
    </w:rPr>
  </w:style>
  <w:style w:type="paragraph" w:styleId="ListContinue">
    <w:name w:val="List Continue"/>
    <w:basedOn w:val="Normal"/>
    <w:pPr>
      <w:spacing w:before="0"/>
      <w:ind w:left="283"/>
    </w:pPr>
    <w:rPr>
      <w:rFonts w:eastAsia="Times New Roman"/>
      <w:szCs w:val="20"/>
    </w:rPr>
  </w:style>
  <w:style w:type="paragraph" w:styleId="ListContinue2">
    <w:name w:val="List Continue 2"/>
    <w:basedOn w:val="Normal"/>
    <w:pPr>
      <w:spacing w:before="0"/>
      <w:ind w:left="566"/>
    </w:pPr>
    <w:rPr>
      <w:rFonts w:eastAsia="Times New Roman"/>
      <w:szCs w:val="20"/>
    </w:rPr>
  </w:style>
  <w:style w:type="paragraph" w:styleId="ListContinue3">
    <w:name w:val="List Continue 3"/>
    <w:basedOn w:val="Normal"/>
    <w:pPr>
      <w:spacing w:before="0"/>
      <w:ind w:left="849"/>
    </w:pPr>
    <w:rPr>
      <w:rFonts w:eastAsia="Times New Roman"/>
      <w:szCs w:val="20"/>
    </w:rPr>
  </w:style>
  <w:style w:type="paragraph" w:styleId="ListContinue4">
    <w:name w:val="List Continue 4"/>
    <w:basedOn w:val="Normal"/>
    <w:pPr>
      <w:spacing w:before="0"/>
      <w:ind w:left="1132"/>
    </w:pPr>
    <w:rPr>
      <w:rFonts w:eastAsia="Times New Roman"/>
      <w:szCs w:val="20"/>
    </w:rPr>
  </w:style>
  <w:style w:type="paragraph" w:styleId="ListContinue5">
    <w:name w:val="List Continue 5"/>
    <w:basedOn w:val="Normal"/>
    <w:pPr>
      <w:spacing w:before="0"/>
      <w:ind w:left="1415"/>
    </w:pPr>
    <w:rPr>
      <w:rFonts w:eastAsia="Times New Roman"/>
      <w:szCs w:val="20"/>
    </w:rPr>
  </w:style>
  <w:style w:type="paragraph" w:styleId="ListNumber5">
    <w:name w:val="List Number 5"/>
    <w:basedOn w:val="Normal"/>
    <w:pPr>
      <w:numPr>
        <w:numId w:val="19"/>
      </w:numPr>
      <w:spacing w:before="0" w:after="240"/>
    </w:pPr>
    <w:rPr>
      <w:rFonts w:eastAsia="Times New Roman"/>
      <w:szCs w:val="20"/>
    </w:r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spacing w:after="240" w:line="240" w:lineRule="auto"/>
      <w:jc w:val="both"/>
    </w:pPr>
    <w:rPr>
      <w:rFonts w:ascii="Courier New" w:eastAsia="Times New Roman" w:hAnsi="Courier New" w:cs="Times New Roman"/>
      <w:sz w:val="20"/>
      <w:szCs w:val="20"/>
    </w:rPr>
  </w:style>
  <w:style w:type="character" w:customStyle="1" w:styleId="MacroTextChar">
    <w:name w:val="Macro Text Char"/>
    <w:basedOn w:val="DefaultParagraphFont"/>
    <w:link w:val="MacroText"/>
    <w:semiHidden/>
    <w:rPr>
      <w:rFonts w:ascii="Courier New" w:eastAsia="Times New Roman" w:hAnsi="Courier New" w:cs="Times New Roman"/>
      <w:sz w:val="20"/>
      <w:szCs w:val="20"/>
      <w:lang w:val="et-EE"/>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spacing w:before="0" w:after="240"/>
      <w:ind w:left="1134" w:hanging="1134"/>
    </w:pPr>
    <w:rPr>
      <w:rFonts w:ascii="Arial" w:eastAsia="Times New Roman" w:hAnsi="Arial"/>
      <w:szCs w:val="20"/>
    </w:rPr>
  </w:style>
  <w:style w:type="character" w:customStyle="1" w:styleId="MessageHeaderChar">
    <w:name w:val="Message Header Char"/>
    <w:basedOn w:val="DefaultParagraphFont"/>
    <w:link w:val="MessageHeader"/>
    <w:rPr>
      <w:rFonts w:ascii="Arial" w:eastAsia="Times New Roman" w:hAnsi="Arial" w:cs="Times New Roman"/>
      <w:sz w:val="24"/>
      <w:szCs w:val="20"/>
      <w:shd w:val="pct20" w:color="auto" w:fill="auto"/>
      <w:lang w:val="et-EE"/>
    </w:rPr>
  </w:style>
  <w:style w:type="paragraph" w:styleId="NoteHeading">
    <w:name w:val="Note Heading"/>
    <w:basedOn w:val="Normal"/>
    <w:next w:val="Normal"/>
    <w:link w:val="NoteHeadingChar"/>
    <w:pPr>
      <w:spacing w:before="0" w:after="240"/>
    </w:pPr>
    <w:rPr>
      <w:rFonts w:eastAsia="Times New Roman"/>
      <w:szCs w:val="20"/>
    </w:rPr>
  </w:style>
  <w:style w:type="character" w:customStyle="1" w:styleId="NoteHeadingChar">
    <w:name w:val="Note Heading Char"/>
    <w:basedOn w:val="DefaultParagraphFont"/>
    <w:link w:val="NoteHeading"/>
    <w:rPr>
      <w:rFonts w:ascii="Times New Roman" w:eastAsia="Times New Roman" w:hAnsi="Times New Roman" w:cs="Times New Roman"/>
      <w:sz w:val="24"/>
      <w:szCs w:val="20"/>
      <w:lang w:val="et-EE"/>
    </w:rPr>
  </w:style>
  <w:style w:type="paragraph" w:customStyle="1" w:styleId="NoteHead">
    <w:name w:val="NoteHead"/>
    <w:basedOn w:val="Normal"/>
    <w:next w:val="Subject"/>
    <w:pPr>
      <w:spacing w:before="720" w:after="720"/>
      <w:jc w:val="center"/>
    </w:pPr>
    <w:rPr>
      <w:rFonts w:eastAsia="Times New Roman"/>
      <w:b/>
      <w:smallCaps/>
      <w:szCs w:val="20"/>
    </w:rPr>
  </w:style>
  <w:style w:type="paragraph" w:customStyle="1" w:styleId="Subject">
    <w:name w:val="Subject"/>
    <w:basedOn w:val="Normal"/>
    <w:next w:val="Normal"/>
    <w:pPr>
      <w:spacing w:before="0" w:after="480"/>
      <w:ind w:left="1531" w:hanging="1531"/>
      <w:jc w:val="left"/>
    </w:pPr>
    <w:rPr>
      <w:rFonts w:eastAsia="Times New Roman"/>
      <w:b/>
      <w:szCs w:val="20"/>
    </w:rPr>
  </w:style>
  <w:style w:type="paragraph" w:customStyle="1" w:styleId="NoteList">
    <w:name w:val="NoteList"/>
    <w:basedOn w:val="Normal"/>
    <w:next w:val="Subject"/>
    <w:pPr>
      <w:tabs>
        <w:tab w:val="left" w:pos="5823"/>
      </w:tabs>
      <w:spacing w:before="720" w:after="720"/>
      <w:ind w:left="5104" w:hanging="3119"/>
      <w:jc w:val="left"/>
    </w:pPr>
    <w:rPr>
      <w:rFonts w:eastAsia="Times New Roman"/>
      <w:b/>
      <w:smallCaps/>
      <w:szCs w:val="20"/>
    </w:rPr>
  </w:style>
  <w:style w:type="paragraph" w:styleId="PlainText">
    <w:name w:val="Plain Text"/>
    <w:basedOn w:val="Normal"/>
    <w:link w:val="PlainTextChar"/>
    <w:pPr>
      <w:spacing w:before="0" w:after="240"/>
    </w:pPr>
    <w:rPr>
      <w:rFonts w:ascii="Courier New" w:eastAsia="Times New Roman" w:hAnsi="Courier New"/>
      <w:sz w:val="20"/>
      <w:szCs w:val="20"/>
    </w:rPr>
  </w:style>
  <w:style w:type="character" w:customStyle="1" w:styleId="PlainTextChar">
    <w:name w:val="Plain Text Char"/>
    <w:basedOn w:val="DefaultParagraphFont"/>
    <w:link w:val="PlainText"/>
    <w:rPr>
      <w:rFonts w:ascii="Courier New" w:eastAsia="Times New Roman" w:hAnsi="Courier New" w:cs="Times New Roman"/>
      <w:sz w:val="20"/>
      <w:szCs w:val="20"/>
      <w:lang w:val="et-EE"/>
    </w:rPr>
  </w:style>
  <w:style w:type="paragraph" w:styleId="Salutation">
    <w:name w:val="Salutation"/>
    <w:basedOn w:val="Normal"/>
    <w:next w:val="Normal"/>
    <w:link w:val="SalutationChar"/>
    <w:pPr>
      <w:spacing w:before="0" w:after="240"/>
    </w:pPr>
    <w:rPr>
      <w:rFonts w:eastAsia="Times New Roman"/>
      <w:szCs w:val="20"/>
    </w:rPr>
  </w:style>
  <w:style w:type="character" w:customStyle="1" w:styleId="SalutationChar">
    <w:name w:val="Salutation Char"/>
    <w:basedOn w:val="DefaultParagraphFont"/>
    <w:link w:val="Salutation"/>
    <w:rPr>
      <w:rFonts w:ascii="Times New Roman" w:eastAsia="Times New Roman" w:hAnsi="Times New Roman" w:cs="Times New Roman"/>
      <w:sz w:val="24"/>
      <w:szCs w:val="20"/>
      <w:lang w:val="et-EE"/>
    </w:rPr>
  </w:style>
  <w:style w:type="paragraph" w:styleId="Signature">
    <w:name w:val="Signature"/>
    <w:basedOn w:val="Normal"/>
    <w:next w:val="Enclosures"/>
    <w:link w:val="SignatureChar"/>
    <w:pPr>
      <w:tabs>
        <w:tab w:val="left" w:pos="5103"/>
      </w:tabs>
      <w:spacing w:before="1200" w:after="0"/>
      <w:ind w:left="5103"/>
      <w:jc w:val="center"/>
    </w:pPr>
    <w:rPr>
      <w:rFonts w:eastAsia="Times New Roman"/>
      <w:szCs w:val="20"/>
    </w:rPr>
  </w:style>
  <w:style w:type="character" w:customStyle="1" w:styleId="SignatureChar">
    <w:name w:val="Signature Char"/>
    <w:basedOn w:val="DefaultParagraphFont"/>
    <w:link w:val="Signature"/>
    <w:rPr>
      <w:rFonts w:ascii="Times New Roman" w:eastAsia="Times New Roman" w:hAnsi="Times New Roman" w:cs="Times New Roman"/>
      <w:sz w:val="24"/>
      <w:szCs w:val="20"/>
      <w:lang w:val="et-EE"/>
    </w:rPr>
  </w:style>
  <w:style w:type="paragraph" w:styleId="Subtitle">
    <w:name w:val="Subtitle"/>
    <w:basedOn w:val="Normal"/>
    <w:link w:val="SubtitleChar"/>
    <w:qFormat/>
    <w:pPr>
      <w:spacing w:before="0" w:after="60"/>
      <w:jc w:val="center"/>
      <w:outlineLvl w:val="1"/>
    </w:pPr>
    <w:rPr>
      <w:rFonts w:ascii="Arial" w:eastAsia="Times New Roman" w:hAnsi="Arial"/>
      <w:szCs w:val="20"/>
    </w:rPr>
  </w:style>
  <w:style w:type="character" w:customStyle="1" w:styleId="SubtitleChar">
    <w:name w:val="Subtitle Char"/>
    <w:basedOn w:val="DefaultParagraphFont"/>
    <w:link w:val="Subtitle"/>
    <w:rPr>
      <w:rFonts w:ascii="Arial" w:eastAsia="Times New Roman" w:hAnsi="Arial" w:cs="Times New Roman"/>
      <w:sz w:val="24"/>
      <w:szCs w:val="20"/>
      <w:lang w:val="et-EE"/>
    </w:rPr>
  </w:style>
  <w:style w:type="paragraph" w:customStyle="1" w:styleId="SubTitle1">
    <w:name w:val="SubTitle 1"/>
    <w:basedOn w:val="Normal"/>
    <w:next w:val="SubTitle2"/>
    <w:pPr>
      <w:spacing w:before="0" w:after="240"/>
      <w:jc w:val="center"/>
    </w:pPr>
    <w:rPr>
      <w:rFonts w:eastAsia="Times New Roman"/>
      <w:b/>
      <w:sz w:val="40"/>
      <w:szCs w:val="20"/>
    </w:rPr>
  </w:style>
  <w:style w:type="paragraph" w:customStyle="1" w:styleId="SubTitle2">
    <w:name w:val="SubTitle 2"/>
    <w:basedOn w:val="Normal"/>
    <w:pPr>
      <w:spacing w:before="0" w:after="240"/>
      <w:jc w:val="center"/>
    </w:pPr>
    <w:rPr>
      <w:rFonts w:eastAsia="Times New Roman"/>
      <w:b/>
      <w:sz w:val="32"/>
      <w:szCs w:val="20"/>
    </w:rPr>
  </w:style>
  <w:style w:type="paragraph" w:styleId="TableofAuthorities">
    <w:name w:val="table of authorities"/>
    <w:basedOn w:val="Normal"/>
    <w:next w:val="Normal"/>
    <w:semiHidden/>
    <w:pPr>
      <w:spacing w:before="0" w:after="240"/>
      <w:ind w:left="240" w:hanging="240"/>
    </w:pPr>
    <w:rPr>
      <w:rFonts w:eastAsia="Times New Roman"/>
      <w:szCs w:val="20"/>
    </w:rPr>
  </w:style>
  <w:style w:type="paragraph" w:styleId="Title">
    <w:name w:val="Title"/>
    <w:basedOn w:val="Normal"/>
    <w:next w:val="SubTitle1"/>
    <w:link w:val="TitleChar"/>
    <w:qFormat/>
    <w:pPr>
      <w:spacing w:before="0" w:after="480"/>
      <w:jc w:val="center"/>
    </w:pPr>
    <w:rPr>
      <w:rFonts w:eastAsia="Times New Roman"/>
      <w:b/>
      <w:kern w:val="28"/>
      <w:sz w:val="48"/>
      <w:szCs w:val="20"/>
    </w:rPr>
  </w:style>
  <w:style w:type="character" w:customStyle="1" w:styleId="TitleChar">
    <w:name w:val="Title Char"/>
    <w:basedOn w:val="DefaultParagraphFont"/>
    <w:link w:val="Title"/>
    <w:rPr>
      <w:rFonts w:ascii="Times New Roman" w:eastAsia="Times New Roman" w:hAnsi="Times New Roman" w:cs="Times New Roman"/>
      <w:b/>
      <w:kern w:val="28"/>
      <w:sz w:val="48"/>
      <w:szCs w:val="20"/>
      <w:lang w:val="et-EE"/>
    </w:rPr>
  </w:style>
  <w:style w:type="paragraph" w:styleId="TOAHeading">
    <w:name w:val="toa heading"/>
    <w:basedOn w:val="Normal"/>
    <w:next w:val="Normal"/>
    <w:semiHidden/>
    <w:pPr>
      <w:spacing w:after="240"/>
    </w:pPr>
    <w:rPr>
      <w:rFonts w:ascii="Arial" w:eastAsia="Times New Roman" w:hAnsi="Arial"/>
      <w:b/>
      <w:szCs w:val="20"/>
    </w:rPr>
  </w:style>
  <w:style w:type="paragraph" w:customStyle="1" w:styleId="YReferences">
    <w:name w:val="YReferences"/>
    <w:basedOn w:val="Normal"/>
    <w:next w:val="Normal"/>
    <w:pPr>
      <w:spacing w:before="0" w:after="480"/>
      <w:ind w:left="1531" w:hanging="1531"/>
    </w:pPr>
    <w:rPr>
      <w:rFonts w:eastAsia="Times New Roman"/>
      <w:szCs w:val="20"/>
    </w:rPr>
  </w:style>
  <w:style w:type="paragraph" w:customStyle="1" w:styleId="Designator">
    <w:name w:val="Designator"/>
    <w:basedOn w:val="Normal"/>
    <w:pPr>
      <w:spacing w:before="0" w:after="0"/>
      <w:jc w:val="center"/>
    </w:pPr>
    <w:rPr>
      <w:rFonts w:eastAsia="Times New Roman"/>
      <w:b/>
      <w:caps/>
      <w:sz w:val="32"/>
      <w:szCs w:val="20"/>
    </w:rPr>
  </w:style>
  <w:style w:type="paragraph" w:customStyle="1" w:styleId="Releasable">
    <w:name w:val="Releasable"/>
    <w:basedOn w:val="Normal"/>
    <w:qFormat/>
    <w:pPr>
      <w:spacing w:before="0" w:after="0"/>
      <w:jc w:val="center"/>
    </w:pPr>
    <w:rPr>
      <w:rFonts w:eastAsia="Times New Roman"/>
      <w:b/>
      <w:caps/>
      <w:sz w:val="32"/>
      <w:szCs w:val="20"/>
    </w:rPr>
  </w:style>
  <w:style w:type="paragraph" w:customStyle="1" w:styleId="RUE">
    <w:name w:val="RUE"/>
    <w:basedOn w:val="Normal"/>
    <w:pPr>
      <w:spacing w:before="0" w:after="0"/>
      <w:jc w:val="center"/>
    </w:pPr>
    <w:rPr>
      <w:rFonts w:eastAsia="Times New Roman"/>
      <w:b/>
      <w:caps/>
      <w:sz w:val="32"/>
      <w:szCs w:val="20"/>
      <w:bdr w:val="single" w:sz="18" w:space="0" w:color="auto"/>
    </w:rPr>
  </w:style>
  <w:style w:type="paragraph" w:customStyle="1" w:styleId="ConfidentialUE">
    <w:name w:val="Confidential UE"/>
    <w:basedOn w:val="Normal"/>
    <w:pPr>
      <w:spacing w:before="0" w:after="0"/>
      <w:jc w:val="center"/>
    </w:pPr>
    <w:rPr>
      <w:rFonts w:eastAsia="Times New Roman"/>
      <w:b/>
      <w:caps/>
      <w:sz w:val="32"/>
      <w:szCs w:val="20"/>
      <w:bdr w:val="single" w:sz="18" w:space="0" w:color="auto"/>
    </w:rPr>
  </w:style>
  <w:style w:type="paragraph" w:customStyle="1" w:styleId="SecretUE">
    <w:name w:val="Secret UE"/>
    <w:basedOn w:val="Normal"/>
    <w:pPr>
      <w:spacing w:before="0" w:after="0"/>
      <w:jc w:val="center"/>
    </w:pPr>
    <w:rPr>
      <w:rFonts w:eastAsia="Times New Roman"/>
      <w:b/>
      <w:caps/>
      <w:color w:val="FF0000"/>
      <w:sz w:val="32"/>
      <w:szCs w:val="20"/>
      <w:bdr w:val="single" w:sz="18" w:space="0" w:color="FF0000"/>
    </w:rPr>
  </w:style>
  <w:style w:type="paragraph" w:customStyle="1" w:styleId="ZCom">
    <w:name w:val="Z_Com"/>
    <w:basedOn w:val="Normal"/>
    <w:next w:val="ZDGName"/>
    <w:uiPriority w:val="99"/>
    <w:pPr>
      <w:widowControl w:val="0"/>
      <w:autoSpaceDE w:val="0"/>
      <w:autoSpaceDN w:val="0"/>
      <w:spacing w:before="0" w:after="0"/>
      <w:ind w:right="85"/>
    </w:pPr>
    <w:rPr>
      <w:rFonts w:ascii="Arial" w:eastAsiaTheme="minorEastAsia" w:hAnsi="Arial" w:cs="Arial"/>
      <w:szCs w:val="24"/>
      <w:lang w:eastAsia="en-GB"/>
    </w:rPr>
  </w:style>
  <w:style w:type="paragraph" w:customStyle="1" w:styleId="ZDGName">
    <w:name w:val="Z_DGName"/>
    <w:basedOn w:val="Normal"/>
    <w:uiPriority w:val="99"/>
    <w:pPr>
      <w:widowControl w:val="0"/>
      <w:autoSpaceDE w:val="0"/>
      <w:autoSpaceDN w:val="0"/>
      <w:spacing w:before="0" w:after="0"/>
      <w:ind w:right="85"/>
      <w:jc w:val="left"/>
    </w:pPr>
    <w:rPr>
      <w:rFonts w:ascii="Arial" w:eastAsiaTheme="minorEastAsia" w:hAnsi="Arial" w:cs="Arial"/>
      <w:sz w:val="16"/>
      <w:szCs w:val="16"/>
      <w:lang w:eastAsia="en-GB"/>
    </w:rPr>
  </w:style>
  <w:style w:type="numbering" w:customStyle="1" w:styleId="NoList2">
    <w:name w:val="No List2"/>
    <w:next w:val="NoList"/>
    <w:uiPriority w:val="99"/>
    <w:semiHidden/>
    <w:unhideWhenUsed/>
  </w:style>
  <w:style w:type="character" w:customStyle="1" w:styleId="CommentSubjectChar1">
    <w:name w:val="Comment Subject Char1"/>
    <w:basedOn w:val="CommentTextChar"/>
    <w:uiPriority w:val="99"/>
    <w:semiHidden/>
    <w:rPr>
      <w:rFonts w:ascii="Times New Roman" w:eastAsiaTheme="minorHAnsi" w:hAnsi="Times New Roman" w:cs="Times New Roman"/>
      <w:b/>
      <w:bCs/>
      <w:sz w:val="20"/>
      <w:szCs w:val="20"/>
      <w:lang w:val="et-EE" w:eastAsia="en-US"/>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t-EE"/>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t-E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5"/>
      </w:numPr>
    </w:pPr>
  </w:style>
  <w:style w:type="paragraph" w:customStyle="1" w:styleId="Tiret1">
    <w:name w:val="Tiret 1"/>
    <w:basedOn w:val="Point1"/>
    <w:pPr>
      <w:numPr>
        <w:numId w:val="36"/>
      </w:numPr>
    </w:pPr>
  </w:style>
  <w:style w:type="paragraph" w:customStyle="1" w:styleId="Tiret2">
    <w:name w:val="Tiret 2"/>
    <w:basedOn w:val="Point2"/>
    <w:pPr>
      <w:numPr>
        <w:numId w:val="37"/>
      </w:numPr>
    </w:pPr>
  </w:style>
  <w:style w:type="paragraph" w:customStyle="1" w:styleId="Tiret3">
    <w:name w:val="Tiret 3"/>
    <w:basedOn w:val="Point3"/>
    <w:pPr>
      <w:numPr>
        <w:numId w:val="38"/>
      </w:numPr>
    </w:pPr>
  </w:style>
  <w:style w:type="paragraph" w:customStyle="1" w:styleId="Tiret4">
    <w:name w:val="Tiret 4"/>
    <w:basedOn w:val="Point4"/>
    <w:pPr>
      <w:numPr>
        <w:numId w:val="3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0"/>
      </w:numPr>
    </w:pPr>
  </w:style>
  <w:style w:type="paragraph" w:customStyle="1" w:styleId="NumPar2">
    <w:name w:val="NumPar 2"/>
    <w:basedOn w:val="Normal"/>
    <w:next w:val="Text1"/>
    <w:pPr>
      <w:numPr>
        <w:ilvl w:val="1"/>
        <w:numId w:val="40"/>
      </w:numPr>
    </w:pPr>
  </w:style>
  <w:style w:type="paragraph" w:customStyle="1" w:styleId="NumPar3">
    <w:name w:val="NumPar 3"/>
    <w:basedOn w:val="Normal"/>
    <w:next w:val="Text1"/>
    <w:pPr>
      <w:numPr>
        <w:ilvl w:val="2"/>
        <w:numId w:val="40"/>
      </w:numPr>
    </w:pPr>
  </w:style>
  <w:style w:type="paragraph" w:customStyle="1" w:styleId="NumPar4">
    <w:name w:val="NumPar 4"/>
    <w:basedOn w:val="Normal"/>
    <w:next w:val="Text1"/>
    <w:pPr>
      <w:numPr>
        <w:ilvl w:val="3"/>
        <w:numId w:val="4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2"/>
      </w:numPr>
    </w:pPr>
  </w:style>
  <w:style w:type="paragraph" w:customStyle="1" w:styleId="Point1number">
    <w:name w:val="Point 1 (number)"/>
    <w:basedOn w:val="Normal"/>
    <w:pPr>
      <w:numPr>
        <w:ilvl w:val="2"/>
        <w:numId w:val="42"/>
      </w:numPr>
    </w:pPr>
  </w:style>
  <w:style w:type="paragraph" w:customStyle="1" w:styleId="Point2number">
    <w:name w:val="Point 2 (number)"/>
    <w:basedOn w:val="Normal"/>
    <w:pPr>
      <w:numPr>
        <w:ilvl w:val="4"/>
        <w:numId w:val="42"/>
      </w:numPr>
    </w:pPr>
  </w:style>
  <w:style w:type="paragraph" w:customStyle="1" w:styleId="Point3number">
    <w:name w:val="Point 3 (number)"/>
    <w:basedOn w:val="Normal"/>
    <w:pPr>
      <w:numPr>
        <w:ilvl w:val="6"/>
        <w:numId w:val="42"/>
      </w:numPr>
    </w:pPr>
  </w:style>
  <w:style w:type="paragraph" w:customStyle="1" w:styleId="Point0letter">
    <w:name w:val="Point 0 (letter)"/>
    <w:basedOn w:val="Normal"/>
    <w:pPr>
      <w:numPr>
        <w:ilvl w:val="1"/>
        <w:numId w:val="42"/>
      </w:numPr>
    </w:pPr>
  </w:style>
  <w:style w:type="paragraph" w:customStyle="1" w:styleId="Point1letter">
    <w:name w:val="Point 1 (letter)"/>
    <w:basedOn w:val="Normal"/>
    <w:pPr>
      <w:numPr>
        <w:ilvl w:val="3"/>
        <w:numId w:val="42"/>
      </w:numPr>
    </w:pPr>
  </w:style>
  <w:style w:type="paragraph" w:customStyle="1" w:styleId="Point2letter">
    <w:name w:val="Point 2 (letter)"/>
    <w:basedOn w:val="Normal"/>
    <w:pPr>
      <w:numPr>
        <w:ilvl w:val="5"/>
        <w:numId w:val="42"/>
      </w:numPr>
    </w:pPr>
  </w:style>
  <w:style w:type="paragraph" w:customStyle="1" w:styleId="Point3letter">
    <w:name w:val="Point 3 (letter)"/>
    <w:basedOn w:val="Normal"/>
    <w:pPr>
      <w:numPr>
        <w:ilvl w:val="7"/>
        <w:numId w:val="42"/>
      </w:numPr>
    </w:pPr>
  </w:style>
  <w:style w:type="paragraph" w:customStyle="1" w:styleId="Point4letter">
    <w:name w:val="Point 4 (letter)"/>
    <w:basedOn w:val="Normal"/>
    <w:pPr>
      <w:numPr>
        <w:ilvl w:val="8"/>
        <w:numId w:val="42"/>
      </w:numPr>
    </w:pPr>
  </w:style>
  <w:style w:type="paragraph" w:customStyle="1" w:styleId="Bullet0">
    <w:name w:val="Bullet 0"/>
    <w:basedOn w:val="Normal"/>
    <w:pPr>
      <w:numPr>
        <w:numId w:val="43"/>
      </w:numPr>
    </w:pPr>
  </w:style>
  <w:style w:type="paragraph" w:customStyle="1" w:styleId="Bullet1">
    <w:name w:val="Bullet 1"/>
    <w:basedOn w:val="Normal"/>
    <w:pPr>
      <w:numPr>
        <w:numId w:val="44"/>
      </w:numPr>
    </w:pPr>
  </w:style>
  <w:style w:type="paragraph" w:customStyle="1" w:styleId="Bullet2">
    <w:name w:val="Bullet 2"/>
    <w:basedOn w:val="Normal"/>
    <w:pPr>
      <w:numPr>
        <w:numId w:val="45"/>
      </w:numPr>
    </w:pPr>
  </w:style>
  <w:style w:type="paragraph" w:customStyle="1" w:styleId="Bullet3">
    <w:name w:val="Bullet 3"/>
    <w:basedOn w:val="Normal"/>
    <w:pPr>
      <w:numPr>
        <w:numId w:val="46"/>
      </w:numPr>
    </w:pPr>
  </w:style>
  <w:style w:type="paragraph" w:customStyle="1" w:styleId="Bullet4">
    <w:name w:val="Bullet 4"/>
    <w:basedOn w:val="Normal"/>
    <w:pPr>
      <w:numPr>
        <w:numId w:val="4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ET/TXT/?uri=CELEX:02003R1059-2019111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8FBB5-CF0A-4C7A-B788-188145B71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3</TotalTime>
  <Pages>21</Pages>
  <Words>4829</Words>
  <Characters>34581</Characters>
  <Application>Microsoft Office Word</Application>
  <DocSecurity>0</DocSecurity>
  <Lines>1729</Lines>
  <Paragraphs>1010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MEMMI Giuliana (ESTAT)</dc:creator>
  <cp:keywords/>
  <dc:description/>
  <cp:lastModifiedBy>WES PDFC Administrator</cp:lastModifiedBy>
  <cp:revision>9</cp:revision>
  <dcterms:created xsi:type="dcterms:W3CDTF">2021-02-03T13:46:00Z</dcterms:created>
  <dcterms:modified xsi:type="dcterms:W3CDTF">2021-02-11T07:35:00Z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7.0.8.0</vt:lpwstr>
  </property>
  <property fmtid="{D5CDD505-2E9C-101B-9397-08002B2CF9AE}" pid="4" name="Last edited using">
    <vt:lpwstr>LW 7.0.1, Build 20190916</vt:lpwstr>
  </property>
  <property fmtid="{D5CDD505-2E9C-101B-9397-08002B2CF9AE}" pid="5" name="Created using">
    <vt:lpwstr>LW 7.0, Build 20190717</vt:lpwstr>
  </property>
  <property fmtid="{D5CDD505-2E9C-101B-9397-08002B2CF9AE}" pid="6" name="First annex">
    <vt:lpwstr>1</vt:lpwstr>
  </property>
  <property fmtid="{D5CDD505-2E9C-101B-9397-08002B2CF9AE}" pid="7" name="Last annex">
    <vt:lpwstr>2</vt:lpwstr>
  </property>
  <property fmtid="{D5CDD505-2E9C-101B-9397-08002B2CF9AE}" pid="8" name="Unique annex">
    <vt:lpwstr>0</vt:lpwstr>
  </property>
  <property fmtid="{D5CDD505-2E9C-101B-9397-08002B2CF9AE}" pid="9" name="Part">
    <vt:lpwstr>&lt;UNUSED&gt;</vt:lpwstr>
  </property>
  <property fmtid="{D5CDD505-2E9C-101B-9397-08002B2CF9AE}" pid="10" name="Total parts">
    <vt:lpwstr>&lt;UNUSED&gt;</vt:lpwstr>
  </property>
  <property fmtid="{D5CDD505-2E9C-101B-9397-08002B2CF9AE}" pid="11" name="Level of sensitivity">
    <vt:lpwstr>Standard treatment</vt:lpwstr>
  </property>
  <property fmtid="{D5CDD505-2E9C-101B-9397-08002B2CF9AE}" pid="12" name="LWTemplateID">
    <vt:lpwstr>SG-017</vt:lpwstr>
  </property>
  <property fmtid="{D5CDD505-2E9C-101B-9397-08002B2CF9AE}" pid="13" name="DQCStatus">
    <vt:lpwstr>Green (DQC version 03)</vt:lpwstr>
  </property>
</Properties>
</file>